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0" w:lineRule="atLeast"/>
        <w:jc w:val="center"/>
        <w:outlineLvl w:val="0"/>
        <w:rPr>
          <w:rFonts w:hint="eastAsia" w:hAnsi="宋体"/>
          <w:b/>
          <w:sz w:val="28"/>
        </w:rPr>
      </w:pPr>
    </w:p>
    <w:p>
      <w:pPr>
        <w:jc w:val="center"/>
        <w:rPr>
          <w:rFonts w:ascii="宋体" w:hAnsi="宋体"/>
          <w:b/>
          <w:sz w:val="72"/>
        </w:rPr>
      </w:pPr>
    </w:p>
    <w:p>
      <w:pPr>
        <w:pStyle w:val="6"/>
        <w:spacing w:line="0" w:lineRule="atLeast"/>
        <w:jc w:val="center"/>
        <w:outlineLvl w:val="0"/>
        <w:rPr>
          <w:rFonts w:hint="eastAsia" w:hAnsi="宋体"/>
          <w:b/>
          <w:sz w:val="72"/>
        </w:rPr>
      </w:pPr>
      <w:r>
        <w:rPr>
          <w:rFonts w:hint="eastAsia" w:hAnsi="宋体"/>
          <w:b/>
          <w:sz w:val="72"/>
        </w:rPr>
        <w:t>国内竞争性谈判</w:t>
      </w:r>
    </w:p>
    <w:p>
      <w:pPr>
        <w:pStyle w:val="6"/>
        <w:spacing w:line="0" w:lineRule="atLeast"/>
        <w:jc w:val="center"/>
        <w:outlineLvl w:val="0"/>
        <w:rPr>
          <w:rFonts w:hAnsi="宋体"/>
          <w:b/>
          <w:sz w:val="72"/>
        </w:rPr>
      </w:pPr>
      <w:r>
        <w:rPr>
          <w:rFonts w:hint="eastAsia" w:hAnsi="宋体"/>
          <w:b/>
          <w:sz w:val="72"/>
        </w:rPr>
        <w:t xml:space="preserve">采  购  文 </w:t>
      </w:r>
      <w:r>
        <w:rPr>
          <w:rFonts w:hAnsi="宋体"/>
          <w:b/>
          <w:sz w:val="72"/>
        </w:rPr>
        <w:t xml:space="preserve"> </w:t>
      </w:r>
      <w:r>
        <w:rPr>
          <w:rFonts w:hint="eastAsia" w:hAnsi="宋体"/>
          <w:b/>
          <w:sz w:val="72"/>
        </w:rPr>
        <w:t>件</w:t>
      </w:r>
    </w:p>
    <w:p>
      <w:pPr>
        <w:pStyle w:val="6"/>
        <w:spacing w:line="0" w:lineRule="atLeast"/>
        <w:rPr>
          <w:rFonts w:hint="eastAsia" w:hAnsi="宋体"/>
          <w:sz w:val="36"/>
        </w:rPr>
      </w:pPr>
    </w:p>
    <w:p>
      <w:pPr>
        <w:pStyle w:val="6"/>
        <w:spacing w:line="0" w:lineRule="atLeast"/>
        <w:jc w:val="left"/>
        <w:rPr>
          <w:rFonts w:hint="eastAsia" w:hAnsi="宋体"/>
          <w:sz w:val="28"/>
        </w:rPr>
      </w:pPr>
    </w:p>
    <w:p>
      <w:pPr>
        <w:pStyle w:val="6"/>
        <w:spacing w:line="0" w:lineRule="atLeast"/>
        <w:jc w:val="left"/>
        <w:rPr>
          <w:rFonts w:hint="eastAsia" w:hAnsi="宋体"/>
          <w:sz w:val="28"/>
        </w:rPr>
      </w:pPr>
    </w:p>
    <w:p>
      <w:pPr>
        <w:pStyle w:val="6"/>
        <w:spacing w:line="0" w:lineRule="atLeast"/>
        <w:jc w:val="left"/>
        <w:rPr>
          <w:rFonts w:hint="eastAsia" w:hAnsi="宋体"/>
          <w:sz w:val="28"/>
        </w:rPr>
      </w:pPr>
    </w:p>
    <w:p>
      <w:pPr>
        <w:pStyle w:val="6"/>
        <w:spacing w:line="0" w:lineRule="atLeast"/>
        <w:jc w:val="left"/>
        <w:rPr>
          <w:rFonts w:hint="eastAsia" w:hAnsi="宋体"/>
          <w:sz w:val="28"/>
        </w:rPr>
      </w:pPr>
    </w:p>
    <w:p>
      <w:pPr>
        <w:pStyle w:val="6"/>
        <w:spacing w:line="0" w:lineRule="atLeast"/>
        <w:jc w:val="left"/>
        <w:rPr>
          <w:rFonts w:hAnsi="宋体"/>
          <w:sz w:val="28"/>
        </w:rPr>
      </w:pPr>
    </w:p>
    <w:p>
      <w:pPr>
        <w:pStyle w:val="6"/>
        <w:spacing w:line="0" w:lineRule="atLeast"/>
        <w:jc w:val="center"/>
        <w:rPr>
          <w:rFonts w:hint="default" w:hAnsi="宋体" w:eastAsia="宋体"/>
          <w:b/>
          <w:sz w:val="32"/>
          <w:u w:val="single"/>
          <w:lang w:val="en-US" w:eastAsia="zh-CN"/>
        </w:rPr>
      </w:pPr>
      <w:r>
        <w:rPr>
          <w:rFonts w:hint="eastAsia" w:hAnsi="宋体"/>
          <w:b/>
          <w:sz w:val="32"/>
        </w:rPr>
        <w:t>项目</w:t>
      </w:r>
      <w:r>
        <w:rPr>
          <w:rFonts w:hAnsi="宋体"/>
          <w:b/>
          <w:sz w:val="32"/>
        </w:rPr>
        <w:t>编号:</w:t>
      </w:r>
      <w:r>
        <w:rPr>
          <w:rFonts w:hint="eastAsia" w:hAnsi="宋体"/>
          <w:b/>
          <w:sz w:val="32"/>
        </w:rPr>
        <w:t>XM1-2023-FW-001</w:t>
      </w:r>
    </w:p>
    <w:p>
      <w:pPr>
        <w:pStyle w:val="6"/>
        <w:spacing w:line="420" w:lineRule="exact"/>
        <w:ind w:right="-199" w:rightChars="-95"/>
        <w:jc w:val="center"/>
        <w:rPr>
          <w:rFonts w:hint="eastAsia" w:hAnsi="宋体"/>
          <w:b/>
          <w:spacing w:val="-16"/>
          <w:sz w:val="32"/>
          <w:u w:val="single"/>
        </w:rPr>
      </w:pPr>
      <w:r>
        <w:rPr>
          <w:rFonts w:hAnsi="宋体"/>
          <w:b/>
          <w:spacing w:val="-16"/>
          <w:sz w:val="32"/>
        </w:rPr>
        <w:t>项目名称：</w:t>
      </w:r>
      <w:r>
        <w:rPr>
          <w:rFonts w:hint="eastAsia" w:hAnsi="宋体"/>
          <w:b/>
          <w:spacing w:val="-16"/>
          <w:sz w:val="32"/>
        </w:rPr>
        <w:t>202</w:t>
      </w:r>
      <w:r>
        <w:rPr>
          <w:rFonts w:hint="eastAsia" w:hAnsi="宋体"/>
          <w:b/>
          <w:spacing w:val="-16"/>
          <w:sz w:val="32"/>
          <w:lang w:val="en-US" w:eastAsia="zh-CN"/>
        </w:rPr>
        <w:t>3</w:t>
      </w:r>
      <w:r>
        <w:rPr>
          <w:rFonts w:hint="eastAsia" w:hAnsi="宋体"/>
          <w:b/>
          <w:spacing w:val="-16"/>
          <w:sz w:val="32"/>
        </w:rPr>
        <w:t>年度省内部分地区拌合楼运输服务采购项目</w:t>
      </w:r>
    </w:p>
    <w:p>
      <w:pPr>
        <w:pStyle w:val="6"/>
        <w:spacing w:line="0" w:lineRule="atLeast"/>
        <w:ind w:right="-420" w:rightChars="-200"/>
        <w:jc w:val="center"/>
        <w:rPr>
          <w:rFonts w:hint="eastAsia" w:hAnsi="宋体"/>
          <w:b/>
          <w:sz w:val="32"/>
        </w:rPr>
      </w:pPr>
    </w:p>
    <w:p>
      <w:pPr>
        <w:pStyle w:val="6"/>
        <w:spacing w:line="0" w:lineRule="atLeast"/>
        <w:jc w:val="center"/>
        <w:rPr>
          <w:rFonts w:hint="eastAsia" w:hAnsi="宋体"/>
          <w:b/>
          <w:sz w:val="32"/>
        </w:rPr>
      </w:pPr>
    </w:p>
    <w:p>
      <w:pPr>
        <w:pStyle w:val="6"/>
        <w:spacing w:line="0" w:lineRule="atLeast"/>
        <w:jc w:val="center"/>
        <w:rPr>
          <w:rFonts w:hint="eastAsia" w:hAnsi="宋体"/>
          <w:b/>
          <w:sz w:val="32"/>
        </w:rPr>
      </w:pPr>
    </w:p>
    <w:p>
      <w:pPr>
        <w:pStyle w:val="6"/>
        <w:spacing w:line="0" w:lineRule="atLeast"/>
        <w:jc w:val="center"/>
        <w:rPr>
          <w:rFonts w:hint="eastAsia" w:hAnsi="宋体"/>
          <w:b/>
          <w:sz w:val="32"/>
        </w:rPr>
      </w:pPr>
    </w:p>
    <w:p>
      <w:pPr>
        <w:pStyle w:val="6"/>
        <w:spacing w:line="0" w:lineRule="atLeast"/>
        <w:jc w:val="center"/>
        <w:rPr>
          <w:rFonts w:hint="eastAsia" w:hAnsi="宋体"/>
          <w:b/>
          <w:sz w:val="32"/>
        </w:rPr>
      </w:pPr>
    </w:p>
    <w:p>
      <w:pPr>
        <w:pStyle w:val="6"/>
        <w:spacing w:line="0" w:lineRule="atLeast"/>
        <w:jc w:val="center"/>
        <w:rPr>
          <w:rFonts w:hint="eastAsia" w:hAnsi="宋体"/>
          <w:b/>
          <w:sz w:val="32"/>
        </w:rPr>
      </w:pPr>
    </w:p>
    <w:p>
      <w:pPr>
        <w:pStyle w:val="6"/>
        <w:spacing w:line="0" w:lineRule="atLeast"/>
        <w:jc w:val="center"/>
        <w:rPr>
          <w:rFonts w:hint="eastAsia" w:hAnsi="宋体"/>
          <w:b/>
          <w:sz w:val="32"/>
        </w:rPr>
      </w:pPr>
    </w:p>
    <w:p>
      <w:pPr>
        <w:pStyle w:val="6"/>
        <w:spacing w:line="0" w:lineRule="atLeast"/>
        <w:jc w:val="center"/>
        <w:rPr>
          <w:rFonts w:hint="eastAsia" w:hAnsi="宋体"/>
          <w:b/>
          <w:sz w:val="32"/>
        </w:rPr>
      </w:pPr>
    </w:p>
    <w:p>
      <w:pPr>
        <w:pStyle w:val="6"/>
        <w:spacing w:line="0" w:lineRule="atLeast"/>
        <w:jc w:val="center"/>
        <w:rPr>
          <w:rFonts w:hAnsi="宋体"/>
          <w:b/>
          <w:sz w:val="28"/>
        </w:rPr>
      </w:pPr>
    </w:p>
    <w:p>
      <w:pPr>
        <w:pStyle w:val="6"/>
        <w:spacing w:line="0" w:lineRule="atLeast"/>
        <w:jc w:val="center"/>
        <w:rPr>
          <w:rFonts w:hAnsi="宋体"/>
          <w:b/>
          <w:sz w:val="28"/>
        </w:rPr>
      </w:pPr>
    </w:p>
    <w:p>
      <w:pPr>
        <w:pStyle w:val="6"/>
        <w:spacing w:line="0" w:lineRule="atLeast"/>
        <w:jc w:val="center"/>
        <w:rPr>
          <w:rFonts w:hAnsi="宋体"/>
          <w:b/>
          <w:sz w:val="28"/>
        </w:rPr>
      </w:pPr>
    </w:p>
    <w:p>
      <w:pPr>
        <w:pStyle w:val="6"/>
        <w:spacing w:line="0" w:lineRule="atLeast"/>
        <w:jc w:val="center"/>
        <w:rPr>
          <w:rFonts w:hAnsi="宋体"/>
          <w:b/>
          <w:sz w:val="28"/>
        </w:rPr>
      </w:pPr>
    </w:p>
    <w:p>
      <w:pPr>
        <w:pStyle w:val="6"/>
        <w:spacing w:line="0" w:lineRule="atLeast"/>
        <w:jc w:val="center"/>
        <w:rPr>
          <w:rFonts w:hAnsi="宋体"/>
          <w:b/>
          <w:sz w:val="28"/>
        </w:rPr>
      </w:pPr>
    </w:p>
    <w:p>
      <w:pPr>
        <w:pStyle w:val="6"/>
        <w:spacing w:line="0" w:lineRule="atLeast"/>
        <w:jc w:val="center"/>
        <w:rPr>
          <w:rFonts w:hint="eastAsia" w:hAnsi="宋体" w:eastAsia="宋体"/>
          <w:b/>
          <w:sz w:val="32"/>
          <w:lang w:val="en-US" w:eastAsia="zh-CN"/>
        </w:rPr>
      </w:pPr>
      <w:r>
        <w:rPr>
          <w:rFonts w:hint="eastAsia" w:hAnsi="宋体"/>
          <w:b/>
          <w:sz w:val="32"/>
        </w:rPr>
        <w:t>采购人：</w:t>
      </w:r>
      <w:r>
        <w:rPr>
          <w:rFonts w:hint="eastAsia" w:hAnsi="宋体"/>
          <w:b/>
          <w:spacing w:val="-8"/>
          <w:sz w:val="32"/>
          <w:u w:val="single"/>
        </w:rPr>
        <w:t>福建省高速公路养护工程有限公司</w:t>
      </w:r>
      <w:r>
        <w:rPr>
          <w:rFonts w:hint="eastAsia" w:hAnsi="宋体"/>
          <w:b/>
          <w:spacing w:val="-8"/>
          <w:sz w:val="32"/>
          <w:u w:val="single"/>
          <w:lang w:eastAsia="zh-CN"/>
        </w:rPr>
        <w:t>项目经理部一</w:t>
      </w:r>
    </w:p>
    <w:p>
      <w:pPr>
        <w:pStyle w:val="6"/>
        <w:spacing w:line="580" w:lineRule="exact"/>
        <w:jc w:val="center"/>
        <w:rPr>
          <w:rFonts w:hAnsi="宋体"/>
          <w:b/>
          <w:sz w:val="32"/>
          <w:highlight w:val="none"/>
        </w:rPr>
        <w:sectPr>
          <w:headerReference r:id="rId5" w:type="default"/>
          <w:footerReference r:id="rId6" w:type="default"/>
          <w:footerReference r:id="rId7" w:type="even"/>
          <w:pgSz w:w="11906" w:h="16838"/>
          <w:pgMar w:top="1440" w:right="1486" w:bottom="1440" w:left="1800" w:header="851" w:footer="992" w:gutter="0"/>
          <w:cols w:space="720" w:num="1"/>
          <w:docGrid w:type="lines" w:linePitch="312" w:charSpace="0"/>
        </w:sectPr>
      </w:pPr>
      <w:r>
        <w:rPr>
          <w:rFonts w:hint="eastAsia" w:hAnsi="宋体"/>
          <w:b/>
          <w:sz w:val="32"/>
        </w:rPr>
        <w:t>202</w:t>
      </w:r>
      <w:r>
        <w:rPr>
          <w:rFonts w:hint="eastAsia" w:hAnsi="宋体"/>
          <w:b/>
          <w:sz w:val="32"/>
          <w:lang w:val="en-US" w:eastAsia="zh-CN"/>
        </w:rPr>
        <w:t>3</w:t>
      </w:r>
      <w:r>
        <w:rPr>
          <w:rFonts w:hint="eastAsia" w:hAnsi="宋体"/>
          <w:b/>
          <w:sz w:val="32"/>
        </w:rPr>
        <w:t>年</w:t>
      </w:r>
      <w:r>
        <w:rPr>
          <w:rFonts w:hint="eastAsia" w:hAnsi="宋体"/>
          <w:b/>
          <w:sz w:val="32"/>
          <w:highlight w:val="none"/>
          <w:lang w:val="en-US" w:eastAsia="zh-CN"/>
        </w:rPr>
        <w:t>5</w:t>
      </w:r>
      <w:r>
        <w:rPr>
          <w:rFonts w:hint="eastAsia" w:hAnsi="宋体"/>
          <w:b/>
          <w:sz w:val="32"/>
          <w:highlight w:val="none"/>
        </w:rPr>
        <w:t>月</w:t>
      </w:r>
    </w:p>
    <w:p>
      <w:pPr>
        <w:jc w:val="center"/>
        <w:rPr>
          <w:rFonts w:ascii="宋体" w:hAnsi="宋体"/>
          <w:b/>
          <w:bCs/>
          <w:sz w:val="36"/>
        </w:rPr>
      </w:pPr>
      <w:r>
        <w:rPr>
          <w:rFonts w:hint="eastAsia" w:ascii="宋体" w:hAnsi="宋体"/>
          <w:b/>
          <w:bCs/>
          <w:sz w:val="36"/>
        </w:rPr>
        <w:t>总</w:t>
      </w:r>
      <w:r>
        <w:rPr>
          <w:rFonts w:ascii="宋体" w:hAnsi="宋体"/>
          <w:b/>
          <w:bCs/>
          <w:sz w:val="36"/>
        </w:rPr>
        <w:t xml:space="preserve">   </w:t>
      </w:r>
      <w:r>
        <w:rPr>
          <w:rFonts w:hint="eastAsia" w:ascii="宋体" w:hAnsi="宋体"/>
          <w:b/>
          <w:bCs/>
          <w:sz w:val="36"/>
        </w:rPr>
        <w:t>目</w:t>
      </w:r>
      <w:r>
        <w:rPr>
          <w:rFonts w:ascii="宋体" w:hAnsi="宋体"/>
          <w:b/>
          <w:bCs/>
          <w:sz w:val="36"/>
        </w:rPr>
        <w:t xml:space="preserve">   </w:t>
      </w:r>
      <w:r>
        <w:rPr>
          <w:rFonts w:hint="eastAsia" w:ascii="宋体" w:hAnsi="宋体"/>
          <w:b/>
          <w:bCs/>
          <w:sz w:val="36"/>
        </w:rPr>
        <w:t>录</w:t>
      </w:r>
    </w:p>
    <w:p>
      <w:pPr>
        <w:pStyle w:val="9"/>
        <w:spacing w:line="460" w:lineRule="exact"/>
        <w:ind w:firstLine="0"/>
        <w:jc w:val="center"/>
        <w:rPr>
          <w:rFonts w:ascii="宋体" w:hAnsi="宋体"/>
          <w:b/>
          <w:sz w:val="28"/>
        </w:rPr>
      </w:pPr>
    </w:p>
    <w:p>
      <w:pPr>
        <w:snapToGrid w:val="0"/>
        <w:spacing w:line="460" w:lineRule="exact"/>
        <w:jc w:val="left"/>
        <w:rPr>
          <w:rFonts w:ascii="宋体" w:hAnsi="宋体"/>
          <w:sz w:val="24"/>
        </w:rPr>
      </w:pPr>
      <w:r>
        <w:rPr>
          <w:rFonts w:hint="eastAsia" w:ascii="宋体" w:hAnsi="宋体"/>
          <w:sz w:val="24"/>
        </w:rPr>
        <w:t>一、 谈判公告 …………………………………………………………………（3）</w:t>
      </w:r>
    </w:p>
    <w:p>
      <w:pPr>
        <w:snapToGrid w:val="0"/>
        <w:spacing w:line="460" w:lineRule="exact"/>
        <w:rPr>
          <w:rFonts w:ascii="宋体" w:hAnsi="宋体"/>
          <w:sz w:val="24"/>
        </w:rPr>
      </w:pPr>
      <w:r>
        <w:rPr>
          <w:rFonts w:hint="eastAsia" w:ascii="宋体" w:hAnsi="宋体"/>
          <w:sz w:val="24"/>
        </w:rPr>
        <w:t>二、 谈判须知</w:t>
      </w:r>
      <w:r>
        <w:rPr>
          <w:rFonts w:ascii="宋体" w:hAnsi="宋体"/>
          <w:sz w:val="24"/>
        </w:rPr>
        <w:t xml:space="preserve"> </w:t>
      </w:r>
      <w:r>
        <w:rPr>
          <w:rFonts w:hint="eastAsia" w:ascii="宋体" w:hAnsi="宋体"/>
          <w:sz w:val="24"/>
        </w:rPr>
        <w:t>…………………………………………………………………（</w:t>
      </w:r>
      <w:r>
        <w:rPr>
          <w:rFonts w:hint="eastAsia" w:ascii="宋体" w:hAnsi="宋体"/>
          <w:sz w:val="24"/>
          <w:lang w:val="en-US" w:eastAsia="zh-CN"/>
        </w:rPr>
        <w:t>7</w:t>
      </w:r>
      <w:r>
        <w:rPr>
          <w:rFonts w:hint="eastAsia" w:ascii="宋体" w:hAnsi="宋体"/>
          <w:sz w:val="24"/>
        </w:rPr>
        <w:t>）</w:t>
      </w:r>
    </w:p>
    <w:p>
      <w:pPr>
        <w:snapToGrid w:val="0"/>
        <w:spacing w:line="460" w:lineRule="exact"/>
        <w:jc w:val="left"/>
        <w:rPr>
          <w:rFonts w:ascii="宋体" w:hAnsi="宋体"/>
          <w:sz w:val="24"/>
        </w:rPr>
      </w:pPr>
      <w:r>
        <w:rPr>
          <w:rFonts w:hint="eastAsia" w:ascii="宋体" w:hAnsi="宋体"/>
          <w:sz w:val="24"/>
        </w:rPr>
        <w:t>三、 服务内容及要求 …………………………………………………………（2</w:t>
      </w:r>
      <w:r>
        <w:rPr>
          <w:rFonts w:hint="eastAsia" w:ascii="宋体" w:hAnsi="宋体"/>
          <w:sz w:val="24"/>
          <w:lang w:val="en-US" w:eastAsia="zh-CN"/>
        </w:rPr>
        <w:t>5</w:t>
      </w:r>
      <w:r>
        <w:rPr>
          <w:rFonts w:hint="eastAsia" w:ascii="宋体" w:hAnsi="宋体"/>
          <w:sz w:val="24"/>
        </w:rPr>
        <w:t>）</w:t>
      </w:r>
    </w:p>
    <w:p>
      <w:pPr>
        <w:snapToGrid w:val="0"/>
        <w:spacing w:line="460" w:lineRule="exact"/>
        <w:jc w:val="left"/>
        <w:rPr>
          <w:rFonts w:ascii="宋体" w:hAnsi="宋体"/>
          <w:sz w:val="24"/>
        </w:rPr>
      </w:pPr>
      <w:r>
        <w:rPr>
          <w:rFonts w:hint="eastAsia" w:ascii="宋体" w:hAnsi="宋体"/>
          <w:sz w:val="24"/>
        </w:rPr>
        <w:t>四、 合同格式和主要条款</w:t>
      </w:r>
      <w:r>
        <w:rPr>
          <w:rFonts w:ascii="宋体" w:hAnsi="宋体"/>
          <w:sz w:val="24"/>
        </w:rPr>
        <w:t xml:space="preserve"> </w:t>
      </w:r>
      <w:r>
        <w:rPr>
          <w:rFonts w:hint="eastAsia" w:ascii="宋体" w:hAnsi="宋体"/>
          <w:sz w:val="24"/>
        </w:rPr>
        <w:t>……………………………………………………（2</w:t>
      </w:r>
      <w:r>
        <w:rPr>
          <w:rFonts w:hint="eastAsia" w:ascii="宋体" w:hAnsi="宋体"/>
          <w:sz w:val="24"/>
          <w:lang w:val="en-US" w:eastAsia="zh-CN"/>
        </w:rPr>
        <w:t>8</w:t>
      </w:r>
      <w:r>
        <w:rPr>
          <w:rFonts w:hint="eastAsia" w:ascii="宋体" w:hAnsi="宋体"/>
          <w:sz w:val="24"/>
        </w:rPr>
        <w:t>）</w:t>
      </w:r>
    </w:p>
    <w:p>
      <w:pPr>
        <w:snapToGrid w:val="0"/>
        <w:spacing w:line="460" w:lineRule="exact"/>
        <w:jc w:val="left"/>
        <w:rPr>
          <w:rFonts w:hint="eastAsia" w:ascii="宋体" w:hAnsi="宋体"/>
          <w:sz w:val="24"/>
        </w:rPr>
      </w:pPr>
      <w:r>
        <w:rPr>
          <w:rFonts w:hint="eastAsia" w:ascii="宋体" w:hAnsi="宋体"/>
          <w:sz w:val="24"/>
        </w:rPr>
        <w:t>五、 附件——响应文件格式</w:t>
      </w:r>
      <w:r>
        <w:rPr>
          <w:rFonts w:ascii="宋体" w:hAnsi="宋体"/>
          <w:sz w:val="24"/>
        </w:rPr>
        <w:t xml:space="preserve"> </w:t>
      </w:r>
      <w:r>
        <w:rPr>
          <w:rFonts w:hint="eastAsia" w:ascii="宋体" w:hAnsi="宋体"/>
          <w:sz w:val="24"/>
        </w:rPr>
        <w:t>…………………………………………………（</w:t>
      </w:r>
      <w:r>
        <w:rPr>
          <w:rFonts w:hint="eastAsia" w:ascii="宋体" w:hAnsi="宋体"/>
          <w:sz w:val="24"/>
          <w:lang w:val="en-US" w:eastAsia="zh-CN"/>
        </w:rPr>
        <w:t>60</w:t>
      </w:r>
      <w:r>
        <w:rPr>
          <w:rFonts w:hint="eastAsia" w:ascii="宋体" w:hAnsi="宋体"/>
          <w:sz w:val="24"/>
        </w:rPr>
        <w:t>）</w:t>
      </w:r>
    </w:p>
    <w:p>
      <w:pPr>
        <w:snapToGrid w:val="0"/>
        <w:spacing w:line="460" w:lineRule="exact"/>
        <w:rPr>
          <w:rFonts w:hint="eastAsia" w:ascii="宋体" w:hAnsi="宋体"/>
          <w:sz w:val="32"/>
        </w:rPr>
      </w:pPr>
    </w:p>
    <w:p>
      <w:pPr>
        <w:snapToGrid w:val="0"/>
        <w:spacing w:line="460" w:lineRule="exact"/>
        <w:rPr>
          <w:rFonts w:hint="eastAsia" w:ascii="宋体" w:hAnsi="宋体"/>
          <w:sz w:val="32"/>
        </w:rPr>
      </w:pPr>
    </w:p>
    <w:p>
      <w:pPr>
        <w:snapToGrid w:val="0"/>
        <w:spacing w:line="400" w:lineRule="atLeast"/>
        <w:rPr>
          <w:rFonts w:hint="eastAsia" w:ascii="宋体" w:hAnsi="宋体"/>
          <w:sz w:val="32"/>
        </w:rPr>
      </w:pPr>
    </w:p>
    <w:p>
      <w:pPr>
        <w:snapToGrid w:val="0"/>
        <w:spacing w:line="400" w:lineRule="atLeast"/>
        <w:rPr>
          <w:rFonts w:hint="eastAsia" w:ascii="宋体" w:hAnsi="宋体"/>
          <w:sz w:val="32"/>
        </w:rPr>
      </w:pPr>
    </w:p>
    <w:p>
      <w:pPr>
        <w:jc w:val="center"/>
        <w:outlineLvl w:val="0"/>
        <w:rPr>
          <w:rFonts w:hint="eastAsia" w:hAnsi="宋体"/>
          <w:sz w:val="24"/>
        </w:rPr>
      </w:pPr>
      <w:r>
        <w:rPr>
          <w:rFonts w:ascii="宋体" w:hAnsi="宋体"/>
          <w:b/>
          <w:bCs/>
          <w:sz w:val="36"/>
        </w:rPr>
        <w:br w:type="page"/>
      </w:r>
      <w:r>
        <w:rPr>
          <w:rFonts w:hint="eastAsia" w:ascii="宋体" w:hAnsi="宋体"/>
          <w:b/>
          <w:bCs/>
          <w:sz w:val="36"/>
        </w:rPr>
        <w:t>第一章  谈判公告</w:t>
      </w:r>
    </w:p>
    <w:p>
      <w:pPr>
        <w:pStyle w:val="6"/>
        <w:numPr>
          <w:ilvl w:val="0"/>
          <w:numId w:val="1"/>
        </w:numPr>
        <w:spacing w:line="420" w:lineRule="exact"/>
        <w:ind w:firstLine="480" w:firstLineChars="200"/>
        <w:rPr>
          <w:rFonts w:hint="eastAsia" w:hAnsi="宋体"/>
          <w:sz w:val="24"/>
        </w:rPr>
      </w:pPr>
      <w:r>
        <w:rPr>
          <w:rFonts w:hint="eastAsia" w:hAnsi="宋体"/>
          <w:sz w:val="24"/>
          <w:u w:val="single"/>
        </w:rPr>
        <w:t>福建省高速公路养护工程有限公司</w:t>
      </w:r>
      <w:r>
        <w:rPr>
          <w:rFonts w:hint="eastAsia" w:hAnsi="宋体"/>
          <w:sz w:val="24"/>
          <w:u w:val="single"/>
          <w:lang w:eastAsia="zh-CN"/>
        </w:rPr>
        <w:t>项目经理部一</w:t>
      </w:r>
      <w:r>
        <w:rPr>
          <w:rFonts w:hint="eastAsia" w:hAnsi="宋体"/>
          <w:sz w:val="24"/>
        </w:rPr>
        <w:t>对</w:t>
      </w:r>
      <w:r>
        <w:rPr>
          <w:rFonts w:hint="eastAsia" w:hAnsi="宋体"/>
          <w:sz w:val="24"/>
          <w:u w:val="single"/>
        </w:rPr>
        <w:t>202</w:t>
      </w:r>
      <w:r>
        <w:rPr>
          <w:rFonts w:hint="eastAsia" w:hAnsi="宋体"/>
          <w:sz w:val="24"/>
          <w:u w:val="single"/>
          <w:lang w:val="en-US" w:eastAsia="zh-CN"/>
        </w:rPr>
        <w:t>3</w:t>
      </w:r>
      <w:r>
        <w:rPr>
          <w:rFonts w:hint="eastAsia" w:hAnsi="宋体"/>
          <w:sz w:val="24"/>
          <w:u w:val="single"/>
        </w:rPr>
        <w:t>年度省内部分地区拌合楼运输服务采购项目（项目编号：</w:t>
      </w:r>
      <w:r>
        <w:rPr>
          <w:rFonts w:hint="eastAsia" w:hAnsi="宋体"/>
          <w:sz w:val="24"/>
          <w:highlight w:val="none"/>
          <w:u w:val="single"/>
          <w:lang w:val="en-US" w:eastAsia="zh-CN"/>
        </w:rPr>
        <w:t>XM1-2023-FW-001</w:t>
      </w:r>
      <w:r>
        <w:rPr>
          <w:rFonts w:hint="eastAsia" w:hAnsi="宋体"/>
          <w:sz w:val="24"/>
          <w:u w:val="single"/>
        </w:rPr>
        <w:t>）</w:t>
      </w:r>
      <w:r>
        <w:rPr>
          <w:rFonts w:hint="eastAsia" w:hAnsi="宋体"/>
          <w:sz w:val="24"/>
        </w:rPr>
        <w:t>的下述内容和服务进行</w:t>
      </w:r>
      <w:r>
        <w:rPr>
          <w:rFonts w:hint="eastAsia" w:hAnsi="宋体"/>
          <w:sz w:val="24"/>
          <w:u w:val="single"/>
          <w:lang w:val="en-US" w:eastAsia="zh-CN"/>
        </w:rPr>
        <w:t>公开</w:t>
      </w:r>
      <w:r>
        <w:rPr>
          <w:rFonts w:hint="eastAsia" w:hAnsi="宋体"/>
          <w:sz w:val="24"/>
          <w:u w:val="single"/>
        </w:rPr>
        <w:t>竞争性谈判</w:t>
      </w:r>
      <w:r>
        <w:rPr>
          <w:rFonts w:hint="eastAsia" w:hAnsi="宋体"/>
          <w:sz w:val="24"/>
        </w:rPr>
        <w:t>采购，欢迎中国境内合格的供应商前来参加谈判。</w:t>
      </w:r>
    </w:p>
    <w:p>
      <w:pPr>
        <w:pStyle w:val="6"/>
        <w:numPr>
          <w:ilvl w:val="0"/>
          <w:numId w:val="1"/>
        </w:numPr>
        <w:spacing w:line="420" w:lineRule="exact"/>
        <w:ind w:firstLine="480" w:firstLineChars="200"/>
        <w:rPr>
          <w:rFonts w:hint="eastAsia" w:hAnsi="宋体"/>
          <w:sz w:val="24"/>
        </w:rPr>
      </w:pPr>
      <w:r>
        <w:rPr>
          <w:rFonts w:hint="eastAsia" w:hAnsi="宋体"/>
          <w:sz w:val="24"/>
        </w:rPr>
        <w:t>谈判采购内容和要求：本次采购项目共</w:t>
      </w:r>
      <w:r>
        <w:rPr>
          <w:rFonts w:hint="eastAsia" w:hAnsi="宋体"/>
          <w:sz w:val="24"/>
          <w:lang w:val="en-US" w:eastAsia="zh-CN"/>
        </w:rPr>
        <w:t>1</w:t>
      </w:r>
      <w:r>
        <w:rPr>
          <w:rFonts w:hint="eastAsia" w:hAnsi="宋体"/>
          <w:sz w:val="24"/>
        </w:rPr>
        <w:t>个合同包</w:t>
      </w:r>
      <w:r>
        <w:rPr>
          <w:rFonts w:hint="eastAsia" w:hAnsi="宋体"/>
          <w:sz w:val="24"/>
          <w:lang w:eastAsia="zh-CN"/>
        </w:rPr>
        <w:t>，</w:t>
      </w:r>
      <w:r>
        <w:rPr>
          <w:rFonts w:hint="eastAsia" w:hAnsi="宋体"/>
          <w:sz w:val="24"/>
        </w:rPr>
        <w:t>为福州、宁德、罗宁、福泉等地区</w:t>
      </w:r>
      <w:r>
        <w:rPr>
          <w:rFonts w:hint="eastAsia" w:hAnsi="宋体"/>
          <w:sz w:val="24"/>
          <w:lang w:val="en-US" w:eastAsia="zh-CN"/>
        </w:rPr>
        <w:t>及路段</w:t>
      </w:r>
      <w:r>
        <w:rPr>
          <w:rFonts w:hint="eastAsia" w:hAnsi="宋体"/>
          <w:sz w:val="24"/>
        </w:rPr>
        <w:t>拌合楼运输服务；服务周期：</w:t>
      </w:r>
      <w:r>
        <w:rPr>
          <w:rFonts w:hint="eastAsia" w:hAnsi="宋体"/>
          <w:sz w:val="24"/>
          <w:lang w:eastAsia="zh-CN"/>
        </w:rPr>
        <w:t>自合同签订之日起一年</w:t>
      </w:r>
      <w:r>
        <w:rPr>
          <w:rFonts w:hint="eastAsia" w:hAnsi="宋体"/>
          <w:sz w:val="24"/>
        </w:rPr>
        <w:t>，具体以采购人的通知为准。采购数量具体如下：</w:t>
      </w:r>
    </w:p>
    <w:tbl>
      <w:tblPr>
        <w:tblStyle w:val="17"/>
        <w:tblW w:w="9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
        <w:gridCol w:w="802"/>
        <w:gridCol w:w="790"/>
        <w:gridCol w:w="1547"/>
        <w:gridCol w:w="1292"/>
        <w:gridCol w:w="1147"/>
        <w:gridCol w:w="999"/>
        <w:gridCol w:w="480"/>
        <w:gridCol w:w="1080"/>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6"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合同包</w:t>
            </w:r>
          </w:p>
        </w:tc>
        <w:tc>
          <w:tcPr>
            <w:tcW w:w="80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供应范围</w:t>
            </w:r>
          </w:p>
        </w:tc>
        <w:tc>
          <w:tcPr>
            <w:tcW w:w="790"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拌和楼名称</w:t>
            </w:r>
          </w:p>
        </w:tc>
        <w:tc>
          <w:tcPr>
            <w:tcW w:w="1547"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工作内容</w:t>
            </w:r>
          </w:p>
        </w:tc>
        <w:tc>
          <w:tcPr>
            <w:tcW w:w="1292" w:type="dxa"/>
            <w:noWrap w:val="0"/>
            <w:vAlign w:val="center"/>
          </w:tcPr>
          <w:p>
            <w:pPr>
              <w:widowControl/>
              <w:ind w:firstLine="360" w:firstLineChars="200"/>
              <w:jc w:val="both"/>
              <w:rPr>
                <w:rFonts w:hint="eastAsia" w:ascii="宋体" w:hAnsi="宋体" w:cs="宋体"/>
                <w:kern w:val="0"/>
                <w:sz w:val="18"/>
                <w:szCs w:val="18"/>
              </w:rPr>
            </w:pPr>
            <w:r>
              <w:rPr>
                <w:rFonts w:hint="eastAsia" w:ascii="宋体" w:hAnsi="宋体" w:cs="宋体"/>
                <w:kern w:val="0"/>
                <w:sz w:val="18"/>
                <w:szCs w:val="18"/>
              </w:rPr>
              <w:t>单位</w:t>
            </w:r>
          </w:p>
        </w:tc>
        <w:tc>
          <w:tcPr>
            <w:tcW w:w="1147"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数量</w:t>
            </w:r>
          </w:p>
        </w:tc>
        <w:tc>
          <w:tcPr>
            <w:tcW w:w="999" w:type="dxa"/>
            <w:noWrap w:val="0"/>
            <w:vAlign w:val="center"/>
          </w:tcPr>
          <w:p>
            <w:pPr>
              <w:widowControl/>
              <w:jc w:val="center"/>
              <w:rPr>
                <w:rFonts w:hint="eastAsia" w:ascii="宋体" w:hAnsi="宋体" w:cs="宋体"/>
                <w:kern w:val="0"/>
                <w:sz w:val="18"/>
                <w:szCs w:val="18"/>
                <w:highlight w:val="none"/>
              </w:rPr>
            </w:pPr>
            <w:r>
              <w:rPr>
                <w:rFonts w:hint="eastAsia" w:ascii="宋体" w:hAnsi="宋体" w:cs="宋体"/>
                <w:kern w:val="0"/>
                <w:sz w:val="18"/>
                <w:szCs w:val="18"/>
                <w:highlight w:val="none"/>
              </w:rPr>
              <w:t>控制单价</w:t>
            </w:r>
          </w:p>
          <w:p>
            <w:pPr>
              <w:widowControl/>
              <w:jc w:val="center"/>
              <w:rPr>
                <w:rFonts w:hint="eastAsia" w:ascii="宋体" w:hAnsi="宋体" w:cs="宋体"/>
                <w:kern w:val="0"/>
                <w:sz w:val="18"/>
                <w:szCs w:val="18"/>
                <w:highlight w:val="none"/>
              </w:rPr>
            </w:pPr>
            <w:r>
              <w:rPr>
                <w:rFonts w:hint="eastAsia" w:ascii="宋体" w:hAnsi="宋体" w:cs="宋体"/>
                <w:kern w:val="0"/>
                <w:sz w:val="18"/>
                <w:szCs w:val="18"/>
                <w:highlight w:val="none"/>
              </w:rPr>
              <w:t>（</w:t>
            </w:r>
            <w:r>
              <w:rPr>
                <w:rFonts w:hint="eastAsia" w:ascii="宋体" w:hAnsi="宋体" w:cs="宋体"/>
                <w:kern w:val="0"/>
                <w:sz w:val="18"/>
                <w:szCs w:val="18"/>
                <w:highlight w:val="none"/>
                <w:lang w:val="en-US" w:eastAsia="zh-CN"/>
              </w:rPr>
              <w:t>不</w:t>
            </w:r>
            <w:r>
              <w:rPr>
                <w:rFonts w:hint="eastAsia" w:ascii="宋体" w:hAnsi="宋体" w:cs="宋体"/>
                <w:kern w:val="0"/>
                <w:sz w:val="18"/>
                <w:szCs w:val="18"/>
                <w:highlight w:val="none"/>
              </w:rPr>
              <w:t>含税）（元）</w:t>
            </w:r>
          </w:p>
        </w:tc>
        <w:tc>
          <w:tcPr>
            <w:tcW w:w="480"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税率</w:t>
            </w:r>
          </w:p>
        </w:tc>
        <w:tc>
          <w:tcPr>
            <w:tcW w:w="1080" w:type="dxa"/>
            <w:noWrap w:val="0"/>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小计</w:t>
            </w:r>
          </w:p>
          <w:p>
            <w:pPr>
              <w:widowControl/>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kern w:val="0"/>
                <w:sz w:val="18"/>
                <w:szCs w:val="18"/>
                <w:lang w:val="en-US" w:eastAsia="zh-CN"/>
              </w:rPr>
              <w:t>不</w:t>
            </w:r>
            <w:r>
              <w:rPr>
                <w:rFonts w:hint="eastAsia" w:ascii="宋体" w:hAnsi="宋体" w:cs="宋体"/>
                <w:kern w:val="0"/>
                <w:sz w:val="18"/>
                <w:szCs w:val="18"/>
              </w:rPr>
              <w:t>含税）（元）</w:t>
            </w:r>
          </w:p>
        </w:tc>
        <w:tc>
          <w:tcPr>
            <w:tcW w:w="134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326" w:type="dxa"/>
            <w:vMerge w:val="restart"/>
            <w:noWrap w:val="0"/>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1</w:t>
            </w:r>
          </w:p>
        </w:tc>
        <w:tc>
          <w:tcPr>
            <w:tcW w:w="802" w:type="dxa"/>
            <w:vMerge w:val="restart"/>
            <w:noWrap w:val="0"/>
            <w:vAlign w:val="center"/>
          </w:tcPr>
          <w:p>
            <w:pPr>
              <w:widowControl/>
              <w:spacing w:line="240" w:lineRule="atLeast"/>
              <w:jc w:val="center"/>
              <w:rPr>
                <w:rFonts w:hint="eastAsia" w:ascii="宋体" w:hAnsi="宋体" w:cs="宋体"/>
                <w:kern w:val="0"/>
                <w:szCs w:val="21"/>
              </w:rPr>
            </w:pPr>
            <w:r>
              <w:rPr>
                <w:rFonts w:hint="eastAsia" w:ascii="宋体" w:hAnsi="宋体" w:cs="宋体"/>
                <w:kern w:val="0"/>
                <w:szCs w:val="21"/>
              </w:rPr>
              <w:t>福州、宁德、罗宁、福泉等</w:t>
            </w:r>
            <w:r>
              <w:rPr>
                <w:rFonts w:hint="eastAsia" w:ascii="宋体" w:hAnsi="宋体" w:cs="宋体"/>
                <w:kern w:val="0"/>
                <w:szCs w:val="21"/>
                <w:lang w:val="en-US" w:eastAsia="zh-CN"/>
              </w:rPr>
              <w:t>地区及</w:t>
            </w:r>
            <w:r>
              <w:rPr>
                <w:rFonts w:hint="eastAsia" w:ascii="宋体" w:hAnsi="宋体" w:cs="宋体"/>
                <w:kern w:val="0"/>
                <w:szCs w:val="21"/>
              </w:rPr>
              <w:t>路段</w:t>
            </w:r>
          </w:p>
        </w:tc>
        <w:tc>
          <w:tcPr>
            <w:tcW w:w="790" w:type="dxa"/>
            <w:vMerge w:val="restart"/>
            <w:noWrap w:val="0"/>
            <w:vAlign w:val="center"/>
          </w:tcPr>
          <w:p>
            <w:pPr>
              <w:widowControl/>
              <w:spacing w:line="240" w:lineRule="atLeast"/>
              <w:jc w:val="center"/>
              <w:rPr>
                <w:rFonts w:hint="eastAsia" w:ascii="宋体" w:hAnsi="宋体" w:cs="宋体"/>
                <w:kern w:val="0"/>
                <w:szCs w:val="21"/>
              </w:rPr>
            </w:pPr>
            <w:r>
              <w:rPr>
                <w:rFonts w:hint="eastAsia" w:ascii="宋体" w:hAnsi="宋体" w:cs="宋体"/>
                <w:kern w:val="0"/>
                <w:szCs w:val="21"/>
              </w:rPr>
              <w:t>采购人指定拌和楼</w:t>
            </w:r>
          </w:p>
        </w:tc>
        <w:tc>
          <w:tcPr>
            <w:tcW w:w="1547" w:type="dxa"/>
            <w:noWrap w:val="0"/>
            <w:vAlign w:val="center"/>
          </w:tcPr>
          <w:p>
            <w:pPr>
              <w:widowControl/>
              <w:spacing w:line="240" w:lineRule="atLeast"/>
              <w:jc w:val="center"/>
              <w:rPr>
                <w:rFonts w:hint="eastAsia" w:ascii="宋体" w:hAnsi="宋体" w:eastAsia="宋体" w:cs="宋体"/>
                <w:kern w:val="0"/>
                <w:szCs w:val="21"/>
                <w:lang w:eastAsia="zh-CN"/>
              </w:rPr>
            </w:pPr>
            <w:r>
              <w:rPr>
                <w:rFonts w:hint="eastAsia" w:ascii="宋体" w:hAnsi="宋体" w:cs="宋体"/>
                <w:kern w:val="0"/>
                <w:szCs w:val="21"/>
              </w:rPr>
              <w:t>混合料运输</w:t>
            </w:r>
            <w:r>
              <w:rPr>
                <w:rFonts w:hint="eastAsia" w:ascii="宋体" w:hAnsi="宋体" w:cs="宋体"/>
                <w:kern w:val="0"/>
                <w:szCs w:val="21"/>
                <w:lang w:eastAsia="zh-CN"/>
              </w:rPr>
              <w:t>（</w:t>
            </w:r>
            <w:r>
              <w:rPr>
                <w:rFonts w:hint="eastAsia" w:ascii="宋体" w:hAnsi="宋体" w:cs="宋体"/>
                <w:kern w:val="0"/>
                <w:szCs w:val="21"/>
                <w:lang w:val="en-US" w:eastAsia="zh-CN"/>
              </w:rPr>
              <w:t>含高速公路通行费</w:t>
            </w:r>
            <w:r>
              <w:rPr>
                <w:rFonts w:hint="eastAsia" w:ascii="宋体" w:hAnsi="宋体" w:cs="宋体"/>
                <w:kern w:val="0"/>
                <w:szCs w:val="21"/>
                <w:lang w:eastAsia="zh-CN"/>
              </w:rPr>
              <w:t>）</w:t>
            </w:r>
          </w:p>
        </w:tc>
        <w:tc>
          <w:tcPr>
            <w:tcW w:w="1292" w:type="dxa"/>
            <w:noWrap w:val="0"/>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运量(t·km)</w:t>
            </w:r>
          </w:p>
        </w:tc>
        <w:tc>
          <w:tcPr>
            <w:tcW w:w="1147" w:type="dxa"/>
            <w:noWrap w:val="0"/>
            <w:vAlign w:val="center"/>
          </w:tcPr>
          <w:p>
            <w:pPr>
              <w:widowControl/>
              <w:spacing w:line="240" w:lineRule="atLeast"/>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1</w:t>
            </w:r>
            <w:r>
              <w:rPr>
                <w:rFonts w:hint="eastAsia" w:ascii="宋体" w:hAnsi="宋体" w:cs="宋体"/>
                <w:kern w:val="0"/>
                <w:szCs w:val="21"/>
              </w:rPr>
              <w:t>000</w:t>
            </w:r>
            <w:r>
              <w:rPr>
                <w:rFonts w:ascii="宋体" w:hAnsi="宋体" w:cs="宋体"/>
                <w:kern w:val="0"/>
                <w:szCs w:val="21"/>
              </w:rPr>
              <w:t>000</w:t>
            </w:r>
            <w:r>
              <w:rPr>
                <w:rFonts w:hint="eastAsia" w:ascii="宋体" w:hAnsi="宋体" w:cs="宋体"/>
                <w:kern w:val="0"/>
                <w:szCs w:val="21"/>
                <w:lang w:val="en-US" w:eastAsia="zh-CN"/>
              </w:rPr>
              <w:t>0</w:t>
            </w:r>
          </w:p>
        </w:tc>
        <w:tc>
          <w:tcPr>
            <w:tcW w:w="999" w:type="dxa"/>
            <w:noWrap w:val="0"/>
            <w:vAlign w:val="center"/>
          </w:tcPr>
          <w:p>
            <w:pPr>
              <w:widowControl/>
              <w:spacing w:line="240" w:lineRule="atLeas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1.5</w:t>
            </w:r>
          </w:p>
        </w:tc>
        <w:tc>
          <w:tcPr>
            <w:tcW w:w="480" w:type="dxa"/>
            <w:noWrap w:val="0"/>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9%</w:t>
            </w:r>
          </w:p>
        </w:tc>
        <w:tc>
          <w:tcPr>
            <w:tcW w:w="1080" w:type="dxa"/>
            <w:noWrap w:val="0"/>
            <w:vAlign w:val="center"/>
          </w:tcPr>
          <w:p>
            <w:pPr>
              <w:jc w:val="center"/>
              <w:rPr>
                <w:rFonts w:hint="default" w:ascii="宋体" w:hAnsi="宋体" w:eastAsia="宋体" w:cs="宋体"/>
                <w:b/>
                <w:bCs/>
                <w:kern w:val="0"/>
                <w:szCs w:val="21"/>
                <w:lang w:val="en-US" w:eastAsia="zh-CN"/>
              </w:rPr>
            </w:pPr>
            <w:r>
              <w:rPr>
                <w:rFonts w:hint="eastAsia" w:ascii="仿宋" w:hAnsi="仿宋" w:eastAsia="仿宋" w:cs="仿宋"/>
                <w:szCs w:val="21"/>
                <w:lang w:val="en-US" w:eastAsia="zh-CN"/>
              </w:rPr>
              <w:t>15000000</w:t>
            </w:r>
          </w:p>
        </w:tc>
        <w:tc>
          <w:tcPr>
            <w:tcW w:w="1348" w:type="dxa"/>
            <w:vMerge w:val="restart"/>
            <w:noWrap w:val="0"/>
            <w:vAlign w:val="center"/>
          </w:tcPr>
          <w:p>
            <w:pPr>
              <w:widowControl/>
              <w:numPr>
                <w:ilvl w:val="0"/>
                <w:numId w:val="2"/>
              </w:numPr>
              <w:spacing w:line="240" w:lineRule="atLeast"/>
              <w:jc w:val="center"/>
              <w:rPr>
                <w:rFonts w:hint="eastAsia" w:ascii="宋体" w:hAnsi="宋体" w:cs="宋体"/>
                <w:b/>
                <w:bCs/>
                <w:kern w:val="0"/>
                <w:szCs w:val="21"/>
                <w:lang w:eastAsia="zh-CN"/>
              </w:rPr>
            </w:pPr>
            <w:r>
              <w:rPr>
                <w:rFonts w:hint="eastAsia" w:ascii="宋体" w:hAnsi="宋体" w:cs="宋体"/>
                <w:b/>
                <w:bCs/>
                <w:kern w:val="0"/>
                <w:szCs w:val="21"/>
              </w:rPr>
              <w:t>本次运输项目所采用的车辆必须满足国家法定的轴载要求，严禁超限运输</w:t>
            </w:r>
            <w:r>
              <w:rPr>
                <w:rFonts w:hint="eastAsia" w:ascii="宋体" w:hAnsi="宋体" w:cs="宋体"/>
                <w:b/>
                <w:bCs/>
                <w:kern w:val="0"/>
                <w:szCs w:val="21"/>
                <w:lang w:eastAsia="zh-CN"/>
              </w:rPr>
              <w:t>。</w:t>
            </w:r>
          </w:p>
          <w:p>
            <w:pPr>
              <w:widowControl/>
              <w:numPr>
                <w:ilvl w:val="0"/>
                <w:numId w:val="2"/>
              </w:numPr>
              <w:spacing w:line="240" w:lineRule="atLeast"/>
              <w:jc w:val="center"/>
              <w:rPr>
                <w:rFonts w:hint="eastAsia" w:ascii="宋体" w:hAnsi="宋体" w:eastAsia="宋体" w:cs="宋体"/>
                <w:b w:val="0"/>
                <w:bCs w:val="0"/>
                <w:kern w:val="0"/>
                <w:szCs w:val="21"/>
                <w:u w:val="none"/>
                <w:lang w:eastAsia="zh-CN"/>
              </w:rPr>
            </w:pPr>
            <w:r>
              <w:rPr>
                <w:rFonts w:hint="eastAsia" w:ascii="宋体" w:hAnsi="宋体" w:cs="宋体"/>
                <w:b w:val="0"/>
                <w:bCs w:val="0"/>
                <w:kern w:val="0"/>
                <w:szCs w:val="21"/>
                <w:u w:val="none"/>
              </w:rPr>
              <w:t>数量为暂估数量，结算以双方现场验收的具体数量为准</w:t>
            </w:r>
            <w:r>
              <w:rPr>
                <w:rFonts w:hint="eastAsia" w:ascii="宋体" w:hAnsi="宋体" w:cs="宋体"/>
                <w:b w:val="0"/>
                <w:bCs w:val="0"/>
                <w:kern w:val="0"/>
                <w:szCs w:val="21"/>
                <w:u w:val="none"/>
                <w:lang w:eastAsia="zh-CN"/>
              </w:rPr>
              <w:t>。</w:t>
            </w:r>
          </w:p>
          <w:p>
            <w:pPr>
              <w:spacing w:line="240" w:lineRule="atLeast"/>
              <w:jc w:val="center"/>
              <w:rPr>
                <w:rFonts w:hint="eastAsia"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326" w:type="dxa"/>
            <w:vMerge w:val="continue"/>
            <w:noWrap w:val="0"/>
            <w:vAlign w:val="center"/>
          </w:tcPr>
          <w:p>
            <w:pPr>
              <w:widowControl/>
              <w:jc w:val="center"/>
              <w:rPr>
                <w:rFonts w:ascii="宋体" w:hAnsi="宋体" w:cs="宋体"/>
                <w:kern w:val="0"/>
                <w:szCs w:val="21"/>
              </w:rPr>
            </w:pPr>
          </w:p>
        </w:tc>
        <w:tc>
          <w:tcPr>
            <w:tcW w:w="802" w:type="dxa"/>
            <w:vMerge w:val="continue"/>
            <w:noWrap w:val="0"/>
            <w:vAlign w:val="center"/>
          </w:tcPr>
          <w:p>
            <w:pPr>
              <w:widowControl/>
              <w:spacing w:line="240" w:lineRule="atLeast"/>
              <w:jc w:val="center"/>
              <w:rPr>
                <w:rFonts w:ascii="宋体" w:hAnsi="宋体" w:cs="宋体"/>
                <w:kern w:val="0"/>
                <w:szCs w:val="21"/>
              </w:rPr>
            </w:pPr>
          </w:p>
        </w:tc>
        <w:tc>
          <w:tcPr>
            <w:tcW w:w="790" w:type="dxa"/>
            <w:vMerge w:val="continue"/>
            <w:noWrap w:val="0"/>
            <w:vAlign w:val="center"/>
          </w:tcPr>
          <w:p>
            <w:pPr>
              <w:widowControl/>
              <w:spacing w:line="240" w:lineRule="atLeast"/>
              <w:jc w:val="center"/>
              <w:rPr>
                <w:rFonts w:ascii="宋体" w:hAnsi="宋体" w:cs="宋体"/>
                <w:kern w:val="0"/>
                <w:szCs w:val="21"/>
              </w:rPr>
            </w:pPr>
          </w:p>
        </w:tc>
        <w:tc>
          <w:tcPr>
            <w:tcW w:w="1547" w:type="dxa"/>
            <w:noWrap w:val="0"/>
            <w:vAlign w:val="center"/>
          </w:tcPr>
          <w:p>
            <w:pPr>
              <w:widowControl/>
              <w:spacing w:line="240" w:lineRule="atLeast"/>
              <w:jc w:val="center"/>
              <w:rPr>
                <w:rFonts w:hint="eastAsia" w:ascii="宋体" w:hAnsi="宋体" w:eastAsia="宋体" w:cs="宋体"/>
                <w:kern w:val="0"/>
                <w:szCs w:val="21"/>
                <w:lang w:eastAsia="zh-CN"/>
              </w:rPr>
            </w:pPr>
            <w:r>
              <w:rPr>
                <w:rFonts w:hint="eastAsia" w:ascii="宋体" w:hAnsi="宋体" w:cs="宋体"/>
                <w:kern w:val="0"/>
                <w:szCs w:val="21"/>
              </w:rPr>
              <w:t>铣刨料运输</w:t>
            </w:r>
            <w:r>
              <w:rPr>
                <w:rFonts w:hint="eastAsia" w:ascii="宋体" w:hAnsi="宋体" w:cs="宋体"/>
                <w:kern w:val="0"/>
                <w:szCs w:val="21"/>
                <w:lang w:eastAsia="zh-CN"/>
              </w:rPr>
              <w:t>（</w:t>
            </w:r>
            <w:r>
              <w:rPr>
                <w:rFonts w:hint="eastAsia" w:ascii="宋体" w:hAnsi="宋体" w:cs="宋体"/>
                <w:kern w:val="0"/>
                <w:szCs w:val="21"/>
                <w:lang w:val="en-US" w:eastAsia="zh-CN"/>
              </w:rPr>
              <w:t>含高速公路通行费</w:t>
            </w:r>
            <w:r>
              <w:rPr>
                <w:rFonts w:hint="eastAsia" w:ascii="宋体" w:hAnsi="宋体" w:cs="宋体"/>
                <w:kern w:val="0"/>
                <w:szCs w:val="21"/>
                <w:lang w:eastAsia="zh-CN"/>
              </w:rPr>
              <w:t>）</w:t>
            </w:r>
          </w:p>
        </w:tc>
        <w:tc>
          <w:tcPr>
            <w:tcW w:w="1292" w:type="dxa"/>
            <w:noWrap w:val="0"/>
            <w:vAlign w:val="center"/>
          </w:tcPr>
          <w:p>
            <w:pPr>
              <w:widowControl/>
              <w:spacing w:line="240" w:lineRule="atLeast"/>
              <w:jc w:val="center"/>
              <w:rPr>
                <w:rFonts w:hint="eastAsia" w:ascii="宋体" w:hAnsi="宋体" w:cs="宋体"/>
                <w:kern w:val="0"/>
                <w:szCs w:val="21"/>
              </w:rPr>
            </w:pPr>
            <w:r>
              <w:rPr>
                <w:rFonts w:hint="eastAsia" w:ascii="宋体" w:hAnsi="宋体" w:cs="宋体"/>
                <w:kern w:val="0"/>
                <w:szCs w:val="21"/>
              </w:rPr>
              <w:t>运量(t·km)</w:t>
            </w:r>
          </w:p>
        </w:tc>
        <w:tc>
          <w:tcPr>
            <w:tcW w:w="1147" w:type="dxa"/>
            <w:noWrap w:val="0"/>
            <w:vAlign w:val="center"/>
          </w:tcPr>
          <w:p>
            <w:pPr>
              <w:widowControl/>
              <w:spacing w:line="240" w:lineRule="atLeast"/>
              <w:jc w:val="center"/>
              <w:rPr>
                <w:rFonts w:ascii="宋体" w:hAnsi="宋体" w:cs="宋体"/>
                <w:kern w:val="0"/>
                <w:szCs w:val="21"/>
              </w:rPr>
            </w:pPr>
            <w:r>
              <w:rPr>
                <w:rFonts w:hint="eastAsia" w:ascii="宋体" w:hAnsi="宋体" w:cs="宋体"/>
                <w:kern w:val="0"/>
                <w:szCs w:val="21"/>
                <w:lang w:val="en-US" w:eastAsia="zh-CN"/>
              </w:rPr>
              <w:t>2</w:t>
            </w:r>
            <w:r>
              <w:rPr>
                <w:rFonts w:hint="eastAsia" w:ascii="宋体" w:hAnsi="宋体" w:cs="宋体"/>
                <w:kern w:val="0"/>
                <w:szCs w:val="21"/>
              </w:rPr>
              <w:t>000</w:t>
            </w:r>
            <w:r>
              <w:rPr>
                <w:rFonts w:ascii="宋体" w:hAnsi="宋体" w:cs="宋体"/>
                <w:kern w:val="0"/>
                <w:szCs w:val="21"/>
              </w:rPr>
              <w:t>000</w:t>
            </w:r>
          </w:p>
        </w:tc>
        <w:tc>
          <w:tcPr>
            <w:tcW w:w="999" w:type="dxa"/>
            <w:noWrap w:val="0"/>
            <w:vAlign w:val="center"/>
          </w:tcPr>
          <w:p>
            <w:pPr>
              <w:widowControl/>
              <w:spacing w:line="240" w:lineRule="atLeas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1.38</w:t>
            </w:r>
          </w:p>
        </w:tc>
        <w:tc>
          <w:tcPr>
            <w:tcW w:w="480" w:type="dxa"/>
            <w:noWrap w:val="0"/>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9%</w:t>
            </w:r>
          </w:p>
        </w:tc>
        <w:tc>
          <w:tcPr>
            <w:tcW w:w="1080" w:type="dxa"/>
            <w:noWrap w:val="0"/>
            <w:vAlign w:val="center"/>
          </w:tcPr>
          <w:p>
            <w:pPr>
              <w:jc w:val="center"/>
              <w:rPr>
                <w:rFonts w:hint="default" w:ascii="宋体" w:hAnsi="宋体" w:eastAsia="宋体" w:cs="宋体"/>
                <w:kern w:val="0"/>
                <w:szCs w:val="21"/>
                <w:lang w:val="en-US" w:eastAsia="zh-CN"/>
              </w:rPr>
            </w:pPr>
            <w:r>
              <w:rPr>
                <w:rFonts w:hint="eastAsia" w:ascii="仿宋" w:hAnsi="仿宋" w:eastAsia="仿宋" w:cs="仿宋"/>
                <w:szCs w:val="21"/>
                <w:lang w:val="en-US" w:eastAsia="zh-CN"/>
              </w:rPr>
              <w:t>2760000</w:t>
            </w:r>
          </w:p>
        </w:tc>
        <w:tc>
          <w:tcPr>
            <w:tcW w:w="1348" w:type="dxa"/>
            <w:vMerge w:val="continue"/>
            <w:noWrap w:val="0"/>
            <w:vAlign w:val="center"/>
          </w:tcPr>
          <w:p>
            <w:pPr>
              <w:spacing w:line="240" w:lineRule="atLeas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326" w:type="dxa"/>
            <w:vMerge w:val="continue"/>
            <w:noWrap w:val="0"/>
            <w:vAlign w:val="center"/>
          </w:tcPr>
          <w:p>
            <w:pPr>
              <w:widowControl/>
              <w:jc w:val="center"/>
              <w:rPr>
                <w:rFonts w:ascii="宋体" w:hAnsi="宋体" w:cs="宋体"/>
                <w:kern w:val="0"/>
                <w:szCs w:val="21"/>
              </w:rPr>
            </w:pPr>
          </w:p>
        </w:tc>
        <w:tc>
          <w:tcPr>
            <w:tcW w:w="802" w:type="dxa"/>
            <w:vMerge w:val="continue"/>
            <w:noWrap w:val="0"/>
            <w:vAlign w:val="center"/>
          </w:tcPr>
          <w:p>
            <w:pPr>
              <w:widowControl/>
              <w:spacing w:line="240" w:lineRule="atLeast"/>
              <w:jc w:val="center"/>
              <w:rPr>
                <w:rFonts w:ascii="宋体" w:hAnsi="宋体" w:cs="宋体"/>
                <w:kern w:val="0"/>
                <w:szCs w:val="21"/>
              </w:rPr>
            </w:pPr>
          </w:p>
        </w:tc>
        <w:tc>
          <w:tcPr>
            <w:tcW w:w="790" w:type="dxa"/>
            <w:vMerge w:val="continue"/>
            <w:noWrap w:val="0"/>
            <w:vAlign w:val="center"/>
          </w:tcPr>
          <w:p>
            <w:pPr>
              <w:widowControl/>
              <w:spacing w:line="240" w:lineRule="atLeast"/>
              <w:jc w:val="center"/>
              <w:rPr>
                <w:rFonts w:ascii="宋体" w:hAnsi="宋体" w:cs="宋体"/>
                <w:kern w:val="0"/>
                <w:szCs w:val="21"/>
              </w:rPr>
            </w:pPr>
          </w:p>
        </w:tc>
        <w:tc>
          <w:tcPr>
            <w:tcW w:w="1547" w:type="dxa"/>
            <w:noWrap w:val="0"/>
            <w:vAlign w:val="center"/>
          </w:tcPr>
          <w:p>
            <w:pPr>
              <w:widowControl/>
              <w:spacing w:line="240" w:lineRule="atLeast"/>
              <w:jc w:val="center"/>
              <w:rPr>
                <w:rFonts w:hint="eastAsia" w:ascii="宋体" w:hAnsi="宋体" w:cs="宋体"/>
                <w:kern w:val="0"/>
                <w:szCs w:val="21"/>
                <w:highlight w:val="none"/>
              </w:rPr>
            </w:pPr>
            <w:r>
              <w:rPr>
                <w:rFonts w:hint="eastAsia" w:ascii="宋体" w:hAnsi="宋体" w:cs="宋体"/>
                <w:kern w:val="0"/>
                <w:szCs w:val="21"/>
                <w:highlight w:val="none"/>
              </w:rPr>
              <w:t>零星工程运输</w:t>
            </w:r>
          </w:p>
        </w:tc>
        <w:tc>
          <w:tcPr>
            <w:tcW w:w="1292" w:type="dxa"/>
            <w:noWrap w:val="0"/>
            <w:vAlign w:val="center"/>
          </w:tcPr>
          <w:p>
            <w:pPr>
              <w:widowControl/>
              <w:spacing w:line="240" w:lineRule="atLeast"/>
              <w:jc w:val="center"/>
              <w:rPr>
                <w:rFonts w:ascii="宋体" w:hAnsi="宋体" w:cs="宋体"/>
                <w:kern w:val="0"/>
                <w:szCs w:val="21"/>
                <w:highlight w:val="none"/>
              </w:rPr>
            </w:pPr>
            <w:r>
              <w:rPr>
                <w:rFonts w:hint="eastAsia" w:ascii="宋体" w:hAnsi="宋体" w:cs="宋体"/>
                <w:kern w:val="0"/>
                <w:szCs w:val="21"/>
                <w:highlight w:val="none"/>
              </w:rPr>
              <w:t>计日台班</w:t>
            </w:r>
          </w:p>
        </w:tc>
        <w:tc>
          <w:tcPr>
            <w:tcW w:w="1147" w:type="dxa"/>
            <w:noWrap w:val="0"/>
            <w:vAlign w:val="center"/>
          </w:tcPr>
          <w:p>
            <w:pPr>
              <w:widowControl/>
              <w:spacing w:line="240" w:lineRule="atLeast"/>
              <w:jc w:val="center"/>
              <w:rPr>
                <w:rFonts w:hint="eastAsia" w:ascii="宋体" w:hAnsi="宋体" w:cs="宋体"/>
                <w:kern w:val="0"/>
                <w:szCs w:val="21"/>
                <w:highlight w:val="none"/>
              </w:rPr>
            </w:pPr>
            <w:r>
              <w:rPr>
                <w:rFonts w:hint="eastAsia" w:ascii="宋体" w:hAnsi="宋体" w:cs="宋体"/>
                <w:kern w:val="0"/>
                <w:szCs w:val="21"/>
                <w:highlight w:val="none"/>
              </w:rPr>
              <w:t>100</w:t>
            </w:r>
          </w:p>
        </w:tc>
        <w:tc>
          <w:tcPr>
            <w:tcW w:w="999" w:type="dxa"/>
            <w:noWrap w:val="0"/>
            <w:vAlign w:val="center"/>
          </w:tcPr>
          <w:p>
            <w:pPr>
              <w:widowControl/>
              <w:spacing w:line="240" w:lineRule="atLeas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1800</w:t>
            </w:r>
          </w:p>
        </w:tc>
        <w:tc>
          <w:tcPr>
            <w:tcW w:w="480" w:type="dxa"/>
            <w:noWrap w:val="0"/>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9%</w:t>
            </w:r>
          </w:p>
        </w:tc>
        <w:tc>
          <w:tcPr>
            <w:tcW w:w="1080" w:type="dxa"/>
            <w:noWrap w:val="0"/>
            <w:vAlign w:val="center"/>
          </w:tcPr>
          <w:p>
            <w:pPr>
              <w:jc w:val="center"/>
              <w:rPr>
                <w:rFonts w:hint="default" w:ascii="宋体" w:hAnsi="宋体" w:eastAsia="宋体" w:cs="宋体"/>
                <w:kern w:val="0"/>
                <w:szCs w:val="21"/>
                <w:lang w:val="en-US" w:eastAsia="zh-CN"/>
              </w:rPr>
            </w:pPr>
            <w:r>
              <w:rPr>
                <w:rFonts w:hint="eastAsia" w:ascii="仿宋" w:hAnsi="仿宋" w:eastAsia="仿宋" w:cs="仿宋"/>
                <w:szCs w:val="21"/>
                <w:highlight w:val="none"/>
                <w:lang w:val="en-US" w:eastAsia="zh-CN"/>
              </w:rPr>
              <w:t>180000</w:t>
            </w:r>
          </w:p>
        </w:tc>
        <w:tc>
          <w:tcPr>
            <w:tcW w:w="1348" w:type="dxa"/>
            <w:vMerge w:val="continue"/>
            <w:noWrap w:val="0"/>
            <w:vAlign w:val="center"/>
          </w:tcPr>
          <w:p>
            <w:pPr>
              <w:spacing w:line="240" w:lineRule="atLeas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4757" w:type="dxa"/>
            <w:gridSpan w:val="5"/>
            <w:noWrap w:val="0"/>
            <w:vAlign w:val="center"/>
          </w:tcPr>
          <w:p>
            <w:pPr>
              <w:widowControl/>
              <w:spacing w:line="240" w:lineRule="atLeast"/>
              <w:jc w:val="center"/>
              <w:rPr>
                <w:rFonts w:hint="eastAsia"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控制总价（含税）</w:t>
            </w:r>
          </w:p>
        </w:tc>
        <w:tc>
          <w:tcPr>
            <w:tcW w:w="3706" w:type="dxa"/>
            <w:gridSpan w:val="4"/>
            <w:noWrap w:val="0"/>
            <w:vAlign w:val="center"/>
          </w:tcPr>
          <w:p>
            <w:pPr>
              <w:widowControl/>
              <w:spacing w:line="240" w:lineRule="atLeast"/>
              <w:jc w:val="center"/>
              <w:rPr>
                <w:rFonts w:hint="default" w:ascii="宋体" w:hAnsi="宋体" w:eastAsia="宋体" w:cs="宋体"/>
                <w:kern w:val="0"/>
                <w:szCs w:val="21"/>
                <w:lang w:val="en-US" w:eastAsia="zh-CN"/>
              </w:rPr>
            </w:pPr>
            <w:r>
              <w:rPr>
                <w:rFonts w:hint="eastAsia"/>
                <w:lang w:val="en-US" w:eastAsia="zh-CN"/>
              </w:rPr>
              <w:t>19554600</w:t>
            </w:r>
            <w:r>
              <w:rPr>
                <w:rFonts w:hint="eastAsia" w:ascii="宋体" w:hAnsi="宋体" w:cs="宋体"/>
                <w:kern w:val="0"/>
                <w:szCs w:val="21"/>
                <w:lang w:val="en-US" w:eastAsia="zh-CN"/>
              </w:rPr>
              <w:t>元</w:t>
            </w:r>
          </w:p>
        </w:tc>
        <w:tc>
          <w:tcPr>
            <w:tcW w:w="1348" w:type="dxa"/>
            <w:vMerge w:val="continue"/>
            <w:noWrap w:val="0"/>
            <w:vAlign w:val="center"/>
          </w:tcPr>
          <w:p>
            <w:pPr>
              <w:spacing w:line="240" w:lineRule="atLeas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6" w:hRule="atLeast"/>
          <w:jc w:val="center"/>
        </w:trPr>
        <w:tc>
          <w:tcPr>
            <w:tcW w:w="32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备注</w:t>
            </w:r>
          </w:p>
        </w:tc>
        <w:tc>
          <w:tcPr>
            <w:tcW w:w="9485" w:type="dxa"/>
            <w:gridSpan w:val="9"/>
            <w:noWrap w:val="0"/>
            <w:vAlign w:val="center"/>
          </w:tcPr>
          <w:p>
            <w:pPr>
              <w:widowControl/>
              <w:numPr>
                <w:ilvl w:val="0"/>
                <w:numId w:val="0"/>
              </w:numPr>
              <w:spacing w:line="280" w:lineRule="exact"/>
              <w:ind w:firstLine="420" w:firstLineChars="200"/>
              <w:jc w:val="left"/>
              <w:rPr>
                <w:rFonts w:hint="eastAsia" w:ascii="宋体" w:hAnsi="宋体" w:cs="宋体"/>
                <w:kern w:val="0"/>
                <w:szCs w:val="21"/>
              </w:rPr>
            </w:pPr>
            <w:r>
              <w:rPr>
                <w:rFonts w:hint="eastAsia" w:ascii="宋体" w:hAnsi="宋体" w:cs="宋体"/>
                <w:kern w:val="0"/>
                <w:szCs w:val="21"/>
              </w:rPr>
              <w:t>1</w:t>
            </w:r>
            <w:r>
              <w:rPr>
                <w:rFonts w:ascii="宋体" w:hAnsi="宋体" w:cs="宋体"/>
                <w:kern w:val="0"/>
                <w:szCs w:val="21"/>
              </w:rPr>
              <w:t>.</w:t>
            </w:r>
            <w:r>
              <w:rPr>
                <w:rFonts w:hint="eastAsia" w:ascii="宋体" w:hAnsi="宋体" w:cs="宋体"/>
                <w:kern w:val="0"/>
                <w:szCs w:val="21"/>
              </w:rPr>
              <w:t>本项目运输供应地点暂定为福州、宁德、罗宁、福泉等地区</w:t>
            </w:r>
            <w:r>
              <w:rPr>
                <w:rFonts w:hint="eastAsia" w:ascii="宋体" w:hAnsi="宋体" w:cs="宋体"/>
                <w:kern w:val="0"/>
                <w:szCs w:val="21"/>
                <w:lang w:val="en-US" w:eastAsia="zh-CN"/>
              </w:rPr>
              <w:t>及</w:t>
            </w:r>
            <w:r>
              <w:rPr>
                <w:rFonts w:hint="eastAsia" w:ascii="宋体" w:hAnsi="宋体" w:cs="宋体"/>
                <w:kern w:val="0"/>
                <w:szCs w:val="21"/>
              </w:rPr>
              <w:t>路段，</w:t>
            </w:r>
            <w:r>
              <w:rPr>
                <w:rFonts w:hint="eastAsia" w:ascii="宋体" w:hAnsi="宋体" w:cs="宋体"/>
                <w:kern w:val="0"/>
                <w:szCs w:val="21"/>
                <w:highlight w:val="none"/>
                <w:lang w:val="en-US" w:eastAsia="zh-CN"/>
              </w:rPr>
              <w:t>拌合楼地点暂定为南屿基地、盐田基地；</w:t>
            </w:r>
            <w:r>
              <w:rPr>
                <w:rFonts w:hint="eastAsia" w:ascii="宋体" w:hAnsi="宋体" w:cs="宋体"/>
                <w:kern w:val="0"/>
                <w:szCs w:val="21"/>
              </w:rPr>
              <w:t>以上合同包包含但不仅限于上述供应地区，具体以采购人实际通知为准</w:t>
            </w:r>
            <w:r>
              <w:rPr>
                <w:rFonts w:hint="eastAsia" w:ascii="宋体" w:hAnsi="宋体" w:cs="宋体"/>
                <w:kern w:val="0"/>
                <w:szCs w:val="21"/>
                <w:lang w:eastAsia="zh-CN"/>
              </w:rPr>
              <w:t>。</w:t>
            </w:r>
          </w:p>
          <w:p>
            <w:pPr>
              <w:widowControl/>
              <w:ind w:firstLine="420" w:firstLineChars="200"/>
              <w:jc w:val="left"/>
              <w:textAlignment w:val="center"/>
              <w:rPr>
                <w:rFonts w:hint="eastAsia" w:ascii="宋体" w:hAnsi="宋体" w:cs="宋体"/>
                <w:kern w:val="0"/>
                <w:szCs w:val="21"/>
                <w:lang w:bidi="ar"/>
              </w:rPr>
            </w:pPr>
            <w:r>
              <w:rPr>
                <w:rFonts w:hint="eastAsia" w:ascii="宋体" w:hAnsi="宋体" w:cs="宋体"/>
                <w:kern w:val="0"/>
                <w:szCs w:val="21"/>
                <w:lang w:bidi="ar"/>
              </w:rPr>
              <w:t>2</w:t>
            </w:r>
            <w:r>
              <w:rPr>
                <w:rFonts w:ascii="宋体" w:hAnsi="宋体" w:cs="宋体"/>
                <w:kern w:val="0"/>
                <w:szCs w:val="21"/>
                <w:lang w:bidi="ar"/>
              </w:rPr>
              <w:t>.</w:t>
            </w:r>
            <w:r>
              <w:rPr>
                <w:rFonts w:hint="eastAsia" w:ascii="宋体" w:hAnsi="宋体" w:cs="宋体"/>
                <w:kern w:val="0"/>
                <w:szCs w:val="21"/>
                <w:lang w:bidi="ar"/>
              </w:rPr>
              <w:t>本项目设有最高控制单价及最高控制总价，供应商报价或者修正后的最终报价不得高于上述规</w:t>
            </w:r>
            <w:r>
              <w:rPr>
                <w:rFonts w:hint="eastAsia" w:ascii="宋体" w:hAnsi="宋体" w:eastAsia="宋体" w:cs="宋体"/>
                <w:kern w:val="0"/>
                <w:szCs w:val="21"/>
                <w:lang w:bidi="ar"/>
              </w:rPr>
              <w:t>定的最高控制单价及最高控制总价，否则该供应商的响应文件将被视为未实质性响应谈判文件要求，其响应文件将被否决；</w:t>
            </w:r>
            <w:r>
              <w:rPr>
                <w:rFonts w:hint="eastAsia" w:ascii="宋体" w:hAnsi="宋体" w:eastAsia="宋体" w:cs="宋体"/>
                <w:b/>
                <w:bCs/>
                <w:kern w:val="0"/>
                <w:szCs w:val="21"/>
                <w:lang w:bidi="ar"/>
              </w:rPr>
              <w:t>增值税率为为统一报价而暂定的费率，供应商应按照以上所列费率计算，否则响应文件将被视为未实质性响应谈判文件要求，其响应文件将被否决。</w:t>
            </w:r>
            <w:r>
              <w:rPr>
                <w:rFonts w:hint="eastAsia" w:ascii="宋体" w:hAnsi="宋体" w:eastAsia="宋体" w:cs="宋体"/>
                <w:kern w:val="0"/>
                <w:szCs w:val="21"/>
                <w:lang w:bidi="ar"/>
              </w:rPr>
              <w:t>实际根据供应商开具的可抵扣的增值税专用发票据实结算。</w:t>
            </w:r>
          </w:p>
          <w:p>
            <w:pPr>
              <w:widowControl/>
              <w:spacing w:line="280" w:lineRule="exact"/>
              <w:ind w:firstLine="422" w:firstLineChars="200"/>
              <w:jc w:val="left"/>
              <w:rPr>
                <w:rFonts w:hint="eastAsia" w:ascii="宋体" w:hAnsi="宋体" w:cs="宋体"/>
                <w:b/>
                <w:bCs/>
                <w:kern w:val="0"/>
                <w:szCs w:val="21"/>
              </w:rPr>
            </w:pPr>
            <w:r>
              <w:rPr>
                <w:rFonts w:ascii="宋体" w:hAnsi="宋体" w:cs="宋体"/>
                <w:b/>
                <w:bCs/>
                <w:kern w:val="0"/>
                <w:szCs w:val="21"/>
              </w:rPr>
              <w:t>3</w:t>
            </w:r>
            <w:r>
              <w:rPr>
                <w:rFonts w:hint="eastAsia" w:ascii="宋体" w:hAnsi="宋体" w:cs="宋体"/>
                <w:b/>
                <w:bCs/>
                <w:kern w:val="0"/>
                <w:szCs w:val="21"/>
              </w:rPr>
              <w:t>.零星工程运输指采购人除沥青混合料、铣刨料运输外的其他零星工程需要委托成交供应商运输（三轴以上车辆），成交供应商应按照采购人的要求进行配合，由采购人决定是否使用。</w:t>
            </w:r>
          </w:p>
          <w:p>
            <w:pPr>
              <w:widowControl/>
              <w:spacing w:line="280" w:lineRule="exact"/>
              <w:ind w:firstLine="420" w:firstLineChars="200"/>
              <w:jc w:val="left"/>
              <w:rPr>
                <w:rFonts w:hint="default" w:ascii="宋体" w:hAnsi="宋体" w:eastAsia="宋体" w:cs="宋体"/>
                <w:b/>
                <w:bCs/>
                <w:kern w:val="0"/>
                <w:szCs w:val="21"/>
                <w:lang w:val="en-US" w:eastAsia="zh-CN"/>
              </w:rPr>
            </w:pPr>
            <w:r>
              <w:rPr>
                <w:rFonts w:ascii="宋体" w:hAnsi="宋体" w:cs="宋体"/>
                <w:kern w:val="0"/>
                <w:szCs w:val="21"/>
              </w:rPr>
              <w:t>4.</w:t>
            </w:r>
            <w:r>
              <w:rPr>
                <w:rFonts w:hint="eastAsia" w:ascii="宋体" w:hAnsi="宋体" w:cs="宋体"/>
                <w:kern w:val="0"/>
                <w:szCs w:val="21"/>
              </w:rPr>
              <w:t>合同包所列数量是为了统一报价而暂定的采购数量，最终供应数量根据实际发生数量结算，</w:t>
            </w:r>
            <w:r>
              <w:rPr>
                <w:rFonts w:hint="eastAsia" w:ascii="宋体" w:hAnsi="宋体" w:cs="宋体"/>
                <w:b/>
                <w:bCs/>
                <w:kern w:val="0"/>
                <w:szCs w:val="21"/>
              </w:rPr>
              <w:t>供应商应充分考虑因实际承运数量与清单中数量可能存在较大差异、运输区域范围发生变动、车辆采用轴载运输（严禁超限运输）而产生的报价风险。</w:t>
            </w:r>
            <w:r>
              <w:rPr>
                <w:rFonts w:hint="eastAsia" w:ascii="宋体" w:hAnsi="宋体" w:cs="宋体"/>
                <w:b/>
                <w:bCs/>
                <w:kern w:val="0"/>
                <w:szCs w:val="21"/>
                <w:lang w:val="en-US" w:eastAsia="zh-CN"/>
              </w:rPr>
              <w:t>发生上述变动时，报价不作上调。</w:t>
            </w:r>
          </w:p>
          <w:p>
            <w:pPr>
              <w:widowControl/>
              <w:spacing w:line="280" w:lineRule="exact"/>
              <w:ind w:firstLine="420" w:firstLineChars="200"/>
              <w:jc w:val="left"/>
              <w:rPr>
                <w:rFonts w:hint="eastAsia" w:ascii="宋体" w:hAnsi="宋体" w:cs="宋体"/>
                <w:kern w:val="0"/>
                <w:szCs w:val="21"/>
              </w:rPr>
            </w:pPr>
            <w:r>
              <w:rPr>
                <w:rFonts w:hint="eastAsia" w:ascii="宋体" w:hAnsi="宋体" w:cs="宋体"/>
                <w:kern w:val="0"/>
                <w:szCs w:val="21"/>
              </w:rPr>
              <w:t>5.本合同包所报价格均包括为提供和完成合同规定的人工（工资、住宿、伙食、交通费等所有费用）</w:t>
            </w:r>
            <w:r>
              <w:rPr>
                <w:rFonts w:hint="eastAsia" w:ascii="宋体" w:hAnsi="宋体" w:cs="宋体"/>
                <w:kern w:val="0"/>
                <w:szCs w:val="21"/>
                <w:lang w:val="en-US" w:eastAsia="zh-CN"/>
              </w:rPr>
              <w:t>、</w:t>
            </w:r>
            <w:r>
              <w:rPr>
                <w:rFonts w:hint="eastAsia" w:ascii="宋体" w:hAnsi="宋体" w:cs="宋体"/>
                <w:kern w:val="0"/>
                <w:szCs w:val="21"/>
              </w:rPr>
              <w:t>燃料（车用）、车辆进出场费</w:t>
            </w:r>
            <w:r>
              <w:rPr>
                <w:rFonts w:hint="eastAsia" w:ascii="宋体" w:hAnsi="宋体" w:cs="宋体"/>
                <w:kern w:val="0"/>
                <w:szCs w:val="21"/>
                <w:lang w:eastAsia="zh-CN"/>
              </w:rPr>
              <w:t>、</w:t>
            </w:r>
            <w:r>
              <w:rPr>
                <w:rFonts w:hint="eastAsia" w:ascii="宋体" w:hAnsi="宋体" w:cs="宋体"/>
                <w:kern w:val="0"/>
                <w:szCs w:val="21"/>
                <w:lang w:val="en-US" w:eastAsia="zh-CN"/>
              </w:rPr>
              <w:t>调度转场费</w:t>
            </w:r>
            <w:r>
              <w:rPr>
                <w:rFonts w:hint="eastAsia" w:ascii="宋体" w:hAnsi="宋体" w:cs="宋体"/>
                <w:kern w:val="0"/>
                <w:szCs w:val="21"/>
              </w:rPr>
              <w:t>、返空费、利润、车辆维修保养费、环保处置费、等时费、车辆覆盖费（含人工和物资）、空车绕行、工期延误、车辆保险费、驾驶人员人身保险、协调费（与当地交管、运政及相关政府部门等所有管理部门）、安全措施费、运输途中相关证件的办理费、由各种事故引起的一切费用、税费、</w:t>
            </w:r>
            <w:r>
              <w:rPr>
                <w:rFonts w:hint="eastAsia" w:ascii="宋体" w:hAnsi="宋体" w:cs="宋体"/>
                <w:b/>
                <w:bCs/>
                <w:kern w:val="0"/>
                <w:szCs w:val="21"/>
              </w:rPr>
              <w:t>高速公路通行费（运输往返）</w:t>
            </w:r>
            <w:r>
              <w:rPr>
                <w:rFonts w:hint="eastAsia" w:ascii="宋体" w:hAnsi="宋体" w:cs="宋体"/>
                <w:b/>
                <w:bCs/>
                <w:kern w:val="0"/>
                <w:szCs w:val="21"/>
                <w:lang w:eastAsia="zh-CN"/>
              </w:rPr>
              <w:t>、</w:t>
            </w:r>
            <w:r>
              <w:rPr>
                <w:rFonts w:hint="eastAsia" w:ascii="宋体" w:hAnsi="宋体" w:cs="宋体"/>
                <w:b/>
                <w:bCs/>
                <w:kern w:val="0"/>
                <w:szCs w:val="21"/>
                <w:lang w:val="en-US" w:eastAsia="zh-CN"/>
              </w:rPr>
              <w:t>路途风险</w:t>
            </w:r>
            <w:r>
              <w:rPr>
                <w:rFonts w:hint="eastAsia" w:ascii="宋体" w:hAnsi="宋体" w:cs="宋体"/>
                <w:b/>
                <w:bCs/>
                <w:kern w:val="0"/>
                <w:szCs w:val="21"/>
              </w:rPr>
              <w:t>等所有费用，</w:t>
            </w:r>
            <w:r>
              <w:rPr>
                <w:rFonts w:hint="eastAsia" w:ascii="宋体" w:hAnsi="宋体" w:cs="宋体"/>
                <w:b/>
                <w:bCs/>
                <w:kern w:val="0"/>
                <w:szCs w:val="21"/>
                <w:u w:val="single"/>
              </w:rPr>
              <w:t>以及合同明示或暗示的所有责任、义务和一切风险</w:t>
            </w:r>
            <w:r>
              <w:rPr>
                <w:rFonts w:hint="eastAsia" w:ascii="宋体" w:hAnsi="宋体" w:cs="宋体"/>
                <w:kern w:val="0"/>
                <w:szCs w:val="21"/>
              </w:rPr>
              <w:t>。</w:t>
            </w:r>
          </w:p>
          <w:p>
            <w:pPr>
              <w:widowControl/>
              <w:spacing w:line="280" w:lineRule="exact"/>
              <w:ind w:firstLine="420" w:firstLineChars="200"/>
              <w:jc w:val="left"/>
              <w:rPr>
                <w:rFonts w:hint="default" w:ascii="宋体" w:hAnsi="宋体" w:eastAsia="宋体" w:cs="宋体"/>
                <w:kern w:val="0"/>
                <w:szCs w:val="21"/>
                <w:lang w:val="en-US" w:eastAsia="zh-CN"/>
              </w:rPr>
            </w:pPr>
            <w:r>
              <w:rPr>
                <w:rFonts w:hint="eastAsia" w:ascii="宋体" w:hAnsi="宋体" w:cs="宋体"/>
                <w:kern w:val="0"/>
                <w:szCs w:val="21"/>
                <w:lang w:val="en-US" w:eastAsia="zh-CN"/>
              </w:rPr>
              <w:t>6.</w:t>
            </w:r>
            <w:r>
              <w:rPr>
                <w:rFonts w:hint="eastAsia" w:ascii="宋体" w:hAnsi="宋体" w:cs="宋体"/>
                <w:b/>
                <w:bCs/>
                <w:kern w:val="0"/>
                <w:szCs w:val="21"/>
                <w:lang w:val="en-US" w:eastAsia="zh-CN"/>
              </w:rPr>
              <w:t>运输车辆</w:t>
            </w:r>
            <w:r>
              <w:rPr>
                <w:rFonts w:hint="eastAsia" w:ascii="宋体" w:hAnsi="宋体" w:cs="宋体"/>
                <w:b/>
                <w:bCs/>
                <w:color w:val="auto"/>
                <w:kern w:val="0"/>
                <w:szCs w:val="21"/>
                <w:highlight w:val="none"/>
              </w:rPr>
              <w:t>进出高速公路</w:t>
            </w:r>
            <w:r>
              <w:rPr>
                <w:rFonts w:hint="eastAsia" w:ascii="宋体" w:hAnsi="宋体" w:cs="宋体"/>
                <w:b/>
                <w:bCs/>
                <w:color w:val="auto"/>
                <w:kern w:val="0"/>
                <w:szCs w:val="21"/>
                <w:highlight w:val="none"/>
                <w:lang w:val="en-US" w:eastAsia="zh-CN"/>
              </w:rPr>
              <w:t>收费</w:t>
            </w:r>
            <w:r>
              <w:rPr>
                <w:rFonts w:hint="eastAsia" w:ascii="宋体" w:hAnsi="宋体" w:cs="宋体"/>
                <w:b/>
                <w:bCs/>
                <w:color w:val="auto"/>
                <w:kern w:val="0"/>
                <w:szCs w:val="21"/>
                <w:highlight w:val="none"/>
              </w:rPr>
              <w:t>站的站点须征得采购人同意</w:t>
            </w:r>
            <w:r>
              <w:rPr>
                <w:rFonts w:hint="eastAsia" w:ascii="宋体" w:hAnsi="宋体" w:cs="宋体"/>
                <w:color w:val="auto"/>
                <w:kern w:val="0"/>
                <w:szCs w:val="21"/>
                <w:highlight w:val="none"/>
              </w:rPr>
              <w:t>。</w:t>
            </w:r>
          </w:p>
          <w:p>
            <w:pPr>
              <w:widowControl/>
              <w:ind w:firstLine="420" w:firstLineChars="200"/>
              <w:jc w:val="left"/>
              <w:textAlignment w:val="center"/>
              <w:rPr>
                <w:rFonts w:hint="eastAsia" w:ascii="宋体" w:hAnsi="宋体" w:cs="宋体"/>
                <w:kern w:val="0"/>
                <w:szCs w:val="21"/>
              </w:rPr>
            </w:pPr>
            <w:r>
              <w:rPr>
                <w:rFonts w:hint="eastAsia" w:ascii="宋体" w:hAnsi="宋体" w:cs="宋体"/>
                <w:kern w:val="0"/>
                <w:szCs w:val="21"/>
                <w:lang w:val="en-US" w:eastAsia="zh-CN" w:bidi="ar"/>
              </w:rPr>
              <w:t>7</w:t>
            </w:r>
            <w:r>
              <w:rPr>
                <w:rFonts w:hint="eastAsia" w:ascii="宋体" w:hAnsi="宋体" w:cs="宋体"/>
                <w:kern w:val="0"/>
                <w:szCs w:val="21"/>
                <w:lang w:bidi="ar"/>
              </w:rPr>
              <w:t>.供应商运输过程中发生的一切与采购人无关的外围干扰及各种纠纷由供应商自行解决，其产生的相关费用由供应商自行承担。</w:t>
            </w:r>
          </w:p>
          <w:p>
            <w:pPr>
              <w:widowControl/>
              <w:spacing w:line="280" w:lineRule="exact"/>
              <w:ind w:firstLine="422" w:firstLineChars="200"/>
              <w:jc w:val="left"/>
              <w:rPr>
                <w:rFonts w:hint="eastAsia" w:ascii="宋体" w:hAnsi="宋体" w:cs="宋体"/>
                <w:b/>
                <w:bCs/>
                <w:kern w:val="0"/>
                <w:szCs w:val="21"/>
              </w:rPr>
            </w:pPr>
            <w:r>
              <w:rPr>
                <w:rFonts w:hint="eastAsia" w:ascii="宋体" w:hAnsi="宋体" w:cs="宋体"/>
                <w:b/>
                <w:bCs/>
                <w:kern w:val="0"/>
                <w:szCs w:val="21"/>
                <w:lang w:val="en-US" w:eastAsia="zh-CN"/>
              </w:rPr>
              <w:t>8</w:t>
            </w:r>
            <w:r>
              <w:rPr>
                <w:rFonts w:ascii="宋体" w:hAnsi="宋体" w:cs="宋体"/>
                <w:b/>
                <w:bCs/>
                <w:kern w:val="0"/>
                <w:szCs w:val="21"/>
              </w:rPr>
              <w:t>.</w:t>
            </w:r>
            <w:r>
              <w:rPr>
                <w:rFonts w:hint="eastAsia" w:ascii="宋体" w:hAnsi="宋体" w:cs="宋体"/>
                <w:b/>
                <w:bCs/>
                <w:kern w:val="0"/>
                <w:szCs w:val="21"/>
              </w:rPr>
              <w:t>实际供应数量超出合同包数量时的调价要求：</w:t>
            </w:r>
          </w:p>
          <w:p>
            <w:pPr>
              <w:widowControl/>
              <w:spacing w:line="280" w:lineRule="exact"/>
              <w:ind w:firstLine="420" w:firstLineChars="200"/>
              <w:jc w:val="left"/>
              <w:rPr>
                <w:rFonts w:hint="eastAsia" w:ascii="宋体" w:hAnsi="宋体" w:cs="宋体"/>
                <w:b w:val="0"/>
                <w:bCs w:val="0"/>
                <w:kern w:val="0"/>
                <w:szCs w:val="21"/>
              </w:rPr>
            </w:pPr>
            <w:r>
              <w:rPr>
                <w:rFonts w:hint="eastAsia" w:ascii="宋体" w:hAnsi="宋体" w:cs="宋体"/>
                <w:b w:val="0"/>
                <w:bCs w:val="0"/>
                <w:kern w:val="0"/>
                <w:szCs w:val="21"/>
              </w:rPr>
              <w:t>a.若报价清单中任一细目实际供应数量比合同暂定数量增加在30%以内（含30%），则按合同单价进行结算；</w:t>
            </w:r>
          </w:p>
          <w:p>
            <w:pPr>
              <w:widowControl/>
              <w:spacing w:line="280" w:lineRule="exact"/>
              <w:ind w:firstLine="420" w:firstLineChars="200"/>
              <w:jc w:val="left"/>
              <w:rPr>
                <w:rFonts w:hint="eastAsia" w:ascii="宋体" w:hAnsi="宋体" w:cs="宋体"/>
                <w:b w:val="0"/>
                <w:bCs w:val="0"/>
                <w:kern w:val="0"/>
                <w:szCs w:val="21"/>
              </w:rPr>
            </w:pPr>
            <w:r>
              <w:rPr>
                <w:rFonts w:hint="eastAsia" w:ascii="宋体" w:hAnsi="宋体" w:cs="宋体"/>
                <w:b w:val="0"/>
                <w:bCs w:val="0"/>
                <w:kern w:val="0"/>
                <w:szCs w:val="21"/>
              </w:rPr>
              <w:t>b.若报价清单中任一细目实际供应数量比合同暂定数量增加在30-50%范围以内（含50%），数量增加部分的结算单价在合同单价的基础上下调1%；</w:t>
            </w:r>
          </w:p>
          <w:p>
            <w:pPr>
              <w:widowControl/>
              <w:spacing w:line="280" w:lineRule="exact"/>
              <w:ind w:firstLine="420" w:firstLineChars="200"/>
              <w:jc w:val="left"/>
              <w:rPr>
                <w:rFonts w:hint="eastAsia" w:ascii="宋体" w:hAnsi="宋体" w:cs="宋体"/>
                <w:b w:val="0"/>
                <w:bCs w:val="0"/>
                <w:kern w:val="0"/>
                <w:szCs w:val="21"/>
              </w:rPr>
            </w:pPr>
            <w:r>
              <w:rPr>
                <w:rFonts w:hint="eastAsia" w:ascii="宋体" w:hAnsi="宋体" w:cs="宋体"/>
                <w:b w:val="0"/>
                <w:bCs w:val="0"/>
                <w:kern w:val="0"/>
                <w:szCs w:val="21"/>
              </w:rPr>
              <w:t>c.若报价清单中任一细目实际供应数量比合同暂定数量增加在50-70%范围以内（含70%），数量增加部分的结算单价在合同单价的基础上下调2%；</w:t>
            </w:r>
          </w:p>
          <w:p>
            <w:pPr>
              <w:widowControl/>
              <w:spacing w:line="280" w:lineRule="exact"/>
              <w:ind w:firstLine="420" w:firstLineChars="200"/>
              <w:jc w:val="left"/>
              <w:rPr>
                <w:rFonts w:hint="eastAsia" w:ascii="宋体" w:hAnsi="宋体" w:cs="宋体"/>
                <w:b w:val="0"/>
                <w:bCs w:val="0"/>
                <w:kern w:val="0"/>
                <w:szCs w:val="21"/>
              </w:rPr>
            </w:pPr>
            <w:r>
              <w:rPr>
                <w:rFonts w:hint="eastAsia" w:ascii="宋体" w:hAnsi="宋体" w:cs="宋体"/>
                <w:b w:val="0"/>
                <w:bCs w:val="0"/>
                <w:kern w:val="0"/>
                <w:szCs w:val="21"/>
              </w:rPr>
              <w:t>d.若报价清单中任一细目实际供应数量比合同暂定数量增加在70%以上，数量增加部分的结算单价在合同单价的基础上下调3%；</w:t>
            </w:r>
          </w:p>
          <w:p>
            <w:pPr>
              <w:widowControl/>
              <w:spacing w:line="280" w:lineRule="exact"/>
              <w:ind w:firstLine="420" w:firstLineChars="200"/>
              <w:jc w:val="left"/>
              <w:rPr>
                <w:rFonts w:hint="eastAsia" w:ascii="宋体" w:hAnsi="宋体" w:cs="宋体"/>
                <w:b w:val="0"/>
                <w:bCs w:val="0"/>
                <w:kern w:val="0"/>
                <w:szCs w:val="21"/>
              </w:rPr>
            </w:pPr>
            <w:r>
              <w:rPr>
                <w:rFonts w:hint="eastAsia" w:ascii="宋体" w:hAnsi="宋体" w:cs="宋体"/>
                <w:b w:val="0"/>
                <w:bCs w:val="0"/>
                <w:kern w:val="0"/>
                <w:szCs w:val="21"/>
              </w:rPr>
              <w:t>e.以上调价，指在生产和供应过程中，由于</w:t>
            </w:r>
            <w:r>
              <w:rPr>
                <w:rFonts w:hint="eastAsia" w:ascii="宋体" w:hAnsi="宋体" w:cs="宋体"/>
                <w:b w:val="0"/>
                <w:bCs w:val="0"/>
                <w:kern w:val="0"/>
                <w:szCs w:val="21"/>
                <w:lang w:val="en-US" w:eastAsia="zh-CN"/>
              </w:rPr>
              <w:t>各种主客观</w:t>
            </w:r>
            <w:r>
              <w:rPr>
                <w:rFonts w:hint="eastAsia" w:ascii="宋体" w:hAnsi="宋体" w:cs="宋体"/>
                <w:b w:val="0"/>
                <w:bCs w:val="0"/>
                <w:kern w:val="0"/>
                <w:szCs w:val="21"/>
              </w:rPr>
              <w:t>原因，采购人由于生产数量增加，为满足生产连续性要求，采购人来不及另行组织采购情况下，拟将不再另外采购，</w:t>
            </w:r>
            <w:r>
              <w:rPr>
                <w:rFonts w:hint="eastAsia" w:ascii="宋体" w:hAnsi="宋体" w:cs="宋体"/>
                <w:b w:val="0"/>
                <w:bCs w:val="0"/>
                <w:kern w:val="0"/>
                <w:szCs w:val="21"/>
                <w:lang w:val="en-US" w:eastAsia="zh-CN"/>
              </w:rPr>
              <w:t>按照上述标准</w:t>
            </w:r>
            <w:r>
              <w:rPr>
                <w:rFonts w:hint="eastAsia" w:ascii="宋体" w:hAnsi="宋体" w:cs="宋体"/>
                <w:b w:val="0"/>
                <w:bCs w:val="0"/>
                <w:kern w:val="0"/>
                <w:szCs w:val="21"/>
              </w:rPr>
              <w:t>进行调价，供应商应按照采购人实际要求进行供应。</w:t>
            </w:r>
          </w:p>
          <w:p>
            <w:pPr>
              <w:widowControl/>
              <w:spacing w:line="280" w:lineRule="exact"/>
              <w:ind w:firstLine="420" w:firstLineChars="200"/>
              <w:jc w:val="left"/>
              <w:rPr>
                <w:rFonts w:hint="eastAsia" w:ascii="宋体" w:hAnsi="宋体" w:cs="宋体"/>
                <w:kern w:val="0"/>
                <w:szCs w:val="21"/>
              </w:rPr>
            </w:pPr>
            <w:r>
              <w:rPr>
                <w:rFonts w:hint="eastAsia" w:ascii="宋体" w:hAnsi="宋体" w:cs="宋体"/>
                <w:kern w:val="0"/>
                <w:szCs w:val="21"/>
                <w:lang w:val="en-US" w:eastAsia="zh-CN"/>
              </w:rPr>
              <w:t>9</w:t>
            </w:r>
            <w:r>
              <w:rPr>
                <w:rFonts w:ascii="宋体" w:hAnsi="宋体" w:cs="宋体"/>
                <w:kern w:val="0"/>
                <w:szCs w:val="21"/>
              </w:rPr>
              <w:t>.</w:t>
            </w:r>
            <w:r>
              <w:rPr>
                <w:rFonts w:hint="eastAsia" w:ascii="宋体" w:hAnsi="宋体" w:cs="宋体"/>
                <w:kern w:val="0"/>
                <w:szCs w:val="21"/>
              </w:rPr>
              <w:t>采购人施工过程中，至少同时开展2个作业面，一个工作面的运输车辆至少要求≥26部，二个作业面的运输车辆至少要求≥50部。若采购人要同时开展3个以上作业面，三个作业面的运输车辆至少要求≥70部，采购人提前以书面通知成交供应商，成交供应商在7个日历日内未响应或无法对三个作业面的运输车辆进行增配，采购人将对成交供应商的部分工程量另行组织，以保证工程进度目标的实现。</w:t>
            </w:r>
          </w:p>
          <w:p>
            <w:pPr>
              <w:widowControl/>
              <w:spacing w:line="280" w:lineRule="exact"/>
              <w:ind w:firstLine="442" w:firstLineChars="200"/>
              <w:jc w:val="left"/>
              <w:rPr>
                <w:rFonts w:hint="eastAsia" w:ascii="宋体" w:hAnsi="宋体" w:cs="宋体"/>
                <w:kern w:val="0"/>
                <w:sz w:val="20"/>
              </w:rPr>
            </w:pPr>
            <w:r>
              <w:rPr>
                <w:rFonts w:hint="eastAsia" w:ascii="宋体" w:hAnsi="宋体"/>
                <w:b/>
                <w:bCs/>
                <w:sz w:val="22"/>
                <w:szCs w:val="22"/>
                <w:lang w:val="en-US" w:eastAsia="zh-CN"/>
              </w:rPr>
              <w:t>10</w:t>
            </w:r>
            <w:r>
              <w:rPr>
                <w:rFonts w:ascii="宋体" w:hAnsi="宋体"/>
                <w:b/>
                <w:bCs/>
                <w:sz w:val="22"/>
                <w:szCs w:val="22"/>
              </w:rPr>
              <w:t>.</w:t>
            </w:r>
            <w:r>
              <w:rPr>
                <w:rFonts w:hint="eastAsia" w:ascii="宋体" w:hAnsi="宋体"/>
                <w:b/>
                <w:bCs/>
                <w:sz w:val="22"/>
                <w:szCs w:val="22"/>
              </w:rPr>
              <w:t>当运输车辆在拌合楼装载混合料完成时，</w:t>
            </w:r>
            <w:r>
              <w:rPr>
                <w:rFonts w:hint="eastAsia" w:ascii="宋体" w:hAnsi="宋体"/>
                <w:b/>
                <w:bCs/>
                <w:sz w:val="22"/>
                <w:szCs w:val="22"/>
                <w:lang w:val="en-US" w:eastAsia="zh-CN"/>
              </w:rPr>
              <w:t>及时</w:t>
            </w:r>
            <w:r>
              <w:rPr>
                <w:b/>
                <w:bCs/>
                <w:sz w:val="22"/>
                <w:szCs w:val="22"/>
              </w:rPr>
              <w:t>在混合料上</w:t>
            </w:r>
            <w:r>
              <w:rPr>
                <w:rFonts w:hint="eastAsia"/>
                <w:b/>
                <w:bCs/>
                <w:sz w:val="22"/>
                <w:szCs w:val="22"/>
              </w:rPr>
              <w:t>加</w:t>
            </w:r>
            <w:r>
              <w:rPr>
                <w:b/>
                <w:bCs/>
                <w:sz w:val="22"/>
                <w:szCs w:val="22"/>
              </w:rPr>
              <w:t>盖帆布</w:t>
            </w:r>
            <w:r>
              <w:rPr>
                <w:rFonts w:hint="eastAsia"/>
                <w:b/>
                <w:bCs/>
                <w:sz w:val="22"/>
                <w:szCs w:val="22"/>
              </w:rPr>
              <w:t>和</w:t>
            </w:r>
            <w:r>
              <w:rPr>
                <w:b/>
                <w:bCs/>
                <w:sz w:val="22"/>
                <w:szCs w:val="22"/>
              </w:rPr>
              <w:t>棉被来提高保温效果。</w:t>
            </w:r>
          </w:p>
          <w:p>
            <w:pPr>
              <w:widowControl/>
              <w:spacing w:line="280" w:lineRule="exact"/>
              <w:ind w:firstLine="420" w:firstLineChars="200"/>
              <w:jc w:val="left"/>
              <w:rPr>
                <w:rFonts w:hint="eastAsia" w:ascii="宋体" w:hAnsi="宋体" w:cs="宋体"/>
                <w:kern w:val="0"/>
                <w:szCs w:val="21"/>
              </w:rPr>
            </w:pPr>
            <w:r>
              <w:rPr>
                <w:rFonts w:hint="eastAsia" w:ascii="宋体" w:hAnsi="宋体" w:cs="宋体"/>
                <w:kern w:val="0"/>
                <w:szCs w:val="21"/>
              </w:rPr>
              <w:t>1</w:t>
            </w:r>
            <w:r>
              <w:rPr>
                <w:rFonts w:hint="eastAsia" w:ascii="宋体" w:hAnsi="宋体" w:cs="宋体"/>
                <w:kern w:val="0"/>
                <w:szCs w:val="21"/>
                <w:lang w:val="en-US" w:eastAsia="zh-CN"/>
              </w:rPr>
              <w:t>1</w:t>
            </w:r>
            <w:r>
              <w:rPr>
                <w:rFonts w:ascii="宋体" w:hAnsi="宋体" w:cs="宋体"/>
                <w:kern w:val="0"/>
                <w:szCs w:val="21"/>
              </w:rPr>
              <w:t>.</w:t>
            </w:r>
            <w:r>
              <w:rPr>
                <w:rFonts w:hint="eastAsia" w:ascii="宋体" w:hAnsi="宋体" w:cs="宋体"/>
                <w:kern w:val="0"/>
                <w:szCs w:val="21"/>
              </w:rPr>
              <w:t>铣刨料的处理方式：若采购人有指定铣刨废料的</w:t>
            </w:r>
            <w:r>
              <w:rPr>
                <w:rFonts w:hint="eastAsia" w:ascii="宋体" w:hAnsi="宋体" w:cs="宋体"/>
                <w:kern w:val="0"/>
                <w:szCs w:val="21"/>
                <w:lang w:val="en-US" w:eastAsia="zh-CN"/>
              </w:rPr>
              <w:t>存放点</w:t>
            </w:r>
            <w:r>
              <w:rPr>
                <w:rFonts w:hint="eastAsia" w:ascii="宋体" w:hAnsi="宋体" w:cs="宋体"/>
                <w:kern w:val="0"/>
                <w:szCs w:val="21"/>
              </w:rPr>
              <w:t>，则成交供应商应无条件按照采购人的要求执行，铣刨料运距按实际运输距离计算。若采购人无另行指定铣刨废料的处理方式，则铣刨料由成交供应商自行处理，铣刨料运距将按</w:t>
            </w:r>
            <w:r>
              <w:rPr>
                <w:rFonts w:hint="eastAsia" w:ascii="宋体" w:hAnsi="宋体" w:cs="宋体"/>
                <w:kern w:val="0"/>
                <w:szCs w:val="21"/>
                <w:lang w:val="en-US" w:eastAsia="zh-CN"/>
              </w:rPr>
              <w:t>10</w:t>
            </w:r>
            <w:r>
              <w:rPr>
                <w:rFonts w:hint="eastAsia" w:ascii="宋体" w:hAnsi="宋体" w:cs="宋体"/>
                <w:kern w:val="0"/>
                <w:szCs w:val="21"/>
              </w:rPr>
              <w:t>km包干，铣刨料的比重为2.35T/m³。</w:t>
            </w:r>
          </w:p>
        </w:tc>
      </w:tr>
    </w:tbl>
    <w:p>
      <w:pPr>
        <w:rPr>
          <w:rFonts w:hint="eastAsia" w:ascii="宋体" w:hAnsi="宋体"/>
          <w:sz w:val="24"/>
        </w:rPr>
      </w:pPr>
    </w:p>
    <w:p>
      <w:pPr>
        <w:spacing w:line="440" w:lineRule="exact"/>
        <w:ind w:firstLine="472" w:firstLineChars="196"/>
        <w:rPr>
          <w:rFonts w:hint="eastAsia" w:ascii="宋体" w:hAnsi="宋体"/>
          <w:b/>
          <w:bCs/>
          <w:sz w:val="24"/>
        </w:rPr>
      </w:pPr>
      <w:r>
        <w:rPr>
          <w:rFonts w:hint="eastAsia" w:ascii="宋体" w:hAnsi="宋体"/>
          <w:b/>
          <w:sz w:val="24"/>
          <w:szCs w:val="22"/>
        </w:rPr>
        <w:t>3.</w:t>
      </w:r>
      <w:r>
        <w:rPr>
          <w:rFonts w:hint="eastAsia" w:ascii="宋体" w:hAnsi="宋体"/>
          <w:b/>
          <w:bCs/>
          <w:sz w:val="24"/>
        </w:rPr>
        <w:t>供应商基本资格条件：</w:t>
      </w:r>
    </w:p>
    <w:p>
      <w:pPr>
        <w:spacing w:line="400" w:lineRule="exact"/>
        <w:ind w:firstLine="480" w:firstLineChars="200"/>
        <w:rPr>
          <w:rFonts w:hint="eastAsia" w:ascii="宋体" w:hAnsi="宋体"/>
          <w:sz w:val="24"/>
        </w:rPr>
      </w:pPr>
      <w:r>
        <w:rPr>
          <w:rFonts w:hint="eastAsia" w:ascii="宋体" w:hAnsi="宋体"/>
          <w:sz w:val="24"/>
        </w:rPr>
        <w:t>（1）供应商应是具备独立法人资格，注册资金不应低于人民币500万元且有能力提供采购服务的国内企业；</w:t>
      </w:r>
    </w:p>
    <w:p>
      <w:pPr>
        <w:spacing w:line="400" w:lineRule="exact"/>
        <w:ind w:firstLine="480" w:firstLineChars="200"/>
        <w:rPr>
          <w:rFonts w:ascii="宋体" w:hAnsi="宋体"/>
          <w:sz w:val="24"/>
        </w:rPr>
      </w:pPr>
      <w:r>
        <w:rPr>
          <w:rFonts w:hint="eastAsia" w:ascii="宋体" w:hAnsi="宋体"/>
          <w:sz w:val="24"/>
        </w:rPr>
        <w:t>（2）供应商应具备道路运输经营许可证，在响应文件中提供相应证明材料，并加盖供应商公章。</w:t>
      </w:r>
    </w:p>
    <w:p>
      <w:pPr>
        <w:widowControl/>
        <w:spacing w:line="280" w:lineRule="exact"/>
        <w:ind w:firstLine="480" w:firstLineChars="200"/>
        <w:jc w:val="left"/>
        <w:rPr>
          <w:rFonts w:hint="default" w:ascii="宋体" w:hAnsi="宋体" w:eastAsia="宋体"/>
          <w:sz w:val="24"/>
          <w:lang w:val="en-US" w:eastAsia="zh-CN"/>
        </w:rPr>
      </w:pPr>
      <w:r>
        <w:rPr>
          <w:rFonts w:hint="default" w:ascii="宋体" w:hAnsi="宋体" w:eastAsia="宋体"/>
          <w:sz w:val="24"/>
          <w:lang w:val="en-US" w:eastAsia="zh-CN"/>
        </w:rPr>
        <w:t>（3）供应商拟投入的本项目运输车辆须为三轴或四轴以上重型自卸货车（采用前置式液压升举系统，车尾门开启方式为上掀式的自卸汽车）或</w:t>
      </w:r>
      <w:r>
        <w:rPr>
          <w:rFonts w:hint="default" w:ascii="宋体" w:hAnsi="宋体" w:eastAsia="宋体"/>
          <w:b/>
          <w:bCs/>
          <w:sz w:val="24"/>
          <w:lang w:val="en-US" w:eastAsia="zh-CN"/>
        </w:rPr>
        <w:t>重型特殊结构半挂车（卸货方式为传送带传送，车厢自带保温层）</w:t>
      </w:r>
      <w:r>
        <w:rPr>
          <w:rFonts w:hint="default" w:ascii="宋体" w:hAnsi="宋体" w:eastAsia="宋体"/>
          <w:sz w:val="24"/>
          <w:lang w:val="en-US" w:eastAsia="zh-CN"/>
        </w:rPr>
        <w:t>。供应商投入本项目车辆应不少于26部，</w:t>
      </w:r>
      <w:r>
        <w:rPr>
          <w:rFonts w:hint="default" w:ascii="宋体" w:hAnsi="宋体" w:eastAsia="宋体"/>
          <w:b/>
          <w:bCs/>
          <w:sz w:val="24"/>
          <w:lang w:val="en-US" w:eastAsia="zh-CN"/>
        </w:rPr>
        <w:t>其中拟投入的满足上述要求的自有重型特殊结构半挂车（卸货方式为传送带传送）不得少于10辆，</w:t>
      </w:r>
      <w:r>
        <w:rPr>
          <w:rFonts w:hint="default" w:ascii="宋体" w:hAnsi="宋体" w:eastAsia="宋体"/>
          <w:sz w:val="24"/>
          <w:lang w:val="en-US" w:eastAsia="zh-CN"/>
        </w:rPr>
        <w:t>供应商应提供拟投入的自有车辆的中华人民共和国机动车行驶证或车辆产权证复印件（证明文件上所有者名称或名字须与供应商单位名称或供应商单位法人代表名字相同，以此证明该车辆为供应商自有车辆）。</w:t>
      </w:r>
      <w:r>
        <w:rPr>
          <w:rFonts w:hint="default" w:ascii="宋体" w:hAnsi="宋体" w:cs="Times New Roman"/>
          <w:kern w:val="2"/>
          <w:sz w:val="24"/>
          <w:szCs w:val="20"/>
        </w:rPr>
        <w:t>采购人施工过程中，至少同时开展2个作业面，一个工作面的运输车辆至少要求≥26部，二个作业面的运输车辆至少要求≥50部。若采购人要同时开展3个以上作业面，三个作业面的运输车辆至少要求≥70部，采购人提前以书面通知成交供应商，成交供应商在7个日历日内未响应或无法对三个作业面的运输车辆进行增配，采购人将对成交供应商的部分工程量另行组织，以保证工程进度目标的实现。</w:t>
      </w:r>
      <w:r>
        <w:rPr>
          <w:rFonts w:hint="default" w:ascii="宋体" w:hAnsi="宋体" w:eastAsia="宋体"/>
          <w:sz w:val="24"/>
          <w:lang w:val="en-US" w:eastAsia="zh-CN"/>
        </w:rPr>
        <w:t>供应商应将车辆行驶证（主页正面是已签注的证芯，背面是机动车相片，副页是已签注的证芯）附在响应文件中。</w:t>
      </w:r>
    </w:p>
    <w:p>
      <w:pPr>
        <w:spacing w:line="400" w:lineRule="exact"/>
        <w:ind w:firstLine="480" w:firstLineChars="200"/>
        <w:rPr>
          <w:rFonts w:hint="eastAsia" w:ascii="宋体" w:hAnsi="宋体"/>
          <w:sz w:val="24"/>
        </w:rPr>
      </w:pPr>
      <w:r>
        <w:rPr>
          <w:rFonts w:hint="eastAsia" w:ascii="宋体" w:hAnsi="宋体"/>
          <w:sz w:val="24"/>
        </w:rPr>
        <w:t>（4）具有投资参股关系的关联企业,或具有直接管理和被管理关系的母子公司,或同一母公司的子公司,或法定代表人为同一个人的两个及两个以上法人不得同时参加</w:t>
      </w:r>
      <w:r>
        <w:rPr>
          <w:rFonts w:hint="eastAsia" w:ascii="宋体" w:hAnsi="宋体"/>
          <w:sz w:val="24"/>
          <w:highlight w:val="none"/>
        </w:rPr>
        <w:t>同一合同包</w:t>
      </w:r>
      <w:r>
        <w:rPr>
          <w:rFonts w:hint="eastAsia" w:ascii="宋体" w:hAnsi="宋体"/>
          <w:sz w:val="24"/>
        </w:rPr>
        <w:t>的谈判活动，否则均按无效谈判响应文件处理。</w:t>
      </w:r>
    </w:p>
    <w:p>
      <w:pPr>
        <w:spacing w:line="400" w:lineRule="exact"/>
        <w:ind w:firstLine="480" w:firstLineChars="200"/>
        <w:rPr>
          <w:rFonts w:hint="eastAsia" w:ascii="宋体" w:hAnsi="宋体"/>
          <w:sz w:val="24"/>
        </w:rPr>
      </w:pPr>
      <w:r>
        <w:rPr>
          <w:rFonts w:hint="eastAsia" w:ascii="宋体" w:hAnsi="宋体"/>
          <w:sz w:val="24"/>
        </w:rPr>
        <w:t>（5）本项目不接受联合体</w:t>
      </w:r>
      <w:r>
        <w:rPr>
          <w:rFonts w:hint="eastAsia" w:ascii="宋体" w:hAnsi="宋体"/>
          <w:sz w:val="24"/>
          <w:lang w:val="en-US" w:eastAsia="zh-CN"/>
        </w:rPr>
        <w:t>谈判</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（6）供应商自20</w:t>
      </w:r>
      <w:r>
        <w:rPr>
          <w:rFonts w:hint="eastAsia" w:ascii="宋体" w:hAnsi="宋体"/>
          <w:sz w:val="24"/>
          <w:lang w:val="en-US" w:eastAsia="zh-CN"/>
        </w:rPr>
        <w:t>20</w:t>
      </w:r>
      <w:r>
        <w:rPr>
          <w:rFonts w:hint="eastAsia" w:ascii="宋体" w:hAnsi="宋体"/>
          <w:sz w:val="24"/>
        </w:rPr>
        <w:t>年1月1日以来在福建省高速公路采购招标中出现过在投标有效期内撤回投标、放弃中标、挂靠投标、围标串标等行为且在处理期限内的（以福建省交通运输厅网站公布的为准）或被福建省高速公路养护工程有限公司因供货质量不合格、供货不及时、合同执行不到位等原因列入不合格供应商（以福建省高速公路养护工程有限公司公司网站公布的为准），资格审查不予通过。</w:t>
      </w:r>
    </w:p>
    <w:p>
      <w:pPr>
        <w:spacing w:line="400" w:lineRule="exact"/>
        <w:ind w:firstLine="480" w:firstLineChars="200"/>
        <w:rPr>
          <w:rFonts w:hint="default" w:ascii="宋体" w:hAnsi="宋体" w:eastAsia="宋体"/>
          <w:sz w:val="24"/>
          <w:szCs w:val="22"/>
          <w:highlight w:val="none"/>
          <w:lang w:val="en-US" w:eastAsia="zh-CN"/>
        </w:rPr>
      </w:pPr>
      <w:r>
        <w:rPr>
          <w:rFonts w:hint="eastAsia" w:ascii="宋体" w:hAnsi="宋体"/>
          <w:sz w:val="24"/>
          <w:szCs w:val="22"/>
        </w:rPr>
        <w:t>（7）在“信用中国”网站（http://www.creditchina.gov.cn/)中被列为失信被执行人的供应商，不得参加谈判。供应商应提供“信用中国”网站中是否被列为失信被执行人的网页截图，并附在响应文件中。</w:t>
      </w:r>
    </w:p>
    <w:p>
      <w:pPr>
        <w:numPr>
          <w:ilvl w:val="0"/>
          <w:numId w:val="3"/>
        </w:numPr>
        <w:spacing w:line="440" w:lineRule="atLeast"/>
        <w:ind w:firstLine="480" w:firstLineChars="200"/>
        <w:rPr>
          <w:rFonts w:hint="eastAsia" w:ascii="宋体" w:hAnsi="宋体"/>
          <w:sz w:val="24"/>
          <w:highlight w:val="none"/>
        </w:rPr>
      </w:pPr>
      <w:r>
        <w:rPr>
          <w:rFonts w:hint="eastAsia" w:ascii="宋体" w:hAnsi="宋体"/>
          <w:sz w:val="24"/>
        </w:rPr>
        <w:t>愿意参加本项目谈判的供应商，请</w:t>
      </w:r>
      <w:r>
        <w:rPr>
          <w:rFonts w:hint="eastAsia" w:ascii="宋体" w:hAnsi="宋体"/>
          <w:sz w:val="24"/>
          <w:highlight w:val="none"/>
        </w:rPr>
        <w:t>于</w:t>
      </w:r>
      <w:r>
        <w:rPr>
          <w:rFonts w:hint="eastAsia" w:ascii="宋体" w:hAnsi="宋体"/>
          <w:sz w:val="24"/>
          <w:highlight w:val="yellow"/>
          <w:u w:val="single"/>
        </w:rPr>
        <w:t>202</w:t>
      </w:r>
      <w:r>
        <w:rPr>
          <w:rFonts w:hint="eastAsia" w:ascii="宋体" w:hAnsi="宋体"/>
          <w:sz w:val="24"/>
          <w:highlight w:val="yellow"/>
          <w:u w:val="single"/>
          <w:lang w:val="en-US" w:eastAsia="zh-CN"/>
        </w:rPr>
        <w:t>3</w:t>
      </w:r>
      <w:r>
        <w:rPr>
          <w:rFonts w:hint="eastAsia" w:ascii="宋体" w:hAnsi="宋体"/>
          <w:sz w:val="24"/>
          <w:highlight w:val="yellow"/>
        </w:rPr>
        <w:t>年</w:t>
      </w:r>
      <w:r>
        <w:rPr>
          <w:rFonts w:hint="eastAsia" w:ascii="宋体" w:hAnsi="宋体"/>
          <w:sz w:val="24"/>
          <w:highlight w:val="yellow"/>
          <w:u w:val="single"/>
          <w:lang w:val="en-US" w:eastAsia="zh-CN"/>
        </w:rPr>
        <w:t>5</w:t>
      </w:r>
      <w:r>
        <w:rPr>
          <w:rFonts w:hint="eastAsia" w:ascii="宋体" w:hAnsi="宋体"/>
          <w:sz w:val="24"/>
          <w:highlight w:val="yellow"/>
        </w:rPr>
        <w:t>月</w:t>
      </w:r>
      <w:r>
        <w:rPr>
          <w:rFonts w:hint="eastAsia" w:ascii="宋体" w:hAnsi="宋体"/>
          <w:sz w:val="24"/>
          <w:highlight w:val="yellow"/>
          <w:u w:val="single"/>
        </w:rPr>
        <w:t xml:space="preserve"> </w:t>
      </w:r>
      <w:r>
        <w:rPr>
          <w:rFonts w:hint="eastAsia" w:ascii="宋体" w:hAnsi="宋体"/>
          <w:sz w:val="24"/>
          <w:highlight w:val="yellow"/>
          <w:u w:val="single"/>
          <w:lang w:val="en-US" w:eastAsia="zh-CN"/>
        </w:rPr>
        <w:t>10</w:t>
      </w:r>
      <w:r>
        <w:rPr>
          <w:rFonts w:hint="eastAsia" w:ascii="宋体" w:hAnsi="宋体"/>
          <w:sz w:val="24"/>
          <w:highlight w:val="yellow"/>
          <w:u w:val="single"/>
        </w:rPr>
        <w:t xml:space="preserve"> </w:t>
      </w:r>
      <w:r>
        <w:rPr>
          <w:rFonts w:hint="eastAsia" w:ascii="宋体" w:hAnsi="宋体"/>
          <w:sz w:val="24"/>
          <w:highlight w:val="yellow"/>
        </w:rPr>
        <w:t>日至</w:t>
      </w:r>
      <w:r>
        <w:rPr>
          <w:rFonts w:hint="eastAsia" w:ascii="宋体" w:hAnsi="宋体"/>
          <w:sz w:val="24"/>
          <w:highlight w:val="yellow"/>
          <w:u w:val="single"/>
        </w:rPr>
        <w:t>202</w:t>
      </w:r>
      <w:r>
        <w:rPr>
          <w:rFonts w:hint="eastAsia" w:ascii="宋体" w:hAnsi="宋体"/>
          <w:sz w:val="24"/>
          <w:highlight w:val="yellow"/>
          <w:u w:val="single"/>
          <w:lang w:val="en-US" w:eastAsia="zh-CN"/>
        </w:rPr>
        <w:t>3</w:t>
      </w:r>
      <w:r>
        <w:rPr>
          <w:rFonts w:hint="eastAsia" w:ascii="宋体" w:hAnsi="宋体"/>
          <w:sz w:val="24"/>
          <w:highlight w:val="yellow"/>
        </w:rPr>
        <w:t>年</w:t>
      </w:r>
      <w:r>
        <w:rPr>
          <w:rFonts w:hint="eastAsia" w:ascii="宋体" w:hAnsi="宋体"/>
          <w:sz w:val="24"/>
          <w:highlight w:val="yellow"/>
          <w:u w:val="single"/>
          <w:lang w:val="en-US" w:eastAsia="zh-CN"/>
        </w:rPr>
        <w:t>5</w:t>
      </w:r>
      <w:r>
        <w:rPr>
          <w:rFonts w:hint="eastAsia" w:ascii="宋体" w:hAnsi="宋体"/>
          <w:sz w:val="24"/>
          <w:highlight w:val="yellow"/>
        </w:rPr>
        <w:t>月</w:t>
      </w:r>
      <w:r>
        <w:rPr>
          <w:rFonts w:hint="eastAsia" w:ascii="宋体" w:hAnsi="宋体"/>
          <w:sz w:val="24"/>
          <w:highlight w:val="yellow"/>
          <w:u w:val="single"/>
          <w:lang w:val="en-US" w:eastAsia="zh-CN"/>
        </w:rPr>
        <w:t>15</w:t>
      </w:r>
      <w:r>
        <w:rPr>
          <w:rFonts w:hint="eastAsia" w:ascii="宋体" w:hAnsi="宋体"/>
          <w:sz w:val="24"/>
          <w:highlight w:val="yellow"/>
        </w:rPr>
        <w:t>日</w:t>
      </w:r>
      <w:r>
        <w:rPr>
          <w:rFonts w:hint="eastAsia" w:ascii="宋体" w:hAnsi="宋体"/>
          <w:sz w:val="24"/>
          <w:highlight w:val="none"/>
          <w:lang w:val="en-US" w:eastAsia="zh-CN"/>
        </w:rPr>
        <w:t>上午</w:t>
      </w:r>
      <w:r>
        <w:rPr>
          <w:rFonts w:hint="eastAsia" w:ascii="宋体" w:hAnsi="宋体"/>
          <w:spacing w:val="-4"/>
          <w:sz w:val="24"/>
          <w:highlight w:val="none"/>
        </w:rPr>
        <w:t>通过</w:t>
      </w:r>
      <w:r>
        <w:rPr>
          <w:rFonts w:hint="eastAsia" w:ascii="宋体" w:hAnsi="宋体"/>
          <w:bCs/>
          <w:sz w:val="24"/>
          <w:highlight w:val="none"/>
        </w:rPr>
        <w:t>福建省高速公路集团有限公司（网址：www.fjgsgl.com）或福建省高速公路养护工程有限公司（网址：www.fjgsyh.com）下载谈判文件</w:t>
      </w:r>
      <w:r>
        <w:rPr>
          <w:rFonts w:hint="eastAsia" w:ascii="宋体" w:hAnsi="宋体"/>
          <w:sz w:val="24"/>
          <w:highlight w:val="none"/>
        </w:rPr>
        <w:t>。</w:t>
      </w:r>
    </w:p>
    <w:p>
      <w:pPr>
        <w:spacing w:line="440" w:lineRule="exact"/>
        <w:ind w:firstLine="480" w:firstLineChars="200"/>
        <w:rPr>
          <w:rFonts w:hint="default" w:ascii="宋体" w:hAnsi="宋体"/>
          <w:b w:val="0"/>
          <w:bCs w:val="0"/>
          <w:sz w:val="24"/>
          <w:highlight w:val="none"/>
          <w:u w:val="single"/>
        </w:rPr>
      </w:pPr>
      <w:r>
        <w:rPr>
          <w:rFonts w:hint="eastAsia" w:ascii="宋体" w:hAnsi="宋体"/>
          <w:sz w:val="24"/>
          <w:highlight w:val="none"/>
        </w:rPr>
        <w:t>5.</w:t>
      </w:r>
      <w:r>
        <w:rPr>
          <w:rFonts w:hint="eastAsia" w:ascii="宋体" w:hAnsi="宋体"/>
          <w:b w:val="0"/>
          <w:bCs w:val="0"/>
          <w:sz w:val="24"/>
          <w:highlight w:val="none"/>
        </w:rPr>
        <w:t>响应文件递交截止时间：响应文件应于</w:t>
      </w:r>
      <w:r>
        <w:rPr>
          <w:rFonts w:hint="eastAsia" w:ascii="宋体" w:hAnsi="宋体"/>
          <w:b w:val="0"/>
          <w:bCs w:val="0"/>
          <w:spacing w:val="-4"/>
          <w:sz w:val="24"/>
          <w:highlight w:val="yellow"/>
          <w:u w:val="single"/>
        </w:rPr>
        <w:t>202</w:t>
      </w:r>
      <w:r>
        <w:rPr>
          <w:rFonts w:hint="eastAsia" w:ascii="宋体" w:hAnsi="宋体"/>
          <w:b w:val="0"/>
          <w:bCs w:val="0"/>
          <w:spacing w:val="-4"/>
          <w:sz w:val="24"/>
          <w:highlight w:val="yellow"/>
          <w:u w:val="single"/>
          <w:lang w:val="en-US" w:eastAsia="zh-CN"/>
        </w:rPr>
        <w:t>3</w:t>
      </w:r>
      <w:r>
        <w:rPr>
          <w:rFonts w:hint="eastAsia" w:ascii="宋体" w:hAnsi="宋体"/>
          <w:b w:val="0"/>
          <w:bCs w:val="0"/>
          <w:spacing w:val="-4"/>
          <w:sz w:val="24"/>
          <w:highlight w:val="yellow"/>
          <w:u w:val="single"/>
        </w:rPr>
        <w:t>年</w:t>
      </w:r>
      <w:r>
        <w:rPr>
          <w:rFonts w:hint="eastAsia" w:ascii="宋体" w:hAnsi="宋体"/>
          <w:b w:val="0"/>
          <w:bCs w:val="0"/>
          <w:spacing w:val="-4"/>
          <w:sz w:val="24"/>
          <w:highlight w:val="yellow"/>
          <w:u w:val="single"/>
          <w:lang w:val="en-US" w:eastAsia="zh-CN"/>
        </w:rPr>
        <w:t>5</w:t>
      </w:r>
      <w:r>
        <w:rPr>
          <w:rFonts w:hint="eastAsia" w:ascii="宋体" w:hAnsi="宋体"/>
          <w:b w:val="0"/>
          <w:bCs w:val="0"/>
          <w:spacing w:val="-4"/>
          <w:sz w:val="24"/>
          <w:highlight w:val="yellow"/>
          <w:u w:val="single"/>
        </w:rPr>
        <w:t>月</w:t>
      </w:r>
      <w:r>
        <w:rPr>
          <w:rFonts w:hint="eastAsia" w:ascii="宋体" w:hAnsi="宋体"/>
          <w:b w:val="0"/>
          <w:bCs w:val="0"/>
          <w:spacing w:val="-4"/>
          <w:sz w:val="24"/>
          <w:highlight w:val="yellow"/>
          <w:u w:val="single"/>
          <w:lang w:val="en-US" w:eastAsia="zh-CN"/>
        </w:rPr>
        <w:t>15</w:t>
      </w:r>
      <w:r>
        <w:rPr>
          <w:rFonts w:hint="eastAsia" w:ascii="宋体" w:hAnsi="宋体"/>
          <w:b w:val="0"/>
          <w:bCs w:val="0"/>
          <w:spacing w:val="-4"/>
          <w:sz w:val="24"/>
          <w:highlight w:val="yellow"/>
          <w:u w:val="single"/>
        </w:rPr>
        <w:t>日</w:t>
      </w:r>
      <w:r>
        <w:rPr>
          <w:rFonts w:hint="eastAsia" w:ascii="宋体" w:hAnsi="宋体"/>
          <w:b w:val="0"/>
          <w:bCs w:val="0"/>
          <w:spacing w:val="-4"/>
          <w:sz w:val="24"/>
          <w:highlight w:val="yellow"/>
          <w:u w:val="single"/>
          <w:lang w:val="en-US" w:eastAsia="zh-CN"/>
        </w:rPr>
        <w:t>下</w:t>
      </w:r>
      <w:r>
        <w:rPr>
          <w:rFonts w:hint="eastAsia" w:ascii="宋体" w:hAnsi="宋体"/>
          <w:b w:val="0"/>
          <w:bCs w:val="0"/>
          <w:sz w:val="24"/>
          <w:highlight w:val="yellow"/>
        </w:rPr>
        <w:t>午</w:t>
      </w:r>
      <w:r>
        <w:rPr>
          <w:rFonts w:hint="eastAsia" w:ascii="宋体" w:hAnsi="宋体"/>
          <w:b w:val="0"/>
          <w:bCs w:val="0"/>
          <w:sz w:val="24"/>
          <w:highlight w:val="yellow"/>
          <w:lang w:val="en-US" w:eastAsia="zh-CN"/>
        </w:rPr>
        <w:t>15：30</w:t>
      </w:r>
      <w:r>
        <w:rPr>
          <w:rFonts w:hint="eastAsia" w:ascii="宋体" w:hAnsi="宋体"/>
          <w:b w:val="0"/>
          <w:bCs w:val="0"/>
          <w:sz w:val="24"/>
          <w:highlight w:val="yellow"/>
        </w:rPr>
        <w:t>（</w:t>
      </w:r>
      <w:r>
        <w:rPr>
          <w:rFonts w:hint="eastAsia" w:ascii="宋体" w:hAnsi="宋体"/>
          <w:b w:val="0"/>
          <w:bCs w:val="0"/>
          <w:sz w:val="24"/>
          <w:highlight w:val="none"/>
        </w:rPr>
        <w:t>北京时间）前按下述地址送至</w:t>
      </w:r>
      <w:r>
        <w:rPr>
          <w:rFonts w:hint="eastAsia" w:ascii="宋体" w:hAnsi="宋体"/>
          <w:b w:val="0"/>
          <w:bCs w:val="0"/>
          <w:sz w:val="24"/>
          <w:highlight w:val="none"/>
          <w:u w:val="single"/>
        </w:rPr>
        <w:t>福州市闽侯县上街中美村福银高速公路福州西出口左侧养护大楼3楼会议室</w:t>
      </w:r>
      <w:r>
        <w:rPr>
          <w:rFonts w:hint="eastAsia" w:ascii="宋体" w:hAnsi="宋体"/>
          <w:b w:val="0"/>
          <w:bCs w:val="0"/>
          <w:sz w:val="24"/>
          <w:highlight w:val="none"/>
        </w:rPr>
        <w:t>，逾期收到的或不符合规定的响应文件将被拒绝。报价开封时间、地点:</w:t>
      </w:r>
      <w:r>
        <w:rPr>
          <w:rFonts w:ascii="宋体" w:hAnsi="宋体"/>
          <w:b w:val="0"/>
          <w:bCs w:val="0"/>
          <w:spacing w:val="-4"/>
          <w:sz w:val="24"/>
          <w:highlight w:val="none"/>
          <w:u w:val="single"/>
        </w:rPr>
        <w:t xml:space="preserve"> </w:t>
      </w:r>
      <w:r>
        <w:rPr>
          <w:rFonts w:hint="eastAsia" w:ascii="宋体" w:hAnsi="宋体"/>
          <w:b w:val="0"/>
          <w:bCs w:val="0"/>
          <w:spacing w:val="-4"/>
          <w:sz w:val="24"/>
          <w:highlight w:val="yellow"/>
          <w:u w:val="single"/>
        </w:rPr>
        <w:t>202</w:t>
      </w:r>
      <w:r>
        <w:rPr>
          <w:rFonts w:hint="eastAsia" w:ascii="宋体" w:hAnsi="宋体"/>
          <w:b w:val="0"/>
          <w:bCs w:val="0"/>
          <w:spacing w:val="-4"/>
          <w:sz w:val="24"/>
          <w:highlight w:val="yellow"/>
          <w:u w:val="single"/>
          <w:lang w:val="en-US" w:eastAsia="zh-CN"/>
        </w:rPr>
        <w:t>3</w:t>
      </w:r>
      <w:r>
        <w:rPr>
          <w:rFonts w:hint="eastAsia" w:ascii="宋体" w:hAnsi="宋体"/>
          <w:b w:val="0"/>
          <w:bCs w:val="0"/>
          <w:spacing w:val="-4"/>
          <w:sz w:val="24"/>
          <w:highlight w:val="yellow"/>
          <w:u w:val="single"/>
        </w:rPr>
        <w:t>年</w:t>
      </w:r>
      <w:r>
        <w:rPr>
          <w:rFonts w:hint="eastAsia" w:ascii="宋体" w:hAnsi="宋体"/>
          <w:b w:val="0"/>
          <w:bCs w:val="0"/>
          <w:spacing w:val="-4"/>
          <w:sz w:val="24"/>
          <w:highlight w:val="yellow"/>
          <w:u w:val="single"/>
          <w:lang w:val="en-US" w:eastAsia="zh-CN"/>
        </w:rPr>
        <w:t>5</w:t>
      </w:r>
      <w:r>
        <w:rPr>
          <w:rFonts w:hint="eastAsia" w:ascii="宋体" w:hAnsi="宋体"/>
          <w:b w:val="0"/>
          <w:bCs w:val="0"/>
          <w:spacing w:val="-4"/>
          <w:sz w:val="24"/>
          <w:highlight w:val="yellow"/>
          <w:u w:val="single"/>
        </w:rPr>
        <w:t>月</w:t>
      </w:r>
      <w:r>
        <w:rPr>
          <w:rFonts w:hint="eastAsia" w:ascii="宋体" w:hAnsi="宋体"/>
          <w:b w:val="0"/>
          <w:bCs w:val="0"/>
          <w:spacing w:val="-4"/>
          <w:sz w:val="24"/>
          <w:highlight w:val="yellow"/>
          <w:u w:val="single"/>
          <w:lang w:val="en-US" w:eastAsia="zh-CN"/>
        </w:rPr>
        <w:t>15</w:t>
      </w:r>
      <w:r>
        <w:rPr>
          <w:rFonts w:hint="eastAsia" w:ascii="宋体" w:hAnsi="宋体"/>
          <w:b w:val="0"/>
          <w:bCs w:val="0"/>
          <w:spacing w:val="-4"/>
          <w:sz w:val="24"/>
          <w:highlight w:val="yellow"/>
          <w:u w:val="single"/>
        </w:rPr>
        <w:t>日</w:t>
      </w:r>
      <w:r>
        <w:rPr>
          <w:rFonts w:hint="eastAsia" w:ascii="宋体" w:hAnsi="宋体"/>
          <w:b w:val="0"/>
          <w:bCs w:val="0"/>
          <w:spacing w:val="-4"/>
          <w:sz w:val="24"/>
          <w:highlight w:val="yellow"/>
          <w:u w:val="single"/>
          <w:lang w:val="en-US" w:eastAsia="zh-CN"/>
        </w:rPr>
        <w:t>下</w:t>
      </w:r>
      <w:r>
        <w:rPr>
          <w:rFonts w:hint="eastAsia" w:ascii="宋体" w:hAnsi="宋体"/>
          <w:b w:val="0"/>
          <w:bCs w:val="0"/>
          <w:sz w:val="24"/>
          <w:highlight w:val="yellow"/>
          <w:u w:val="single"/>
        </w:rPr>
        <w:t>午</w:t>
      </w:r>
      <w:r>
        <w:rPr>
          <w:rFonts w:hint="eastAsia" w:ascii="宋体" w:hAnsi="宋体"/>
          <w:b w:val="0"/>
          <w:bCs w:val="0"/>
          <w:sz w:val="24"/>
          <w:highlight w:val="yellow"/>
          <w:lang w:val="en-US" w:eastAsia="zh-CN"/>
        </w:rPr>
        <w:t>15：30</w:t>
      </w:r>
      <w:r>
        <w:rPr>
          <w:rFonts w:hint="eastAsia" w:ascii="宋体" w:hAnsi="宋体"/>
          <w:b w:val="0"/>
          <w:bCs w:val="0"/>
          <w:sz w:val="24"/>
          <w:highlight w:val="none"/>
        </w:rPr>
        <w:t>（北京时间），</w:t>
      </w:r>
      <w:r>
        <w:rPr>
          <w:rFonts w:hint="eastAsia" w:ascii="宋体" w:hAnsi="宋体"/>
          <w:b w:val="0"/>
          <w:bCs w:val="0"/>
          <w:sz w:val="24"/>
          <w:highlight w:val="none"/>
          <w:u w:val="single"/>
        </w:rPr>
        <w:t>在福州市闽侯县上街中美村福银高速公路福州西出口左侧养护大楼3楼会议室</w:t>
      </w:r>
      <w:r>
        <w:rPr>
          <w:rFonts w:hint="eastAsia" w:ascii="宋体" w:hAnsi="宋体"/>
          <w:b w:val="0"/>
          <w:bCs w:val="0"/>
          <w:sz w:val="24"/>
          <w:highlight w:val="none"/>
        </w:rPr>
        <w:t>公开评审。</w:t>
      </w:r>
    </w:p>
    <w:p>
      <w:pPr>
        <w:pStyle w:val="6"/>
        <w:spacing w:line="440" w:lineRule="exact"/>
        <w:ind w:firstLine="480" w:firstLineChars="200"/>
        <w:rPr>
          <w:rFonts w:hint="eastAsia"/>
          <w:sz w:val="22"/>
          <w:szCs w:val="18"/>
        </w:rPr>
      </w:pPr>
      <w:r>
        <w:rPr>
          <w:rFonts w:hint="eastAsia" w:hAnsi="宋体"/>
          <w:sz w:val="24"/>
          <w:highlight w:val="none"/>
        </w:rPr>
        <w:t>6.</w:t>
      </w:r>
      <w:r>
        <w:rPr>
          <w:rFonts w:hint="eastAsia"/>
          <w:sz w:val="24"/>
          <w:highlight w:val="none"/>
        </w:rPr>
        <w:t>谈判时间、地点：定于</w:t>
      </w:r>
      <w:r>
        <w:rPr>
          <w:rFonts w:hint="eastAsia" w:hAnsi="宋体"/>
          <w:b w:val="0"/>
          <w:bCs w:val="0"/>
          <w:spacing w:val="-4"/>
          <w:sz w:val="24"/>
          <w:highlight w:val="yellow"/>
          <w:u w:val="single"/>
        </w:rPr>
        <w:t>202</w:t>
      </w:r>
      <w:r>
        <w:rPr>
          <w:rFonts w:hint="eastAsia" w:hAnsi="宋体"/>
          <w:b w:val="0"/>
          <w:bCs w:val="0"/>
          <w:spacing w:val="-4"/>
          <w:sz w:val="24"/>
          <w:highlight w:val="yellow"/>
          <w:u w:val="single"/>
          <w:lang w:val="en-US" w:eastAsia="zh-CN"/>
        </w:rPr>
        <w:t>3</w:t>
      </w:r>
      <w:r>
        <w:rPr>
          <w:rFonts w:hint="eastAsia" w:hAnsi="宋体"/>
          <w:b w:val="0"/>
          <w:bCs w:val="0"/>
          <w:spacing w:val="-4"/>
          <w:sz w:val="24"/>
          <w:highlight w:val="yellow"/>
          <w:u w:val="single"/>
        </w:rPr>
        <w:t>年</w:t>
      </w:r>
      <w:r>
        <w:rPr>
          <w:rFonts w:hint="eastAsia" w:hAnsi="宋体"/>
          <w:b w:val="0"/>
          <w:bCs w:val="0"/>
          <w:spacing w:val="-4"/>
          <w:sz w:val="24"/>
          <w:highlight w:val="yellow"/>
          <w:u w:val="single"/>
          <w:lang w:val="en-US" w:eastAsia="zh-CN"/>
        </w:rPr>
        <w:t>5</w:t>
      </w:r>
      <w:r>
        <w:rPr>
          <w:rFonts w:hint="eastAsia" w:hAnsi="宋体"/>
          <w:b w:val="0"/>
          <w:bCs w:val="0"/>
          <w:spacing w:val="-4"/>
          <w:sz w:val="24"/>
          <w:highlight w:val="yellow"/>
          <w:u w:val="single"/>
        </w:rPr>
        <w:t>月</w:t>
      </w:r>
      <w:r>
        <w:rPr>
          <w:rFonts w:hint="eastAsia" w:hAnsi="宋体"/>
          <w:b w:val="0"/>
          <w:bCs w:val="0"/>
          <w:spacing w:val="-4"/>
          <w:sz w:val="24"/>
          <w:highlight w:val="yellow"/>
          <w:u w:val="single"/>
          <w:lang w:val="en-US" w:eastAsia="zh-CN"/>
        </w:rPr>
        <w:t>15</w:t>
      </w:r>
      <w:r>
        <w:rPr>
          <w:rFonts w:hint="eastAsia" w:hAnsi="宋体"/>
          <w:b w:val="0"/>
          <w:bCs w:val="0"/>
          <w:spacing w:val="-4"/>
          <w:sz w:val="24"/>
          <w:highlight w:val="none"/>
          <w:u w:val="single"/>
        </w:rPr>
        <w:t>日</w:t>
      </w:r>
      <w:r>
        <w:rPr>
          <w:rFonts w:hint="eastAsia" w:hAnsi="宋体"/>
          <w:b w:val="0"/>
          <w:bCs w:val="0"/>
          <w:spacing w:val="-4"/>
          <w:sz w:val="24"/>
          <w:highlight w:val="none"/>
          <w:u w:val="single"/>
          <w:lang w:val="en-US" w:eastAsia="zh-CN"/>
        </w:rPr>
        <w:t>下午</w:t>
      </w:r>
      <w:r>
        <w:rPr>
          <w:rFonts w:hint="eastAsia"/>
          <w:b w:val="0"/>
          <w:bCs w:val="0"/>
          <w:sz w:val="24"/>
        </w:rPr>
        <w:t>在</w:t>
      </w:r>
      <w:r>
        <w:rPr>
          <w:rFonts w:hint="eastAsia" w:hAnsi="宋体"/>
          <w:b w:val="0"/>
          <w:bCs w:val="0"/>
          <w:sz w:val="24"/>
          <w:u w:val="single"/>
        </w:rPr>
        <w:t>福州市闽侯县上街中美村福银高速公路福州西出口左侧养护大楼3楼会议室</w:t>
      </w:r>
      <w:r>
        <w:rPr>
          <w:rFonts w:hint="eastAsia"/>
          <w:bCs/>
          <w:sz w:val="24"/>
        </w:rPr>
        <w:t>进行谈判，具体准确时</w:t>
      </w:r>
      <w:r>
        <w:rPr>
          <w:rFonts w:hint="eastAsia"/>
          <w:sz w:val="24"/>
        </w:rPr>
        <w:t>间另行通知。</w:t>
      </w:r>
      <w:r>
        <w:rPr>
          <w:rFonts w:hint="eastAsia" w:ascii="宋体" w:hAnsi="宋体" w:cs="宋体"/>
          <w:sz w:val="24"/>
          <w:szCs w:val="24"/>
        </w:rPr>
        <w:t>报价人应派其法定代表人或其授权委托代理人出席，</w:t>
      </w:r>
      <w:r>
        <w:rPr>
          <w:rFonts w:hint="eastAsia" w:ascii="宋体" w:hAnsi="宋体" w:cs="宋体"/>
          <w:b/>
          <w:bCs/>
          <w:sz w:val="24"/>
          <w:szCs w:val="24"/>
          <w:u w:val="single"/>
        </w:rPr>
        <w:t>出席代表需</w:t>
      </w:r>
      <w:r>
        <w:rPr>
          <w:rFonts w:hint="eastAsia" w:ascii="宋体" w:hAnsi="宋体" w:cs="宋体"/>
          <w:b/>
          <w:bCs/>
          <w:sz w:val="24"/>
          <w:szCs w:val="24"/>
          <w:u w:val="double"/>
        </w:rPr>
        <w:t>携带法人代表证明或法人授权委托书、身份证原件及盖有单位公章的上述资料复印件</w:t>
      </w:r>
      <w:r>
        <w:rPr>
          <w:rFonts w:hint="eastAsia" w:ascii="宋体" w:hAnsi="宋体" w:cs="宋体"/>
          <w:sz w:val="24"/>
          <w:szCs w:val="24"/>
        </w:rPr>
        <w:t>以供审查，未按要求获取采购文件的报价文件将被拒绝。</w:t>
      </w:r>
    </w:p>
    <w:p>
      <w:pPr>
        <w:spacing w:line="440" w:lineRule="exact"/>
        <w:ind w:firstLine="480" w:firstLineChars="200"/>
        <w:rPr>
          <w:rFonts w:hint="eastAsia" w:ascii="宋体" w:hAnsi="宋体"/>
          <w:sz w:val="24"/>
        </w:rPr>
      </w:pPr>
      <w:r>
        <w:rPr>
          <w:rFonts w:hint="eastAsia" w:ascii="宋体" w:hAnsi="宋体"/>
          <w:sz w:val="24"/>
        </w:rPr>
        <w:t>7.凡对本次谈判提出咨询澄清或疑问，请在响应文件递交截止时间</w:t>
      </w:r>
      <w:r>
        <w:rPr>
          <w:rFonts w:hint="eastAsia" w:ascii="宋体" w:hAnsi="宋体"/>
          <w:sz w:val="24"/>
          <w:highlight w:val="none"/>
        </w:rPr>
        <w:t>之前</w:t>
      </w:r>
      <w:r>
        <w:rPr>
          <w:rFonts w:hint="eastAsia" w:ascii="宋体" w:hAnsi="宋体"/>
          <w:sz w:val="24"/>
        </w:rPr>
        <w:t xml:space="preserve">以书面形式与福建省高速公路养护工程有限公司联系。 </w:t>
      </w:r>
    </w:p>
    <w:p>
      <w:pPr>
        <w:spacing w:line="440" w:lineRule="exact"/>
        <w:ind w:firstLine="440" w:firstLineChars="200"/>
        <w:rPr>
          <w:rFonts w:hint="eastAsia" w:ascii="宋体" w:hAnsi="宋体"/>
          <w:bCs/>
          <w:sz w:val="24"/>
        </w:rPr>
      </w:pPr>
      <w:r>
        <w:rPr>
          <w:rFonts w:hint="eastAsia" w:ascii="宋体" w:hAnsi="宋体"/>
          <w:bCs/>
          <w:spacing w:val="-10"/>
          <w:sz w:val="24"/>
        </w:rPr>
        <w:t>8.</w:t>
      </w:r>
      <w:r>
        <w:rPr>
          <w:rFonts w:hint="eastAsia" w:ascii="宋体" w:hAnsi="宋体"/>
          <w:bCs/>
          <w:sz w:val="24"/>
        </w:rPr>
        <w:t>谈判文件和要求如有补充修改，</w:t>
      </w:r>
      <w:r>
        <w:rPr>
          <w:rFonts w:hint="eastAsia" w:hAnsi="宋体"/>
          <w:sz w:val="24"/>
        </w:rPr>
        <w:t>采购人</w:t>
      </w:r>
      <w:r>
        <w:rPr>
          <w:rFonts w:hint="eastAsia" w:ascii="宋体" w:hAnsi="宋体"/>
          <w:bCs/>
          <w:sz w:val="24"/>
        </w:rPr>
        <w:t>将通过福建省高速公路集团有限公司（网址：www.fjgsgl.com）或福建省高速公路养护工程有限公司（网址：www.fjgsyh.com）通知，请供应商自行关注。</w:t>
      </w:r>
    </w:p>
    <w:p>
      <w:pPr>
        <w:pStyle w:val="6"/>
        <w:spacing w:line="440" w:lineRule="exact"/>
        <w:ind w:firstLine="480" w:firstLineChars="200"/>
        <w:rPr>
          <w:rFonts w:hAnsi="宋体"/>
          <w:sz w:val="24"/>
          <w:szCs w:val="24"/>
        </w:rPr>
      </w:pPr>
      <w:r>
        <w:rPr>
          <w:rFonts w:hint="eastAsia" w:hAnsi="宋体"/>
          <w:sz w:val="24"/>
          <w:szCs w:val="24"/>
          <w:lang w:val="en-US" w:eastAsia="zh-CN"/>
        </w:rPr>
        <w:t>9</w:t>
      </w:r>
      <w:r>
        <w:rPr>
          <w:rFonts w:hint="eastAsia" w:hAnsi="宋体"/>
          <w:sz w:val="24"/>
          <w:szCs w:val="24"/>
        </w:rPr>
        <w:t>.评</w:t>
      </w:r>
      <w:r>
        <w:rPr>
          <w:rFonts w:hint="eastAsia" w:hAnsi="宋体"/>
          <w:sz w:val="24"/>
          <w:szCs w:val="24"/>
          <w:lang w:val="en-US" w:eastAsia="zh-CN"/>
        </w:rPr>
        <w:t>审</w:t>
      </w:r>
      <w:r>
        <w:rPr>
          <w:rFonts w:hint="eastAsia" w:hAnsi="宋体"/>
          <w:sz w:val="24"/>
          <w:szCs w:val="24"/>
        </w:rPr>
        <w:t>办法：</w:t>
      </w:r>
      <w:r>
        <w:rPr>
          <w:rFonts w:hint="eastAsia" w:hAnsi="宋体"/>
          <w:b/>
          <w:bCs/>
          <w:sz w:val="24"/>
          <w:szCs w:val="24"/>
          <w:lang w:val="zh-CN"/>
        </w:rPr>
        <w:t>最低价评审法</w:t>
      </w:r>
      <w:r>
        <w:rPr>
          <w:rFonts w:hint="eastAsia" w:hAnsi="宋体"/>
          <w:sz w:val="24"/>
          <w:szCs w:val="24"/>
        </w:rPr>
        <w:t>，具体详见谈判文件。</w:t>
      </w:r>
    </w:p>
    <w:p>
      <w:pPr>
        <w:spacing w:line="440" w:lineRule="exact"/>
        <w:ind w:firstLine="472" w:firstLineChars="196"/>
        <w:rPr>
          <w:rFonts w:hint="eastAsia" w:ascii="宋体" w:hAnsi="宋体" w:eastAsia="宋体"/>
          <w:b/>
          <w:sz w:val="24"/>
          <w:lang w:eastAsia="zh-CN"/>
        </w:rPr>
      </w:pPr>
      <w:r>
        <w:rPr>
          <w:rFonts w:hint="eastAsia" w:ascii="宋体" w:hAnsi="宋体"/>
          <w:b/>
          <w:sz w:val="24"/>
        </w:rPr>
        <w:t>采购人：</w:t>
      </w:r>
      <w:r>
        <w:rPr>
          <w:rFonts w:hint="eastAsia" w:ascii="宋体" w:hAnsi="宋体"/>
          <w:b/>
          <w:sz w:val="24"/>
          <w:u w:val="single"/>
        </w:rPr>
        <w:t>福建省高速公路养护工程有限公司</w:t>
      </w:r>
      <w:r>
        <w:rPr>
          <w:rFonts w:hint="eastAsia" w:ascii="宋体" w:hAnsi="宋体"/>
          <w:b/>
          <w:sz w:val="24"/>
          <w:u w:val="single"/>
          <w:lang w:eastAsia="zh-CN"/>
        </w:rPr>
        <w:t>项目经理部一</w:t>
      </w:r>
    </w:p>
    <w:p>
      <w:pPr>
        <w:spacing w:line="440" w:lineRule="exact"/>
        <w:ind w:firstLine="480" w:firstLineChars="200"/>
        <w:rPr>
          <w:rFonts w:hint="eastAsia" w:ascii="宋体" w:hAnsi="宋体"/>
          <w:sz w:val="24"/>
        </w:rPr>
      </w:pPr>
      <w:r>
        <w:rPr>
          <w:rFonts w:hint="eastAsia" w:ascii="宋体" w:hAnsi="宋体"/>
          <w:sz w:val="24"/>
        </w:rPr>
        <w:t>地  址：福州市闽侯县上街中美村福州西养护大楼</w:t>
      </w:r>
    </w:p>
    <w:p>
      <w:pPr>
        <w:spacing w:line="440" w:lineRule="exact"/>
        <w:ind w:firstLine="480" w:firstLineChars="200"/>
        <w:rPr>
          <w:rFonts w:ascii="宋体" w:hAnsi="宋体"/>
          <w:sz w:val="24"/>
        </w:rPr>
      </w:pPr>
      <w:r>
        <w:rPr>
          <w:rFonts w:hint="eastAsia" w:ascii="宋体" w:hAnsi="宋体"/>
          <w:sz w:val="24"/>
        </w:rPr>
        <w:t>联系人：</w:t>
      </w:r>
      <w:r>
        <w:rPr>
          <w:rFonts w:hint="eastAsia" w:ascii="宋体" w:hAnsi="宋体"/>
          <w:sz w:val="24"/>
          <w:lang w:eastAsia="zh-CN"/>
        </w:rPr>
        <w:t>叶</w:t>
      </w:r>
      <w:r>
        <w:rPr>
          <w:rFonts w:hint="eastAsia" w:ascii="宋体" w:hAnsi="宋体"/>
          <w:sz w:val="24"/>
        </w:rPr>
        <w:t>先生</w:t>
      </w:r>
    </w:p>
    <w:p>
      <w:pPr>
        <w:spacing w:line="440" w:lineRule="exact"/>
        <w:ind w:firstLine="480" w:firstLineChars="200"/>
        <w:rPr>
          <w:rFonts w:hint="default" w:ascii="宋体" w:hAnsi="宋体" w:eastAsia="宋体"/>
          <w:sz w:val="24"/>
          <w:lang w:val="en-US" w:eastAsia="zh-CN"/>
        </w:rPr>
      </w:pPr>
      <w:r>
        <w:rPr>
          <w:rFonts w:hint="eastAsia" w:ascii="宋体" w:hAnsi="宋体"/>
          <w:sz w:val="24"/>
        </w:rPr>
        <w:t>电  话：</w:t>
      </w:r>
      <w:r>
        <w:rPr>
          <w:rFonts w:hint="eastAsia" w:ascii="宋体" w:hAnsi="宋体"/>
          <w:sz w:val="24"/>
          <w:lang w:val="en-US" w:eastAsia="zh-CN"/>
        </w:rPr>
        <w:t>15859302776</w:t>
      </w:r>
    </w:p>
    <w:p>
      <w:pPr>
        <w:spacing w:line="400" w:lineRule="exact"/>
        <w:ind w:firstLine="482" w:firstLineChars="200"/>
        <w:rPr>
          <w:rFonts w:hint="eastAsia" w:ascii="宋体" w:hAnsi="宋体"/>
          <w:b/>
          <w:bCs/>
          <w:sz w:val="24"/>
        </w:rPr>
      </w:pPr>
      <w:r>
        <w:rPr>
          <w:rFonts w:hint="eastAsia" w:ascii="宋体" w:hAnsi="宋体"/>
          <w:b/>
          <w:bCs/>
          <w:sz w:val="24"/>
        </w:rPr>
        <w:t>谈判保证金汇入账号：</w:t>
      </w:r>
    </w:p>
    <w:p>
      <w:pPr>
        <w:keepNext w:val="0"/>
        <w:keepLines w:val="0"/>
        <w:pageBreakBefore w:val="0"/>
        <w:widowControl w:val="0"/>
        <w:kinsoku/>
        <w:wordWrap/>
        <w:overflowPunct/>
        <w:topLinePunct w:val="0"/>
        <w:autoSpaceDE/>
        <w:autoSpaceDN/>
        <w:bidi w:val="0"/>
        <w:adjustRightInd/>
        <w:snapToGrid/>
        <w:spacing w:line="420" w:lineRule="atLeast"/>
        <w:ind w:right="0" w:rightChars="0" w:firstLine="480" w:firstLineChars="200"/>
        <w:textAlignment w:val="auto"/>
        <w:outlineLvl w:val="9"/>
        <w:rPr>
          <w:rFonts w:hint="eastAsia"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户    名：福建省高速公路养护工程有限公司项目经理部一</w:t>
      </w:r>
    </w:p>
    <w:p>
      <w:pPr>
        <w:keepNext w:val="0"/>
        <w:keepLines w:val="0"/>
        <w:pageBreakBefore w:val="0"/>
        <w:widowControl w:val="0"/>
        <w:kinsoku/>
        <w:wordWrap/>
        <w:overflowPunct/>
        <w:topLinePunct w:val="0"/>
        <w:autoSpaceDE/>
        <w:autoSpaceDN/>
        <w:bidi w:val="0"/>
        <w:adjustRightInd/>
        <w:snapToGrid/>
        <w:spacing w:line="420" w:lineRule="atLeast"/>
        <w:ind w:right="0" w:rightChars="0" w:firstLine="480" w:firstLineChars="200"/>
        <w:textAlignment w:val="auto"/>
        <w:outlineLvl w:val="9"/>
        <w:rPr>
          <w:rFonts w:hint="eastAsia"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开户银行：中国工商银行股份有限公司福建自贸试验区福州片区分行</w:t>
      </w:r>
    </w:p>
    <w:p>
      <w:pPr>
        <w:keepNext w:val="0"/>
        <w:keepLines w:val="0"/>
        <w:pageBreakBefore w:val="0"/>
        <w:widowControl w:val="0"/>
        <w:kinsoku/>
        <w:wordWrap/>
        <w:overflowPunct/>
        <w:topLinePunct w:val="0"/>
        <w:autoSpaceDE/>
        <w:autoSpaceDN/>
        <w:bidi w:val="0"/>
        <w:adjustRightInd/>
        <w:snapToGrid/>
        <w:spacing w:line="420" w:lineRule="atLeast"/>
        <w:ind w:right="0" w:rightChars="0" w:firstLine="480" w:firstLineChars="200"/>
        <w:textAlignment w:val="auto"/>
        <w:outlineLvl w:val="9"/>
        <w:rPr>
          <w:rFonts w:hint="eastAsia"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账    号：1402026129601219939</w:t>
      </w:r>
    </w:p>
    <w:p>
      <w:pPr>
        <w:spacing w:line="400" w:lineRule="exact"/>
        <w:ind w:firstLine="482" w:firstLineChars="200"/>
        <w:rPr>
          <w:rFonts w:hint="eastAsia" w:ascii="宋体" w:hAnsi="宋体"/>
          <w:b/>
          <w:bCs/>
          <w:sz w:val="24"/>
        </w:rPr>
      </w:pPr>
      <w:r>
        <w:rPr>
          <w:rFonts w:hint="eastAsia" w:ascii="宋体" w:hAnsi="宋体"/>
          <w:b/>
          <w:bCs/>
          <w:sz w:val="24"/>
        </w:rPr>
        <w:t>注明用途：“         谈判保证金”</w:t>
      </w:r>
    </w:p>
    <w:p>
      <w:pPr>
        <w:spacing w:line="400" w:lineRule="exact"/>
        <w:ind w:firstLine="480" w:firstLineChars="200"/>
        <w:rPr>
          <w:rFonts w:hint="eastAsia" w:ascii="宋体" w:hAnsi="宋体"/>
          <w:sz w:val="24"/>
        </w:rPr>
      </w:pPr>
    </w:p>
    <w:p>
      <w:pPr>
        <w:jc w:val="center"/>
        <w:outlineLvl w:val="0"/>
        <w:rPr>
          <w:rFonts w:hint="eastAsia" w:ascii="宋体" w:hAnsi="宋体"/>
          <w:b/>
          <w:bCs/>
          <w:sz w:val="36"/>
        </w:rPr>
      </w:pPr>
      <w:r>
        <w:rPr>
          <w:rFonts w:ascii="宋体" w:hAnsi="宋体"/>
          <w:b/>
          <w:bCs/>
          <w:sz w:val="36"/>
        </w:rPr>
        <w:br w:type="page"/>
      </w:r>
      <w:r>
        <w:rPr>
          <w:rFonts w:hint="eastAsia" w:ascii="宋体" w:hAnsi="宋体"/>
          <w:b/>
          <w:bCs/>
          <w:sz w:val="36"/>
        </w:rPr>
        <w:t>第二章  谈判须知</w:t>
      </w:r>
    </w:p>
    <w:p>
      <w:pPr>
        <w:spacing w:line="400" w:lineRule="exact"/>
        <w:jc w:val="center"/>
        <w:outlineLvl w:val="1"/>
        <w:rPr>
          <w:rFonts w:hint="eastAsia" w:ascii="宋体" w:hAnsi="宋体"/>
          <w:sz w:val="24"/>
        </w:rPr>
      </w:pPr>
      <w:r>
        <w:rPr>
          <w:rFonts w:hint="eastAsia" w:ascii="宋体" w:hAnsi="宋体"/>
          <w:sz w:val="28"/>
        </w:rPr>
        <w:t>一、</w:t>
      </w:r>
      <w:r>
        <w:rPr>
          <w:rFonts w:hint="eastAsia" w:ascii="宋体" w:hAnsi="宋体"/>
          <w:b/>
          <w:bCs/>
          <w:sz w:val="32"/>
        </w:rPr>
        <w:t>谈判须知前附表</w:t>
      </w:r>
    </w:p>
    <w:p>
      <w:pPr>
        <w:spacing w:line="400" w:lineRule="exact"/>
        <w:ind w:firstLine="480" w:firstLineChars="200"/>
        <w:rPr>
          <w:rFonts w:hint="eastAsia" w:ascii="宋体" w:hAnsi="宋体"/>
          <w:sz w:val="24"/>
        </w:rPr>
      </w:pPr>
      <w:r>
        <w:rPr>
          <w:rFonts w:hint="eastAsia" w:ascii="宋体" w:hAnsi="宋体"/>
          <w:sz w:val="24"/>
        </w:rPr>
        <w:t>谈判须知前附表是对谈判须知的补充和细化，二者如有矛盾或不一致，以前附表的要求为准。</w:t>
      </w:r>
    </w:p>
    <w:tbl>
      <w:tblPr>
        <w:tblStyle w:val="17"/>
        <w:tblW w:w="93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58"/>
        <w:gridCol w:w="7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900" w:type="dxa"/>
            <w:noWrap w:val="0"/>
            <w:vAlign w:val="center"/>
          </w:tcPr>
          <w:p>
            <w:pPr>
              <w:spacing w:line="420" w:lineRule="exact"/>
              <w:rPr>
                <w:rFonts w:ascii="宋体" w:hAnsi="宋体"/>
                <w:sz w:val="24"/>
              </w:rPr>
            </w:pPr>
            <w:r>
              <w:rPr>
                <w:rFonts w:hint="eastAsia" w:ascii="宋体" w:hAnsi="宋体"/>
                <w:sz w:val="24"/>
              </w:rPr>
              <w:t>项号</w:t>
            </w:r>
          </w:p>
        </w:tc>
        <w:tc>
          <w:tcPr>
            <w:tcW w:w="858" w:type="dxa"/>
            <w:noWrap w:val="0"/>
            <w:vAlign w:val="center"/>
          </w:tcPr>
          <w:p>
            <w:pPr>
              <w:spacing w:line="420" w:lineRule="exact"/>
              <w:jc w:val="center"/>
              <w:rPr>
                <w:rFonts w:ascii="宋体" w:hAnsi="宋体"/>
                <w:sz w:val="24"/>
              </w:rPr>
            </w:pPr>
            <w:r>
              <w:rPr>
                <w:rFonts w:hint="eastAsia" w:ascii="宋体" w:hAnsi="宋体"/>
                <w:sz w:val="24"/>
              </w:rPr>
              <w:t>条款号</w:t>
            </w:r>
          </w:p>
        </w:tc>
        <w:tc>
          <w:tcPr>
            <w:tcW w:w="7602" w:type="dxa"/>
            <w:noWrap w:val="0"/>
            <w:vAlign w:val="center"/>
          </w:tcPr>
          <w:p>
            <w:pPr>
              <w:spacing w:line="420" w:lineRule="exact"/>
              <w:jc w:val="center"/>
              <w:rPr>
                <w:rFonts w:ascii="宋体" w:hAnsi="宋体"/>
                <w:sz w:val="24"/>
              </w:rPr>
            </w:pPr>
            <w:r>
              <w:rPr>
                <w:rFonts w:hint="eastAsia" w:ascii="宋体" w:hAnsi="宋体"/>
                <w:sz w:val="24"/>
              </w:rPr>
              <w:t>编</w:t>
            </w:r>
            <w:r>
              <w:rPr>
                <w:rFonts w:ascii="宋体" w:hAnsi="宋体"/>
                <w:sz w:val="24"/>
              </w:rPr>
              <w:t xml:space="preserve">   </w:t>
            </w:r>
            <w:r>
              <w:rPr>
                <w:rFonts w:hint="eastAsia" w:ascii="宋体" w:hAnsi="宋体"/>
                <w:sz w:val="24"/>
              </w:rPr>
              <w:t>列</w:t>
            </w:r>
            <w:r>
              <w:rPr>
                <w:rFonts w:ascii="宋体" w:hAnsi="宋体"/>
                <w:sz w:val="24"/>
              </w:rPr>
              <w:t xml:space="preserve">   </w:t>
            </w:r>
            <w:r>
              <w:rPr>
                <w:rFonts w:hint="eastAsia" w:ascii="宋体" w:hAnsi="宋体"/>
                <w:sz w:val="24"/>
              </w:rPr>
              <w:t>内</w:t>
            </w:r>
            <w:r>
              <w:rPr>
                <w:rFonts w:ascii="宋体" w:hAnsi="宋体"/>
                <w:sz w:val="24"/>
              </w:rPr>
              <w:t xml:space="preserve">    </w:t>
            </w:r>
            <w:r>
              <w:rPr>
                <w:rFonts w:hint="eastAsia" w:ascii="宋体" w:hAnsi="宋体"/>
                <w:sz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900" w:type="dxa"/>
            <w:noWrap w:val="0"/>
            <w:vAlign w:val="center"/>
          </w:tcPr>
          <w:p>
            <w:pPr>
              <w:spacing w:line="420" w:lineRule="exact"/>
              <w:rPr>
                <w:rFonts w:ascii="宋体" w:hAnsi="宋体"/>
                <w:sz w:val="24"/>
              </w:rPr>
            </w:pPr>
            <w:r>
              <w:rPr>
                <w:rFonts w:ascii="宋体" w:hAnsi="宋体"/>
                <w:sz w:val="24"/>
              </w:rPr>
              <w:t>1</w:t>
            </w:r>
          </w:p>
        </w:tc>
        <w:tc>
          <w:tcPr>
            <w:tcW w:w="858" w:type="dxa"/>
            <w:noWrap w:val="0"/>
            <w:vAlign w:val="center"/>
          </w:tcPr>
          <w:p>
            <w:pPr>
              <w:spacing w:line="420" w:lineRule="exact"/>
              <w:rPr>
                <w:rFonts w:ascii="宋体" w:hAnsi="宋体"/>
                <w:sz w:val="24"/>
              </w:rPr>
            </w:pPr>
            <w:r>
              <w:rPr>
                <w:rFonts w:ascii="宋体" w:hAnsi="宋体"/>
                <w:sz w:val="24"/>
              </w:rPr>
              <w:t>1.1</w:t>
            </w:r>
          </w:p>
        </w:tc>
        <w:tc>
          <w:tcPr>
            <w:tcW w:w="7602" w:type="dxa"/>
            <w:noWrap w:val="0"/>
            <w:vAlign w:val="center"/>
          </w:tcPr>
          <w:p>
            <w:pPr>
              <w:spacing w:line="400" w:lineRule="exact"/>
              <w:rPr>
                <w:rFonts w:ascii="宋体" w:hAnsi="宋体"/>
                <w:sz w:val="24"/>
              </w:rPr>
            </w:pPr>
            <w:r>
              <w:rPr>
                <w:rFonts w:hint="eastAsia" w:ascii="宋体" w:hAnsi="宋体"/>
                <w:sz w:val="24"/>
              </w:rPr>
              <w:t>项目名称：202</w:t>
            </w:r>
            <w:r>
              <w:rPr>
                <w:rFonts w:hint="eastAsia" w:ascii="宋体" w:hAnsi="宋体"/>
                <w:sz w:val="24"/>
                <w:lang w:val="en-US" w:eastAsia="zh-CN"/>
              </w:rPr>
              <w:t>3</w:t>
            </w:r>
            <w:r>
              <w:rPr>
                <w:rFonts w:hint="eastAsia" w:ascii="宋体" w:hAnsi="宋体"/>
                <w:sz w:val="24"/>
              </w:rPr>
              <w:t xml:space="preserve">年度省内部分地区拌合楼运输服务采购项目  </w:t>
            </w:r>
          </w:p>
          <w:p>
            <w:pPr>
              <w:spacing w:line="400" w:lineRule="exact"/>
              <w:rPr>
                <w:rFonts w:hint="eastAsia" w:ascii="宋体" w:hAnsi="宋体" w:eastAsia="宋体"/>
                <w:sz w:val="24"/>
                <w:lang w:eastAsia="zh-CN"/>
              </w:rPr>
            </w:pPr>
            <w:r>
              <w:rPr>
                <w:rFonts w:hint="eastAsia" w:ascii="宋体" w:hAnsi="宋体"/>
                <w:sz w:val="24"/>
              </w:rPr>
              <w:t>采购人名称：福建省高速公路养护工程有限公司</w:t>
            </w:r>
            <w:r>
              <w:rPr>
                <w:rFonts w:hint="eastAsia" w:ascii="宋体" w:hAnsi="宋体"/>
                <w:sz w:val="24"/>
                <w:lang w:eastAsia="zh-CN"/>
              </w:rPr>
              <w:t>项目经理部一</w:t>
            </w:r>
          </w:p>
          <w:p>
            <w:pPr>
              <w:spacing w:line="400" w:lineRule="exact"/>
              <w:rPr>
                <w:rFonts w:hint="eastAsia" w:ascii="宋体" w:hAnsi="宋体"/>
                <w:sz w:val="24"/>
              </w:rPr>
            </w:pPr>
            <w:r>
              <w:rPr>
                <w:rFonts w:hint="eastAsia" w:ascii="宋体" w:hAnsi="宋体"/>
                <w:sz w:val="24"/>
              </w:rPr>
              <w:t>项目内容：202</w:t>
            </w:r>
            <w:r>
              <w:rPr>
                <w:rFonts w:hint="eastAsia" w:ascii="宋体" w:hAnsi="宋体"/>
                <w:sz w:val="24"/>
                <w:lang w:val="en-US" w:eastAsia="zh-CN"/>
              </w:rPr>
              <w:t>3</w:t>
            </w:r>
            <w:r>
              <w:rPr>
                <w:rFonts w:hint="eastAsia" w:ascii="宋体" w:hAnsi="宋体"/>
                <w:sz w:val="24"/>
              </w:rPr>
              <w:t>年度福建省高速公路养护工程有限公司</w:t>
            </w:r>
            <w:r>
              <w:rPr>
                <w:rFonts w:hint="eastAsia" w:ascii="宋体" w:hAnsi="宋体"/>
                <w:sz w:val="24"/>
                <w:lang w:eastAsia="zh-CN"/>
              </w:rPr>
              <w:t>经理部一</w:t>
            </w:r>
            <w:r>
              <w:rPr>
                <w:rFonts w:hint="eastAsia" w:ascii="宋体" w:hAnsi="宋体"/>
                <w:sz w:val="24"/>
              </w:rPr>
              <w:t>省内部分地区拌合楼运输服务采购项目</w:t>
            </w:r>
          </w:p>
          <w:p>
            <w:pPr>
              <w:spacing w:line="400" w:lineRule="exact"/>
              <w:rPr>
                <w:rFonts w:ascii="宋体" w:hAnsi="宋体"/>
                <w:sz w:val="24"/>
                <w:u w:val="single"/>
              </w:rPr>
            </w:pPr>
            <w:r>
              <w:rPr>
                <w:rFonts w:hint="eastAsia" w:ascii="宋体" w:hAnsi="宋体"/>
                <w:sz w:val="24"/>
                <w:highlight w:val="none"/>
              </w:rPr>
              <w:t>项目编号：</w:t>
            </w:r>
            <w:r>
              <w:rPr>
                <w:rFonts w:hint="eastAsia" w:hAnsi="宋体"/>
                <w:sz w:val="24"/>
                <w:highlight w:val="none"/>
                <w:u w:val="single"/>
                <w:lang w:val="en-US" w:eastAsia="zh-CN"/>
              </w:rPr>
              <w:t>XM1-2023-FW-001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00" w:type="dxa"/>
            <w:noWrap w:val="0"/>
            <w:vAlign w:val="center"/>
          </w:tcPr>
          <w:p>
            <w:pPr>
              <w:spacing w:line="420" w:lineRule="exact"/>
              <w:rPr>
                <w:rFonts w:ascii="宋体" w:hAnsi="宋体"/>
                <w:sz w:val="24"/>
              </w:rPr>
            </w:pPr>
            <w:r>
              <w:rPr>
                <w:rFonts w:ascii="宋体" w:hAnsi="宋体"/>
                <w:sz w:val="24"/>
              </w:rPr>
              <w:t>2</w:t>
            </w:r>
          </w:p>
        </w:tc>
        <w:tc>
          <w:tcPr>
            <w:tcW w:w="858" w:type="dxa"/>
            <w:noWrap w:val="0"/>
            <w:vAlign w:val="center"/>
          </w:tcPr>
          <w:p>
            <w:pPr>
              <w:spacing w:line="420" w:lineRule="exact"/>
              <w:rPr>
                <w:rFonts w:hint="eastAsia" w:ascii="宋体" w:hAnsi="宋体"/>
                <w:sz w:val="24"/>
              </w:rPr>
            </w:pPr>
            <w:r>
              <w:rPr>
                <w:rFonts w:ascii="宋体" w:hAnsi="宋体"/>
                <w:sz w:val="24"/>
              </w:rPr>
              <w:t>3.</w:t>
            </w:r>
            <w:r>
              <w:rPr>
                <w:rFonts w:hint="eastAsia" w:ascii="宋体" w:hAnsi="宋体"/>
                <w:sz w:val="24"/>
              </w:rPr>
              <w:t>1</w:t>
            </w:r>
          </w:p>
        </w:tc>
        <w:tc>
          <w:tcPr>
            <w:tcW w:w="7602" w:type="dxa"/>
            <w:noWrap w:val="0"/>
            <w:vAlign w:val="center"/>
          </w:tcPr>
          <w:p>
            <w:pPr>
              <w:spacing w:line="400" w:lineRule="exact"/>
              <w:ind w:firstLine="482" w:firstLineChars="200"/>
              <w:rPr>
                <w:rFonts w:hint="eastAsia" w:ascii="宋体" w:hAnsi="宋体"/>
                <w:b/>
                <w:bCs/>
                <w:sz w:val="24"/>
              </w:rPr>
            </w:pPr>
            <w:r>
              <w:rPr>
                <w:rFonts w:hint="eastAsia" w:ascii="宋体" w:hAnsi="宋体"/>
                <w:b/>
                <w:bCs/>
                <w:sz w:val="24"/>
              </w:rPr>
              <w:t>供应商基本资格条件</w:t>
            </w:r>
          </w:p>
          <w:p>
            <w:pPr>
              <w:spacing w:line="400" w:lineRule="exact"/>
              <w:ind w:firstLine="480" w:firstLineChars="200"/>
              <w:rPr>
                <w:rFonts w:hint="eastAsia" w:ascii="宋体" w:hAnsi="宋体"/>
                <w:sz w:val="24"/>
                <w:highlight w:val="none"/>
              </w:rPr>
            </w:pPr>
            <w:r>
              <w:rPr>
                <w:rFonts w:hint="eastAsia" w:ascii="宋体" w:hAnsi="宋体"/>
                <w:sz w:val="24"/>
                <w:highlight w:val="none"/>
              </w:rPr>
              <w:t>（1）供应商应是具备独立法人资格，注册资金不应低于人民币500 万元且有能力提供采购货物及服务的国内企业；</w:t>
            </w:r>
          </w:p>
          <w:p>
            <w:pPr>
              <w:spacing w:line="400" w:lineRule="exact"/>
              <w:ind w:firstLine="480" w:firstLineChars="200"/>
              <w:rPr>
                <w:rFonts w:hint="eastAsia" w:ascii="宋体" w:hAnsi="宋体"/>
                <w:sz w:val="24"/>
                <w:highlight w:val="none"/>
              </w:rPr>
            </w:pPr>
            <w:r>
              <w:rPr>
                <w:rFonts w:hint="eastAsia" w:ascii="宋体" w:hAnsi="宋体"/>
                <w:sz w:val="24"/>
                <w:highlight w:val="none"/>
              </w:rPr>
              <w:t>（2）供应商应具备道路运输经营许可证，在响应文件中提供相应证明材料，并加盖供应商公章。</w:t>
            </w:r>
          </w:p>
          <w:p>
            <w:pPr>
              <w:spacing w:line="400" w:lineRule="exact"/>
              <w:ind w:firstLine="480" w:firstLineChars="200"/>
              <w:rPr>
                <w:rFonts w:hint="default" w:ascii="宋体" w:hAnsi="宋体" w:eastAsia="宋体"/>
                <w:sz w:val="24"/>
                <w:lang w:val="en-US" w:eastAsia="zh-CN"/>
              </w:rPr>
            </w:pPr>
            <w:r>
              <w:rPr>
                <w:rFonts w:hint="default" w:ascii="宋体" w:hAnsi="宋体" w:eastAsia="宋体"/>
                <w:sz w:val="24"/>
                <w:lang w:val="en-US" w:eastAsia="zh-CN"/>
              </w:rPr>
              <w:t>（3）供应商拟投入的本项目运输车辆须为三轴或四轴以上重型自卸货车（采用前置式液压升举系统，车尾门开启方式为上掀式的自卸汽车）或</w:t>
            </w:r>
            <w:r>
              <w:rPr>
                <w:rFonts w:hint="default" w:ascii="宋体" w:hAnsi="宋体" w:eastAsia="宋体"/>
                <w:b/>
                <w:bCs/>
                <w:sz w:val="24"/>
                <w:lang w:val="en-US" w:eastAsia="zh-CN"/>
              </w:rPr>
              <w:t>重型特殊结构半挂车（卸货方式为传送带传送，车厢自带保温层）</w:t>
            </w:r>
            <w:r>
              <w:rPr>
                <w:rFonts w:hint="default" w:ascii="宋体" w:hAnsi="宋体" w:eastAsia="宋体"/>
                <w:sz w:val="24"/>
                <w:lang w:val="en-US" w:eastAsia="zh-CN"/>
              </w:rPr>
              <w:t>。供应商投入本项目车辆应不少于26部，</w:t>
            </w:r>
            <w:r>
              <w:rPr>
                <w:rFonts w:hint="default" w:ascii="宋体" w:hAnsi="宋体" w:eastAsia="宋体"/>
                <w:b/>
                <w:bCs/>
                <w:sz w:val="24"/>
                <w:lang w:val="en-US" w:eastAsia="zh-CN"/>
              </w:rPr>
              <w:t>其中拟投入的满足上述要求的自有重型特殊结构半挂车（卸货方式为传送带传送）不得少于10辆，</w:t>
            </w:r>
            <w:r>
              <w:rPr>
                <w:rFonts w:hint="default" w:ascii="宋体" w:hAnsi="宋体" w:eastAsia="宋体"/>
                <w:sz w:val="24"/>
                <w:lang w:val="en-US" w:eastAsia="zh-CN"/>
              </w:rPr>
              <w:t>供应商应提供拟投入的自有车辆的中华人民共和国机动车行驶证或车辆产权证复印件（证明文件上所有者名称或名字须与供应商单位名称或供应商单位法人代表名字相同，以此证明该车辆为供应商自有车辆）。</w:t>
            </w:r>
            <w:r>
              <w:rPr>
                <w:rFonts w:hint="default" w:ascii="宋体" w:hAnsi="宋体" w:cs="Times New Roman"/>
                <w:kern w:val="2"/>
                <w:sz w:val="24"/>
                <w:szCs w:val="20"/>
              </w:rPr>
              <w:t>采购人施工过程中，至少同时开展2个作业面，一个工作面的运输车辆至少要求≥26部，二个作业面的运输车辆至少要求≥50部。若采购人要同时开展3个以上作业面，三个作业面的运输车辆至少要求≥70部，采购人提前以书面通知成交供应商，成交供应商在7个日历日内未响应或无法对三个作业面的运输车辆进行增配，采购人将对成交供应商的部分工程量另行组织，以保证工程进度目标的实现。</w:t>
            </w:r>
            <w:r>
              <w:rPr>
                <w:rFonts w:hint="default" w:ascii="宋体" w:hAnsi="宋体" w:eastAsia="宋体"/>
                <w:sz w:val="24"/>
                <w:lang w:val="en-US" w:eastAsia="zh-CN"/>
              </w:rPr>
              <w:t>供应商应将车辆行驶证（主页正面是已签注的证芯，背面是机动车相片，副页是已签注的证芯）附在响应文件中。</w:t>
            </w:r>
          </w:p>
          <w:p>
            <w:pPr>
              <w:spacing w:line="400" w:lineRule="exact"/>
              <w:ind w:firstLine="480" w:firstLineChars="200"/>
              <w:rPr>
                <w:rFonts w:hint="eastAsia" w:ascii="宋体" w:hAnsi="宋体"/>
                <w:sz w:val="24"/>
              </w:rPr>
            </w:pPr>
            <w:r>
              <w:rPr>
                <w:rFonts w:hint="eastAsia" w:ascii="宋体" w:hAnsi="宋体"/>
                <w:sz w:val="24"/>
              </w:rPr>
              <w:t>（4）具有投资参股关系的关联企业,或具有直接管理和被管理关系的母子公司,或同一母公司的子公司,或法定代表人为同一个人的两个及两个以上法人</w:t>
            </w:r>
            <w:r>
              <w:rPr>
                <w:rFonts w:hint="eastAsia" w:ascii="宋体" w:hAnsi="宋体"/>
                <w:sz w:val="24"/>
                <w:highlight w:val="none"/>
              </w:rPr>
              <w:t>不得同时参加同一合同包谈判</w:t>
            </w:r>
            <w:r>
              <w:rPr>
                <w:rFonts w:hint="eastAsia" w:ascii="宋体" w:hAnsi="宋体"/>
                <w:sz w:val="24"/>
              </w:rPr>
              <w:t>，否则均按无效谈判响应文件处理。</w:t>
            </w:r>
          </w:p>
          <w:p>
            <w:pPr>
              <w:spacing w:line="400" w:lineRule="exact"/>
              <w:ind w:firstLine="480" w:firstLineChars="200"/>
              <w:rPr>
                <w:rFonts w:hint="eastAsia" w:ascii="宋体" w:hAnsi="宋体"/>
                <w:sz w:val="24"/>
              </w:rPr>
            </w:pPr>
            <w:r>
              <w:rPr>
                <w:rFonts w:hint="eastAsia" w:ascii="宋体" w:hAnsi="宋体"/>
                <w:sz w:val="24"/>
              </w:rPr>
              <w:t>（5）本项目不接受联合体谈判。</w:t>
            </w:r>
          </w:p>
          <w:p>
            <w:pPr>
              <w:spacing w:line="400" w:lineRule="exact"/>
              <w:ind w:firstLine="480" w:firstLineChars="200"/>
              <w:rPr>
                <w:rFonts w:hint="eastAsia" w:ascii="宋体" w:hAnsi="宋体"/>
                <w:sz w:val="24"/>
              </w:rPr>
            </w:pPr>
            <w:r>
              <w:rPr>
                <w:rFonts w:hint="eastAsia" w:ascii="宋体" w:hAnsi="宋体"/>
                <w:sz w:val="24"/>
              </w:rPr>
              <w:t>（6）供应商自20</w:t>
            </w:r>
            <w:r>
              <w:rPr>
                <w:rFonts w:hint="eastAsia" w:ascii="宋体" w:hAnsi="宋体"/>
                <w:sz w:val="24"/>
                <w:lang w:val="en-US" w:eastAsia="zh-CN"/>
              </w:rPr>
              <w:t>20</w:t>
            </w:r>
            <w:r>
              <w:rPr>
                <w:rFonts w:hint="eastAsia" w:ascii="宋体" w:hAnsi="宋体"/>
                <w:sz w:val="24"/>
              </w:rPr>
              <w:t>年1月1日以来在福建省高速公路采购采购中出现过在投标有效期内撤回投标、放弃中标、挂靠投标、围标串标等行为且在处理期限内的（以福建省交通运输厅网站公布的为准）或被福建省高速公路养护工程有限公司因供货质量不合格、供货不及时、合同执行不到位等原因列入不合格供应商（以福建省高速公路养护工程有限公司公司网站公布的为准），资格审查不予通过。</w:t>
            </w:r>
          </w:p>
          <w:p>
            <w:pPr>
              <w:spacing w:line="400" w:lineRule="exact"/>
              <w:ind w:firstLine="480" w:firstLineChars="200"/>
              <w:rPr>
                <w:rFonts w:hint="eastAsia" w:ascii="宋体" w:hAnsi="宋体"/>
                <w:sz w:val="24"/>
              </w:rPr>
            </w:pPr>
            <w:r>
              <w:rPr>
                <w:rFonts w:hint="eastAsia" w:ascii="宋体" w:hAnsi="宋体"/>
                <w:sz w:val="24"/>
                <w:szCs w:val="22"/>
              </w:rPr>
              <w:t>（7）在“信用中国”网站（http://www.creditchina.gov.cn/)中被列为失信被执行人的供应商，不得参加谈判。供应商应提供“信用中国”网站中是否被列为失信被执行人的网页截图，并附在响应文件中。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00" w:type="dxa"/>
            <w:noWrap w:val="0"/>
            <w:vAlign w:val="center"/>
          </w:tcPr>
          <w:p>
            <w:pPr>
              <w:spacing w:line="420" w:lineRule="exact"/>
              <w:rPr>
                <w:rFonts w:hint="eastAsia" w:ascii="宋体" w:hAnsi="宋体"/>
                <w:sz w:val="24"/>
              </w:rPr>
            </w:pPr>
            <w:r>
              <w:rPr>
                <w:rFonts w:hint="eastAsia" w:ascii="宋体" w:hAnsi="宋体"/>
                <w:sz w:val="24"/>
                <w:lang w:val="en-US" w:eastAsia="zh-CN"/>
              </w:rPr>
              <w:t>3</w:t>
            </w:r>
          </w:p>
        </w:tc>
        <w:tc>
          <w:tcPr>
            <w:tcW w:w="858" w:type="dxa"/>
            <w:noWrap w:val="0"/>
            <w:vAlign w:val="center"/>
          </w:tcPr>
          <w:p>
            <w:pPr>
              <w:spacing w:line="420" w:lineRule="exact"/>
              <w:rPr>
                <w:rFonts w:hint="eastAsia" w:ascii="宋体" w:hAnsi="宋体"/>
                <w:sz w:val="24"/>
              </w:rPr>
            </w:pPr>
            <w:r>
              <w:rPr>
                <w:rFonts w:hint="eastAsia" w:ascii="宋体" w:hAnsi="宋体"/>
                <w:sz w:val="24"/>
              </w:rPr>
              <w:t>11.7</w:t>
            </w:r>
          </w:p>
        </w:tc>
        <w:tc>
          <w:tcPr>
            <w:tcW w:w="7602" w:type="dxa"/>
            <w:noWrap w:val="0"/>
            <w:vAlign w:val="center"/>
          </w:tcPr>
          <w:p>
            <w:pPr>
              <w:spacing w:line="400" w:lineRule="exact"/>
              <w:rPr>
                <w:rFonts w:hint="eastAsia" w:ascii="宋体" w:hAnsi="宋体" w:eastAsia="宋体"/>
                <w:sz w:val="24"/>
                <w:lang w:eastAsia="zh-CN"/>
              </w:rPr>
            </w:pPr>
            <w:r>
              <w:rPr>
                <w:rFonts w:hint="eastAsia" w:ascii="宋体" w:hAnsi="宋体"/>
                <w:sz w:val="24"/>
              </w:rPr>
              <w:t>响应文件递交至：福建省高速公路养护工程有限公司</w:t>
            </w:r>
            <w:r>
              <w:rPr>
                <w:rFonts w:hint="eastAsia" w:ascii="宋体" w:hAnsi="宋体"/>
                <w:sz w:val="24"/>
                <w:lang w:eastAsia="zh-CN"/>
              </w:rPr>
              <w:t>项目经理部一</w:t>
            </w:r>
          </w:p>
          <w:p>
            <w:pPr>
              <w:spacing w:line="400" w:lineRule="exact"/>
              <w:rPr>
                <w:rFonts w:ascii="宋体" w:hAnsi="宋体"/>
                <w:sz w:val="24"/>
              </w:rPr>
            </w:pPr>
            <w:r>
              <w:rPr>
                <w:rFonts w:hint="eastAsia" w:ascii="宋体" w:hAnsi="宋体"/>
                <w:sz w:val="24"/>
              </w:rPr>
              <w:t>地</w:t>
            </w:r>
            <w:r>
              <w:rPr>
                <w:rFonts w:ascii="宋体" w:hAnsi="宋体"/>
                <w:sz w:val="24"/>
              </w:rPr>
              <w:t xml:space="preserve">  </w:t>
            </w:r>
            <w:r>
              <w:rPr>
                <w:rFonts w:hint="eastAsia" w:ascii="宋体" w:hAnsi="宋体"/>
                <w:sz w:val="24"/>
              </w:rPr>
              <w:t>址：</w:t>
            </w:r>
            <w:r>
              <w:rPr>
                <w:rFonts w:hint="eastAsia" w:ascii="宋体" w:hAnsi="宋体"/>
                <w:b/>
                <w:sz w:val="24"/>
                <w:u w:val="single"/>
              </w:rPr>
              <w:t>福州市闽侯县上街中美村福银高速公路福州西出口左侧养护大楼3楼会议室</w:t>
            </w:r>
          </w:p>
          <w:p>
            <w:pPr>
              <w:spacing w:line="400" w:lineRule="exact"/>
              <w:rPr>
                <w:rFonts w:hint="eastAsia" w:ascii="宋体" w:hAnsi="宋体"/>
                <w:sz w:val="24"/>
              </w:rPr>
            </w:pPr>
            <w:r>
              <w:rPr>
                <w:rFonts w:hint="eastAsia" w:ascii="宋体" w:hAnsi="宋体"/>
                <w:sz w:val="24"/>
              </w:rPr>
              <w:t>接收人：</w:t>
            </w:r>
            <w:r>
              <w:rPr>
                <w:rFonts w:hint="eastAsia" w:ascii="宋体" w:hAnsi="宋体"/>
                <w:sz w:val="24"/>
                <w:lang w:eastAsia="zh-CN"/>
              </w:rPr>
              <w:t>叶</w:t>
            </w:r>
            <w:r>
              <w:rPr>
                <w:rFonts w:hint="eastAsia" w:ascii="宋体" w:hAnsi="宋体"/>
                <w:sz w:val="24"/>
              </w:rPr>
              <w:t>先生</w:t>
            </w:r>
          </w:p>
          <w:p>
            <w:pPr>
              <w:spacing w:line="400" w:lineRule="exact"/>
              <w:rPr>
                <w:rFonts w:ascii="宋体" w:hAnsi="宋体"/>
                <w:sz w:val="24"/>
              </w:rPr>
            </w:pPr>
            <w:r>
              <w:rPr>
                <w:rFonts w:hint="eastAsia" w:ascii="宋体" w:hAnsi="宋体"/>
                <w:sz w:val="24"/>
              </w:rPr>
              <w:t>响应文件递交截止时间：</w:t>
            </w:r>
            <w:r>
              <w:rPr>
                <w:rFonts w:hint="eastAsia" w:ascii="宋体" w:hAnsi="宋体"/>
                <w:spacing w:val="-4"/>
                <w:sz w:val="24"/>
                <w:highlight w:val="yellow"/>
                <w:u w:val="single"/>
              </w:rPr>
              <w:t>202</w:t>
            </w:r>
            <w:r>
              <w:rPr>
                <w:rFonts w:hint="eastAsia" w:ascii="宋体" w:hAnsi="宋体"/>
                <w:spacing w:val="-4"/>
                <w:sz w:val="24"/>
                <w:highlight w:val="yellow"/>
                <w:u w:val="single"/>
                <w:lang w:val="en-US" w:eastAsia="zh-CN"/>
              </w:rPr>
              <w:t>3</w:t>
            </w:r>
            <w:r>
              <w:rPr>
                <w:rFonts w:hint="eastAsia" w:ascii="宋体" w:hAnsi="宋体"/>
                <w:spacing w:val="-4"/>
                <w:sz w:val="24"/>
                <w:highlight w:val="yellow"/>
                <w:u w:val="single"/>
              </w:rPr>
              <w:t>年</w:t>
            </w:r>
            <w:r>
              <w:rPr>
                <w:rFonts w:hint="eastAsia" w:ascii="宋体" w:hAnsi="宋体"/>
                <w:spacing w:val="-4"/>
                <w:sz w:val="24"/>
                <w:highlight w:val="yellow"/>
                <w:u w:val="single"/>
                <w:lang w:val="en-US" w:eastAsia="zh-CN"/>
              </w:rPr>
              <w:t>5</w:t>
            </w:r>
            <w:r>
              <w:rPr>
                <w:rFonts w:hint="eastAsia" w:ascii="宋体" w:hAnsi="宋体"/>
                <w:spacing w:val="-4"/>
                <w:sz w:val="24"/>
                <w:highlight w:val="yellow"/>
                <w:u w:val="single"/>
              </w:rPr>
              <w:t>月</w:t>
            </w:r>
            <w:r>
              <w:rPr>
                <w:rFonts w:hint="eastAsia" w:ascii="宋体" w:hAnsi="宋体"/>
                <w:spacing w:val="-4"/>
                <w:sz w:val="24"/>
                <w:highlight w:val="yellow"/>
                <w:u w:val="single"/>
                <w:lang w:val="en-US" w:eastAsia="zh-CN"/>
              </w:rPr>
              <w:t>15</w:t>
            </w:r>
            <w:r>
              <w:rPr>
                <w:rFonts w:hint="eastAsia" w:ascii="宋体" w:hAnsi="宋体"/>
                <w:spacing w:val="-4"/>
                <w:sz w:val="24"/>
                <w:highlight w:val="yellow"/>
                <w:u w:val="single"/>
              </w:rPr>
              <w:t>日</w:t>
            </w:r>
            <w:r>
              <w:rPr>
                <w:rFonts w:hint="eastAsia" w:ascii="宋体" w:hAnsi="宋体"/>
                <w:spacing w:val="-4"/>
                <w:sz w:val="24"/>
                <w:highlight w:val="none"/>
                <w:u w:val="single"/>
                <w:lang w:val="en-US" w:eastAsia="zh-CN"/>
              </w:rPr>
              <w:t>下</w:t>
            </w:r>
            <w:r>
              <w:rPr>
                <w:rFonts w:hint="eastAsia" w:ascii="宋体" w:hAnsi="宋体"/>
                <w:spacing w:val="-8"/>
                <w:sz w:val="24"/>
                <w:highlight w:val="none"/>
              </w:rPr>
              <w:t>午</w:t>
            </w:r>
            <w:r>
              <w:rPr>
                <w:rFonts w:hint="eastAsia" w:ascii="宋体" w:hAnsi="宋体"/>
                <w:spacing w:val="-8"/>
                <w:sz w:val="24"/>
                <w:highlight w:val="none"/>
                <w:lang w:val="en-US" w:eastAsia="zh-CN"/>
              </w:rPr>
              <w:t>15：30</w:t>
            </w:r>
            <w:r>
              <w:rPr>
                <w:rFonts w:hint="eastAsia" w:ascii="宋体" w:hAnsi="宋体"/>
                <w:spacing w:val="-8"/>
                <w:sz w:val="24"/>
                <w:highlight w:val="none"/>
              </w:rPr>
              <w:t>（</w:t>
            </w:r>
            <w:r>
              <w:rPr>
                <w:rFonts w:hint="eastAsia" w:ascii="宋体" w:hAnsi="宋体"/>
                <w:spacing w:val="-8"/>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5" w:hRule="atLeast"/>
        </w:trPr>
        <w:tc>
          <w:tcPr>
            <w:tcW w:w="900" w:type="dxa"/>
            <w:noWrap w:val="0"/>
            <w:vAlign w:val="center"/>
          </w:tcPr>
          <w:p>
            <w:pPr>
              <w:spacing w:line="420" w:lineRule="exact"/>
              <w:rPr>
                <w:rFonts w:hint="eastAsia" w:ascii="宋体" w:hAnsi="宋体"/>
                <w:sz w:val="24"/>
              </w:rPr>
            </w:pPr>
            <w:r>
              <w:rPr>
                <w:rFonts w:hint="eastAsia" w:ascii="宋体" w:hAnsi="宋体"/>
                <w:sz w:val="24"/>
              </w:rPr>
              <w:t>4</w:t>
            </w:r>
          </w:p>
        </w:tc>
        <w:tc>
          <w:tcPr>
            <w:tcW w:w="858" w:type="dxa"/>
            <w:noWrap w:val="0"/>
            <w:vAlign w:val="center"/>
          </w:tcPr>
          <w:p>
            <w:pPr>
              <w:spacing w:line="420" w:lineRule="exact"/>
              <w:rPr>
                <w:rFonts w:hint="eastAsia" w:ascii="宋体" w:hAnsi="宋体"/>
                <w:sz w:val="24"/>
              </w:rPr>
            </w:pPr>
            <w:r>
              <w:rPr>
                <w:rFonts w:hint="eastAsia" w:ascii="宋体" w:hAnsi="宋体"/>
                <w:sz w:val="24"/>
              </w:rPr>
              <w:t>10.2</w:t>
            </w:r>
          </w:p>
        </w:tc>
        <w:tc>
          <w:tcPr>
            <w:tcW w:w="7602" w:type="dxa"/>
            <w:noWrap w:val="0"/>
            <w:vAlign w:val="center"/>
          </w:tcPr>
          <w:p>
            <w:pPr>
              <w:spacing w:line="400" w:lineRule="exact"/>
              <w:rPr>
                <w:rFonts w:hint="eastAsia" w:ascii="宋体" w:hAnsi="宋体"/>
                <w:b/>
                <w:sz w:val="24"/>
              </w:rPr>
            </w:pPr>
            <w:r>
              <w:rPr>
                <w:rFonts w:hint="eastAsia" w:ascii="宋体" w:hAnsi="宋体"/>
                <w:b/>
                <w:sz w:val="24"/>
              </w:rPr>
              <w:t xml:space="preserve">谈判保证金: </w:t>
            </w:r>
          </w:p>
          <w:p>
            <w:pPr>
              <w:spacing w:line="400" w:lineRule="exact"/>
              <w:ind w:firstLine="480" w:firstLineChars="200"/>
              <w:rPr>
                <w:rFonts w:hint="eastAsia" w:ascii="宋体" w:hAnsi="宋体"/>
                <w:sz w:val="24"/>
              </w:rPr>
            </w:pPr>
            <w:r>
              <w:rPr>
                <w:rFonts w:hint="eastAsia" w:ascii="宋体" w:hAnsi="宋体"/>
                <w:sz w:val="24"/>
              </w:rPr>
              <w:t>供应商应在</w:t>
            </w:r>
            <w:r>
              <w:rPr>
                <w:rFonts w:hint="eastAsia" w:ascii="宋体" w:hAnsi="宋体"/>
                <w:b/>
                <w:spacing w:val="-8"/>
                <w:sz w:val="24"/>
                <w:u w:val="single"/>
              </w:rPr>
              <w:t>本项目响应文件递交截止时间</w:t>
            </w:r>
            <w:r>
              <w:rPr>
                <w:rFonts w:hint="eastAsia" w:ascii="宋体" w:hAnsi="宋体"/>
                <w:sz w:val="24"/>
              </w:rPr>
              <w:t>之前</w:t>
            </w:r>
            <w:r>
              <w:rPr>
                <w:rFonts w:hint="eastAsia" w:ascii="宋体" w:hAnsi="宋体"/>
                <w:sz w:val="24"/>
                <w:lang w:val="en-US" w:eastAsia="zh-CN"/>
              </w:rPr>
              <w:t>向采购人提交谈判保证金</w:t>
            </w:r>
            <w:r>
              <w:rPr>
                <w:rFonts w:hint="eastAsia" w:ascii="宋体" w:hAnsi="宋体"/>
                <w:sz w:val="24"/>
              </w:rPr>
              <w:t>，</w:t>
            </w:r>
            <w:r>
              <w:rPr>
                <w:rFonts w:hint="eastAsia" w:ascii="宋体" w:hAnsi="宋体"/>
                <w:sz w:val="24"/>
                <w:lang w:val="en-US" w:eastAsia="zh-CN"/>
              </w:rPr>
              <w:t>谈判保证金以银行</w:t>
            </w:r>
            <w:r>
              <w:rPr>
                <w:rFonts w:hint="eastAsia" w:ascii="宋体" w:hAnsi="宋体"/>
                <w:sz w:val="24"/>
                <w:highlight w:val="none"/>
                <w:lang w:val="en-US" w:eastAsia="zh-CN"/>
              </w:rPr>
              <w:t>转账或银行电汇</w:t>
            </w:r>
            <w:r>
              <w:rPr>
                <w:rFonts w:hint="eastAsia" w:ascii="宋体" w:hAnsi="宋体"/>
                <w:sz w:val="24"/>
                <w:lang w:val="en-US" w:eastAsia="zh-CN"/>
              </w:rPr>
              <w:t>的方式，从供应商公司的基本账户汇入采购人指定账户</w:t>
            </w:r>
            <w:r>
              <w:rPr>
                <w:rFonts w:hint="eastAsia" w:ascii="宋体" w:hAnsi="宋体"/>
                <w:sz w:val="24"/>
              </w:rPr>
              <w:t>。</w:t>
            </w:r>
          </w:p>
          <w:p>
            <w:pPr>
              <w:spacing w:line="400" w:lineRule="exact"/>
              <w:ind w:firstLine="480" w:firstLineChars="200"/>
              <w:rPr>
                <w:rFonts w:hint="eastAsia" w:ascii="宋体" w:hAnsi="宋体"/>
                <w:sz w:val="24"/>
                <w:highlight w:val="none"/>
              </w:rPr>
            </w:pPr>
            <w:r>
              <w:rPr>
                <w:rFonts w:hint="eastAsia" w:ascii="宋体" w:hAnsi="宋体"/>
                <w:sz w:val="24"/>
              </w:rPr>
              <w:t>合同包1：</w:t>
            </w:r>
            <w:r>
              <w:rPr>
                <w:rFonts w:hint="eastAsia" w:ascii="宋体" w:hAnsi="宋体"/>
                <w:sz w:val="24"/>
                <w:highlight w:val="yellow"/>
                <w:lang w:val="en-US" w:eastAsia="zh-CN"/>
              </w:rPr>
              <w:t>100000</w:t>
            </w:r>
            <w:r>
              <w:rPr>
                <w:rFonts w:hint="eastAsia" w:ascii="宋体" w:hAnsi="宋体"/>
                <w:sz w:val="24"/>
                <w:highlight w:val="none"/>
              </w:rPr>
              <w:t>元人民币。</w:t>
            </w:r>
          </w:p>
          <w:p>
            <w:pPr>
              <w:spacing w:line="400" w:lineRule="exact"/>
              <w:ind w:firstLine="480" w:firstLineChars="200"/>
              <w:rPr>
                <w:rFonts w:hint="eastAsia" w:ascii="宋体" w:hAnsi="宋体"/>
                <w:sz w:val="24"/>
              </w:rPr>
            </w:pPr>
            <w:r>
              <w:rPr>
                <w:rFonts w:hint="eastAsia" w:ascii="宋体" w:hAnsi="宋体"/>
                <w:sz w:val="24"/>
              </w:rPr>
              <w:t>供应商应在谈判保证金的</w:t>
            </w:r>
            <w:r>
              <w:rPr>
                <w:rFonts w:hint="eastAsia" w:ascii="宋体" w:hAnsi="宋体"/>
                <w:b/>
                <w:sz w:val="24"/>
              </w:rPr>
              <w:t>汇款用途上注明本项目的项目编号</w:t>
            </w:r>
            <w:r>
              <w:rPr>
                <w:rFonts w:hint="eastAsia" w:ascii="宋体" w:hAnsi="宋体"/>
                <w:sz w:val="24"/>
              </w:rPr>
              <w:t>，并将谈判保证金交款凭证复印件密封装订在响应文件正本中或随响应文件同时递交。</w:t>
            </w:r>
          </w:p>
          <w:p>
            <w:pPr>
              <w:keepNext w:val="0"/>
              <w:keepLines w:val="0"/>
              <w:pageBreakBefore w:val="0"/>
              <w:widowControl w:val="0"/>
              <w:kinsoku/>
              <w:wordWrap/>
              <w:overflowPunct/>
              <w:topLinePunct w:val="0"/>
              <w:autoSpaceDE/>
              <w:autoSpaceDN/>
              <w:bidi w:val="0"/>
              <w:adjustRightInd/>
              <w:snapToGrid/>
              <w:spacing w:line="420" w:lineRule="atLeast"/>
              <w:ind w:right="0" w:rightChars="0" w:firstLine="480" w:firstLineChars="200"/>
              <w:textAlignment w:val="auto"/>
              <w:outlineLvl w:val="9"/>
              <w:rPr>
                <w:rFonts w:hint="eastAsia"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户    名：福建省高速公路养护工程有限公司项目经理部一</w:t>
            </w:r>
          </w:p>
          <w:p>
            <w:pPr>
              <w:keepNext w:val="0"/>
              <w:keepLines w:val="0"/>
              <w:pageBreakBefore w:val="0"/>
              <w:widowControl w:val="0"/>
              <w:kinsoku/>
              <w:wordWrap/>
              <w:overflowPunct/>
              <w:topLinePunct w:val="0"/>
              <w:autoSpaceDE/>
              <w:autoSpaceDN/>
              <w:bidi w:val="0"/>
              <w:adjustRightInd/>
              <w:snapToGrid/>
              <w:spacing w:line="420" w:lineRule="atLeast"/>
              <w:ind w:right="0" w:rightChars="0" w:firstLine="480" w:firstLineChars="200"/>
              <w:textAlignment w:val="auto"/>
              <w:outlineLvl w:val="9"/>
              <w:rPr>
                <w:rFonts w:hint="eastAsia"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开户银行：兴中国工商银行股份有限公司福建自贸试验区福州片区分行</w:t>
            </w:r>
          </w:p>
          <w:p>
            <w:pPr>
              <w:keepNext w:val="0"/>
              <w:keepLines w:val="0"/>
              <w:pageBreakBefore w:val="0"/>
              <w:widowControl w:val="0"/>
              <w:kinsoku/>
              <w:wordWrap/>
              <w:overflowPunct/>
              <w:topLinePunct w:val="0"/>
              <w:autoSpaceDE/>
              <w:autoSpaceDN/>
              <w:bidi w:val="0"/>
              <w:adjustRightInd/>
              <w:snapToGrid/>
              <w:spacing w:line="420" w:lineRule="atLeast"/>
              <w:ind w:right="0" w:rightChars="0" w:firstLine="480" w:firstLineChars="200"/>
              <w:textAlignment w:val="auto"/>
              <w:outlineLvl w:val="9"/>
              <w:rPr>
                <w:rFonts w:hint="eastAsia" w:ascii="宋体" w:hAnsi="宋体"/>
                <w:sz w:val="24"/>
              </w:rPr>
            </w:pPr>
            <w:r>
              <w:rPr>
                <w:rFonts w:hint="eastAsia" w:ascii="宋体" w:hAnsi="宋体" w:eastAsia="宋体" w:cs="Times New Roman"/>
                <w:color w:val="auto"/>
                <w:sz w:val="24"/>
                <w:szCs w:val="22"/>
                <w:highlight w:val="none"/>
              </w:rPr>
              <w:t>账    号：1402026129601219939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noWrap w:val="0"/>
            <w:vAlign w:val="center"/>
          </w:tcPr>
          <w:p>
            <w:pPr>
              <w:spacing w:line="420" w:lineRule="exact"/>
              <w:rPr>
                <w:rFonts w:hint="eastAsia" w:ascii="宋体" w:hAnsi="宋体"/>
                <w:sz w:val="24"/>
              </w:rPr>
            </w:pPr>
            <w:r>
              <w:rPr>
                <w:rFonts w:hint="eastAsia" w:ascii="宋体" w:hAnsi="宋体"/>
                <w:sz w:val="24"/>
              </w:rPr>
              <w:t>5</w:t>
            </w:r>
          </w:p>
        </w:tc>
        <w:tc>
          <w:tcPr>
            <w:tcW w:w="858" w:type="dxa"/>
            <w:noWrap w:val="0"/>
            <w:vAlign w:val="center"/>
          </w:tcPr>
          <w:p>
            <w:pPr>
              <w:spacing w:line="420" w:lineRule="exact"/>
              <w:rPr>
                <w:rFonts w:hint="eastAsia" w:ascii="宋体" w:hAnsi="宋体"/>
                <w:sz w:val="24"/>
              </w:rPr>
            </w:pPr>
            <w:r>
              <w:rPr>
                <w:rFonts w:hint="eastAsia" w:ascii="宋体" w:hAnsi="宋体"/>
                <w:sz w:val="24"/>
              </w:rPr>
              <w:t>12.3</w:t>
            </w:r>
          </w:p>
        </w:tc>
        <w:tc>
          <w:tcPr>
            <w:tcW w:w="7602" w:type="dxa"/>
            <w:noWrap w:val="0"/>
            <w:vAlign w:val="center"/>
          </w:tcPr>
          <w:p>
            <w:pPr>
              <w:pStyle w:val="9"/>
              <w:snapToGrid w:val="0"/>
              <w:spacing w:line="400" w:lineRule="exact"/>
              <w:ind w:firstLine="0"/>
              <w:rPr>
                <w:rFonts w:hint="default" w:ascii="宋体" w:hAnsi="宋体" w:eastAsia="宋体"/>
                <w:b/>
                <w:sz w:val="24"/>
                <w:lang w:val="en-US" w:eastAsia="zh-CN"/>
              </w:rPr>
            </w:pPr>
            <w:r>
              <w:rPr>
                <w:rFonts w:hint="eastAsia" w:ascii="宋体" w:hAnsi="宋体"/>
                <w:b/>
                <w:sz w:val="24"/>
              </w:rPr>
              <w:t>谈判过程说明以及评审标准和方法:</w:t>
            </w:r>
            <w:r>
              <w:rPr>
                <w:rFonts w:hint="eastAsia" w:ascii="宋体" w:hAnsi="宋体"/>
                <w:b/>
                <w:bCs/>
                <w:sz w:val="24"/>
              </w:rPr>
              <w:t xml:space="preserve"> 详见附件</w:t>
            </w:r>
            <w:r>
              <w:rPr>
                <w:rFonts w:hint="eastAsia" w:ascii="宋体" w:hAnsi="宋体"/>
                <w:b/>
                <w:bCs/>
                <w:sz w:val="24"/>
                <w:lang w:val="en-US" w:eastAsia="zh-CN"/>
              </w:rPr>
              <w:t>1《评审标准和方法》。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noWrap w:val="0"/>
            <w:vAlign w:val="center"/>
          </w:tcPr>
          <w:p>
            <w:pPr>
              <w:spacing w:line="420" w:lineRule="exact"/>
              <w:rPr>
                <w:rFonts w:hint="eastAsia" w:ascii="宋体" w:hAnsi="宋体"/>
                <w:sz w:val="24"/>
              </w:rPr>
            </w:pPr>
            <w:r>
              <w:rPr>
                <w:rFonts w:hint="eastAsia" w:ascii="宋体" w:hAnsi="宋体"/>
                <w:sz w:val="24"/>
              </w:rPr>
              <w:t>6</w:t>
            </w:r>
          </w:p>
        </w:tc>
        <w:tc>
          <w:tcPr>
            <w:tcW w:w="858" w:type="dxa"/>
            <w:noWrap w:val="0"/>
            <w:vAlign w:val="center"/>
          </w:tcPr>
          <w:p>
            <w:pPr>
              <w:spacing w:line="420" w:lineRule="exact"/>
              <w:rPr>
                <w:rFonts w:hint="eastAsia" w:ascii="宋体" w:hAnsi="宋体"/>
                <w:sz w:val="24"/>
              </w:rPr>
            </w:pPr>
            <w:r>
              <w:rPr>
                <w:rFonts w:hint="eastAsia" w:ascii="宋体" w:hAnsi="宋体"/>
                <w:sz w:val="24"/>
              </w:rPr>
              <w:t>新增</w:t>
            </w:r>
          </w:p>
        </w:tc>
        <w:tc>
          <w:tcPr>
            <w:tcW w:w="7602" w:type="dxa"/>
            <w:noWrap w:val="0"/>
            <w:vAlign w:val="center"/>
          </w:tcPr>
          <w:p>
            <w:pPr>
              <w:pStyle w:val="9"/>
              <w:spacing w:line="400" w:lineRule="exact"/>
              <w:ind w:firstLine="0"/>
              <w:rPr>
                <w:rFonts w:hint="eastAsia" w:ascii="宋体" w:hAnsi="宋体"/>
                <w:b/>
                <w:sz w:val="24"/>
                <w:szCs w:val="24"/>
              </w:rPr>
            </w:pPr>
            <w:r>
              <w:rPr>
                <w:rFonts w:hint="eastAsia" w:ascii="宋体" w:hAnsi="宋体"/>
                <w:b/>
                <w:sz w:val="24"/>
                <w:szCs w:val="24"/>
              </w:rPr>
              <w:t>技术交流及其他</w:t>
            </w:r>
          </w:p>
          <w:p>
            <w:pPr>
              <w:spacing w:line="400" w:lineRule="exact"/>
              <w:ind w:firstLine="240" w:firstLineChars="100"/>
              <w:rPr>
                <w:rFonts w:hint="eastAsia" w:ascii="宋体" w:hAnsi="宋体"/>
                <w:sz w:val="24"/>
              </w:rPr>
            </w:pPr>
            <w:r>
              <w:rPr>
                <w:rFonts w:hint="eastAsia" w:ascii="宋体" w:hAnsi="宋体"/>
                <w:sz w:val="24"/>
              </w:rPr>
              <w:t>(1)供应商对谈判文件如有需要澄清和解答的问题，烦请务必将有关需要澄清和解答的问题在响应文件递交截止时间之前以书面形式提交给福建省高速公路养护工程有限公司</w:t>
            </w:r>
            <w:r>
              <w:rPr>
                <w:rFonts w:hint="eastAsia" w:ascii="宋体" w:hAnsi="宋体"/>
                <w:sz w:val="24"/>
                <w:lang w:eastAsia="zh-CN"/>
              </w:rPr>
              <w:t>项目经理部一</w:t>
            </w:r>
            <w:r>
              <w:rPr>
                <w:rFonts w:hint="eastAsia" w:ascii="宋体" w:hAnsi="宋体"/>
                <w:sz w:val="24"/>
              </w:rPr>
              <w:t>，采购人将视情况确定采用适当方式予以澄清和答复，逾期未提出澄清和解答问题，视为供应商完全理解并接受谈判文件各项规定，迟交的澄清和解答问题将不再受理。</w:t>
            </w:r>
          </w:p>
          <w:p>
            <w:pPr>
              <w:pStyle w:val="11"/>
              <w:spacing w:line="400" w:lineRule="exact"/>
              <w:ind w:firstLine="240" w:firstLineChars="100"/>
              <w:rPr>
                <w:rFonts w:hint="eastAsia" w:ascii="宋体" w:hAnsi="宋体"/>
                <w:sz w:val="24"/>
              </w:rPr>
            </w:pPr>
            <w:r>
              <w:rPr>
                <w:rFonts w:hint="eastAsia" w:ascii="宋体" w:hAnsi="宋体"/>
                <w:sz w:val="24"/>
              </w:rPr>
              <w:t>(2)本项目不组织统一的现场勘察，供应商应自行根据需要安排人员到本项目所在地进行现场勘察（如有涉及秘密内容的，进场前必须先与采购人联系并得到许可后进行），供应商自行获取所有与其参与谈判项目内容有关的信息和数据。现场勘察所涉及的费用和风险由供应商自已承担。供应商未作相应咨询和考察工作视为完全理解并接受采购人所有规定和要求，由于供应商对谈判文件要求理解不正确或误解造成的一切后果和可能增加的费用均由供应商自行负责。</w:t>
            </w:r>
          </w:p>
          <w:p>
            <w:pPr>
              <w:spacing w:line="440" w:lineRule="exact"/>
              <w:ind w:firstLine="480" w:firstLineChars="200"/>
              <w:rPr>
                <w:rFonts w:ascii="宋体" w:hAnsi="宋体"/>
                <w:b/>
                <w:sz w:val="24"/>
                <w:szCs w:val="24"/>
              </w:rPr>
            </w:pPr>
            <w:r>
              <w:rPr>
                <w:rFonts w:hint="eastAsia" w:ascii="宋体" w:hAnsi="宋体"/>
                <w:sz w:val="24"/>
              </w:rPr>
              <w:t>采购人联系人：</w:t>
            </w:r>
            <w:r>
              <w:rPr>
                <w:rFonts w:hint="eastAsia" w:ascii="宋体" w:hAnsi="宋体"/>
                <w:sz w:val="24"/>
                <w:lang w:eastAsia="zh-CN"/>
              </w:rPr>
              <w:t>叶</w:t>
            </w:r>
            <w:r>
              <w:rPr>
                <w:rFonts w:hint="eastAsia" w:ascii="宋体" w:hAnsi="宋体"/>
                <w:sz w:val="24"/>
              </w:rPr>
              <w:t>先生    联系电话：</w:t>
            </w:r>
            <w:r>
              <w:rPr>
                <w:rFonts w:hint="eastAsia" w:ascii="宋体" w:hAnsi="宋体"/>
                <w:sz w:val="24"/>
                <w:lang w:val="en-US" w:eastAsia="zh-CN"/>
              </w:rPr>
              <w:t>15859302776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noWrap w:val="0"/>
            <w:vAlign w:val="center"/>
          </w:tcPr>
          <w:p>
            <w:pPr>
              <w:spacing w:line="420" w:lineRule="exact"/>
              <w:rPr>
                <w:rFonts w:hint="eastAsia" w:ascii="宋体" w:hAnsi="宋体"/>
                <w:sz w:val="24"/>
              </w:rPr>
            </w:pPr>
            <w:r>
              <w:rPr>
                <w:rFonts w:hint="eastAsia" w:ascii="宋体" w:hAnsi="宋体"/>
                <w:sz w:val="24"/>
              </w:rPr>
              <w:t>7</w:t>
            </w:r>
          </w:p>
        </w:tc>
        <w:tc>
          <w:tcPr>
            <w:tcW w:w="858" w:type="dxa"/>
            <w:noWrap w:val="0"/>
            <w:vAlign w:val="center"/>
          </w:tcPr>
          <w:p>
            <w:pPr>
              <w:spacing w:line="420" w:lineRule="exact"/>
              <w:rPr>
                <w:rFonts w:hint="eastAsia" w:ascii="宋体" w:hAnsi="宋体"/>
                <w:sz w:val="24"/>
              </w:rPr>
            </w:pPr>
            <w:r>
              <w:rPr>
                <w:rFonts w:hint="eastAsia" w:ascii="宋体" w:hAnsi="宋体"/>
                <w:sz w:val="24"/>
              </w:rPr>
              <w:t>新增</w:t>
            </w:r>
          </w:p>
        </w:tc>
        <w:tc>
          <w:tcPr>
            <w:tcW w:w="7602" w:type="dxa"/>
            <w:noWrap w:val="0"/>
            <w:vAlign w:val="center"/>
          </w:tcPr>
          <w:p>
            <w:pPr>
              <w:pStyle w:val="11"/>
              <w:spacing w:line="400" w:lineRule="exact"/>
              <w:ind w:firstLine="240" w:firstLineChars="100"/>
              <w:rPr>
                <w:rFonts w:hint="eastAsia" w:ascii="宋体" w:hAnsi="宋体"/>
                <w:sz w:val="24"/>
              </w:rPr>
            </w:pPr>
            <w:r>
              <w:rPr>
                <w:rFonts w:hint="eastAsia" w:ascii="宋体" w:hAnsi="宋体"/>
                <w:sz w:val="24"/>
              </w:rPr>
              <w:t>其它重要须知以及注意事项：</w:t>
            </w:r>
          </w:p>
          <w:p>
            <w:pPr>
              <w:pStyle w:val="9"/>
              <w:spacing w:line="400" w:lineRule="exact"/>
              <w:ind w:firstLine="240" w:firstLineChars="100"/>
              <w:rPr>
                <w:rFonts w:hint="eastAsia" w:ascii="宋体" w:hAnsi="宋体"/>
                <w:sz w:val="24"/>
                <w:szCs w:val="24"/>
              </w:rPr>
            </w:pPr>
            <w:r>
              <w:rPr>
                <w:rFonts w:hint="eastAsia" w:ascii="宋体" w:hAnsi="宋体"/>
                <w:sz w:val="24"/>
                <w:szCs w:val="24"/>
              </w:rPr>
              <w:t>(1)供应商必须对其响应文件中提供各种资料、说明、承诺的真实性、合法性和准确性负责。在谈判过程中，如有发现供应商有为谋取成交而提供虚假资料或承诺欺骗采购人和谈判小组的行为，将取消其成交供应商资格，其谈判保证金将不予退还。若在成交之后或签约时或执行合同过程中发现成交供应商有提供虚假材料或承诺谋取成交等违法违规行为，采购人仍将取消其成交供应商资格，其谈判保证金将不予退还，给采购人造成损失的，还必须进行赔偿并负相关责任。</w:t>
            </w:r>
          </w:p>
          <w:p>
            <w:pPr>
              <w:pStyle w:val="9"/>
              <w:spacing w:line="400" w:lineRule="exact"/>
              <w:ind w:firstLine="241" w:firstLineChars="100"/>
              <w:rPr>
                <w:rFonts w:hint="eastAsia" w:ascii="宋体" w:hAnsi="宋体"/>
                <w:b/>
                <w:bCs/>
                <w:sz w:val="24"/>
                <w:szCs w:val="24"/>
              </w:rPr>
            </w:pPr>
            <w:r>
              <w:rPr>
                <w:rFonts w:hint="eastAsia" w:ascii="宋体" w:hAnsi="宋体"/>
                <w:b/>
                <w:bCs/>
                <w:sz w:val="24"/>
                <w:szCs w:val="24"/>
              </w:rPr>
              <w:t>(2)</w:t>
            </w:r>
            <w:r>
              <w:rPr>
                <w:rFonts w:hint="eastAsia" w:ascii="宋体" w:hAnsi="宋体"/>
                <w:b/>
                <w:bCs/>
                <w:kern w:val="0"/>
                <w:sz w:val="24"/>
              </w:rPr>
              <w:t>供应商被采购人确定为成交供应商后，如果不按规定或不在规定时间内与采购人签订合同或者不按规定向采购人提交履约保证金或履约保函(如有要求的话)或者签订合同后不履行其合同义务和承诺或者其它由于成交供应商原因造成无法履行合同的，均视为成交供应商违约，采购人将取消其成交资格，如果已经签订合同的则合同自动终止。同时根据具体实际情况，该成交供应商的谈判保证金或履约保证金（如果已签订合同）将不予退还，且成交供应商还要承担相应的法律责任。给</w:t>
            </w:r>
            <w:r>
              <w:rPr>
                <w:rFonts w:hint="eastAsia" w:ascii="宋体" w:hAnsi="宋体"/>
                <w:b/>
                <w:bCs/>
                <w:spacing w:val="-4"/>
                <w:sz w:val="24"/>
              </w:rPr>
              <w:t>采购人</w:t>
            </w:r>
            <w:r>
              <w:rPr>
                <w:rFonts w:hint="eastAsia" w:ascii="宋体" w:hAnsi="宋体"/>
                <w:b/>
                <w:bCs/>
                <w:kern w:val="0"/>
                <w:sz w:val="24"/>
              </w:rPr>
              <w:t>造成损失的，还必须进行赔偿。</w:t>
            </w:r>
          </w:p>
          <w:p>
            <w:pPr>
              <w:pStyle w:val="9"/>
              <w:spacing w:line="400" w:lineRule="exact"/>
              <w:ind w:firstLine="240" w:firstLineChars="100"/>
            </w:pPr>
            <w:r>
              <w:rPr>
                <w:rFonts w:hint="eastAsia" w:ascii="宋体" w:hAnsi="宋体"/>
                <w:sz w:val="24"/>
              </w:rPr>
              <w:t>(3)供应商提交的响应文件正、副本请使用胶装或线装（不得使用活页夹或抽杆文件夹）制订成册并标识页码，避免文件散乱</w:t>
            </w:r>
            <w:r>
              <w:rPr>
                <w:rFonts w:hint="eastAsia" w:ascii="宋体" w:hAnsi="宋体"/>
                <w:bCs/>
                <w:kern w:val="0"/>
                <w:sz w:val="24"/>
              </w:rPr>
              <w:t>。</w:t>
            </w:r>
          </w:p>
          <w:p>
            <w:pPr>
              <w:pStyle w:val="9"/>
              <w:spacing w:line="400" w:lineRule="exact"/>
              <w:ind w:firstLine="240" w:firstLineChars="100"/>
              <w:rPr>
                <w:rFonts w:ascii="宋体" w:hAnsi="宋体"/>
                <w:sz w:val="24"/>
              </w:rPr>
            </w:pPr>
            <w:r>
              <w:rPr>
                <w:rFonts w:hint="eastAsia" w:ascii="宋体" w:hAnsi="宋体"/>
                <w:sz w:val="24"/>
              </w:rPr>
              <w:t>(4)本谈判文件（含资格、须知、</w:t>
            </w:r>
            <w:r>
              <w:rPr>
                <w:rFonts w:hint="eastAsia" w:ascii="宋体" w:hAnsi="宋体"/>
                <w:sz w:val="24"/>
                <w:highlight w:val="none"/>
              </w:rPr>
              <w:t>商务、</w:t>
            </w:r>
            <w:r>
              <w:rPr>
                <w:rFonts w:hint="eastAsia" w:ascii="宋体" w:hAnsi="宋体"/>
                <w:sz w:val="24"/>
              </w:rPr>
              <w:t>合同格式及主要条款等）规定的各相关条款要求，如果供应商在响应文件中没有以书面方式对谈判文件规定的各项要求和条款提出不满足或不响应或负偏离，则视为供应商能够完全理解并接受响应本谈判文件规定的各相关条款要求。如有不满足或不响应或负偏离，不管是多么微小，供应商都应在响应文件中的“技术和商务偏离表”中加以如实详细说明，否则，供应商成交后才提出或者被采购人发现的任何负偏离或不响应或不满足均视为成交供应商违约，按供应商虚假承诺骗取成交处理，采购人将取消其成交供应商资格，其谈判保证金或履约保证金（如果已签订合同）将不予退还，给采购人造成损失的，还必须进行赔偿并负相关责任。</w:t>
            </w:r>
          </w:p>
          <w:p>
            <w:pPr>
              <w:pStyle w:val="9"/>
              <w:spacing w:line="380" w:lineRule="exact"/>
              <w:ind w:firstLine="240" w:firstLineChars="100"/>
              <w:rPr>
                <w:rFonts w:hint="eastAsia" w:ascii="宋体" w:hAnsi="宋体"/>
                <w:sz w:val="24"/>
                <w:highlight w:val="yellow"/>
              </w:rPr>
            </w:pPr>
            <w:r>
              <w:rPr>
                <w:rFonts w:hint="eastAsia" w:ascii="宋体" w:hAnsi="宋体"/>
                <w:sz w:val="24"/>
              </w:rPr>
              <w:t>(5)合同价格：具体详见合同专用条款。除非合同另有约定，成交供应商所报的各种产品或服务的单价将做为合同实施过程中的最高限价，在合同期满之前</w:t>
            </w:r>
            <w:r>
              <w:rPr>
                <w:rFonts w:hint="eastAsia" w:ascii="宋体" w:hAnsi="宋体"/>
                <w:sz w:val="24"/>
                <w:highlight w:val="none"/>
              </w:rPr>
              <w:t>，除另有说明外，不受市场价格浮动、政策性价格调整和其它不可预见因素的影响。</w:t>
            </w:r>
          </w:p>
          <w:p>
            <w:pPr>
              <w:pStyle w:val="9"/>
              <w:spacing w:line="400" w:lineRule="exact"/>
              <w:ind w:firstLine="240" w:firstLineChars="100"/>
              <w:rPr>
                <w:rFonts w:hint="eastAsia" w:ascii="宋体" w:hAnsi="宋体"/>
                <w:b/>
                <w:sz w:val="24"/>
                <w:szCs w:val="24"/>
              </w:rPr>
            </w:pPr>
            <w:r>
              <w:rPr>
                <w:rFonts w:hint="eastAsia" w:ascii="宋体" w:hAnsi="宋体"/>
                <w:sz w:val="24"/>
              </w:rPr>
              <w:t>(</w:t>
            </w:r>
            <w:r>
              <w:rPr>
                <w:rFonts w:ascii="宋体" w:hAnsi="宋体"/>
                <w:sz w:val="24"/>
              </w:rPr>
              <w:t>6</w:t>
            </w:r>
            <w:r>
              <w:rPr>
                <w:rFonts w:hint="eastAsia" w:ascii="宋体" w:hAnsi="宋体"/>
                <w:sz w:val="24"/>
              </w:rPr>
              <w:t>)谈判文件的最终解释权归属采购人。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6" w:hRule="atLeast"/>
        </w:trPr>
        <w:tc>
          <w:tcPr>
            <w:tcW w:w="900" w:type="dxa"/>
            <w:noWrap w:val="0"/>
            <w:vAlign w:val="center"/>
          </w:tcPr>
          <w:p>
            <w:pPr>
              <w:spacing w:line="420" w:lineRule="exact"/>
              <w:rPr>
                <w:rFonts w:hint="eastAsia" w:ascii="宋体" w:hAnsi="宋体"/>
                <w:sz w:val="24"/>
              </w:rPr>
            </w:pPr>
            <w:r>
              <w:rPr>
                <w:rFonts w:hint="eastAsia" w:ascii="宋体" w:hAnsi="宋体"/>
                <w:sz w:val="24"/>
              </w:rPr>
              <w:t>8</w:t>
            </w:r>
          </w:p>
        </w:tc>
        <w:tc>
          <w:tcPr>
            <w:tcW w:w="858" w:type="dxa"/>
            <w:noWrap w:val="0"/>
            <w:vAlign w:val="center"/>
          </w:tcPr>
          <w:p>
            <w:pPr>
              <w:spacing w:line="420" w:lineRule="exact"/>
              <w:rPr>
                <w:rFonts w:hint="eastAsia" w:ascii="宋体" w:hAnsi="宋体"/>
                <w:sz w:val="24"/>
              </w:rPr>
            </w:pPr>
            <w:r>
              <w:rPr>
                <w:rFonts w:hint="eastAsia" w:ascii="宋体" w:hAnsi="宋体"/>
                <w:sz w:val="24"/>
              </w:rPr>
              <w:t>新增</w:t>
            </w:r>
          </w:p>
        </w:tc>
        <w:tc>
          <w:tcPr>
            <w:tcW w:w="7602" w:type="dxa"/>
            <w:noWrap w:val="0"/>
            <w:vAlign w:val="center"/>
          </w:tcPr>
          <w:p>
            <w:pPr>
              <w:pStyle w:val="22"/>
              <w:autoSpaceDE/>
              <w:autoSpaceDN/>
              <w:adjustRightInd/>
              <w:spacing w:before="0" w:after="0" w:line="400" w:lineRule="exact"/>
              <w:ind w:firstLine="482" w:firstLineChars="200"/>
              <w:rPr>
                <w:rFonts w:ascii="宋体" w:hAnsi="宋体"/>
                <w:bCs/>
                <w:kern w:val="2"/>
                <w:highlight w:val="none"/>
              </w:rPr>
            </w:pPr>
            <w:r>
              <w:rPr>
                <w:rFonts w:hint="eastAsia" w:ascii="宋体" w:hAnsi="宋体"/>
                <w:bCs/>
                <w:kern w:val="2"/>
                <w:highlight w:val="none"/>
              </w:rPr>
              <w:t>1</w:t>
            </w:r>
            <w:r>
              <w:rPr>
                <w:rFonts w:ascii="宋体" w:hAnsi="宋体"/>
                <w:bCs/>
                <w:kern w:val="2"/>
                <w:highlight w:val="none"/>
              </w:rPr>
              <w:t>.</w:t>
            </w:r>
            <w:r>
              <w:rPr>
                <w:rFonts w:hint="eastAsia" w:ascii="宋体" w:hAnsi="宋体"/>
                <w:bCs/>
                <w:kern w:val="2"/>
                <w:highlight w:val="none"/>
              </w:rPr>
              <w:t>本次采购采用一次性报价，其中：</w:t>
            </w:r>
          </w:p>
          <w:p>
            <w:pPr>
              <w:pStyle w:val="22"/>
              <w:autoSpaceDE/>
              <w:autoSpaceDN/>
              <w:adjustRightInd/>
              <w:spacing w:before="0" w:after="0" w:line="400" w:lineRule="exact"/>
              <w:ind w:firstLine="482" w:firstLineChars="200"/>
              <w:rPr>
                <w:rFonts w:hint="eastAsia" w:ascii="宋体" w:hAnsi="宋体"/>
                <w:highlight w:val="none"/>
              </w:rPr>
            </w:pPr>
            <w:r>
              <w:rPr>
                <w:rFonts w:hint="eastAsia" w:ascii="宋体" w:hAnsi="宋体"/>
                <w:bCs/>
                <w:kern w:val="2"/>
                <w:highlight w:val="none"/>
              </w:rPr>
              <w:t>合同包1最高限价（含税价）为：</w:t>
            </w:r>
            <w:r>
              <w:rPr>
                <w:rFonts w:hint="eastAsia" w:ascii="宋体" w:hAnsi="宋体"/>
                <w:bCs/>
                <w:kern w:val="2"/>
                <w:highlight w:val="none"/>
                <w:u w:val="single"/>
                <w:lang w:val="en-US" w:eastAsia="zh-CN"/>
              </w:rPr>
              <w:t>19554600</w:t>
            </w:r>
            <w:r>
              <w:rPr>
                <w:rFonts w:hint="eastAsia" w:ascii="宋体" w:hAnsi="宋体"/>
                <w:highlight w:val="none"/>
              </w:rPr>
              <w:t>元人民币；</w:t>
            </w:r>
          </w:p>
          <w:p>
            <w:pPr>
              <w:pStyle w:val="22"/>
              <w:autoSpaceDE/>
              <w:autoSpaceDN/>
              <w:adjustRightInd/>
              <w:spacing w:before="0" w:after="0" w:line="400" w:lineRule="exact"/>
              <w:ind w:firstLine="482" w:firstLineChars="200"/>
              <w:rPr>
                <w:rFonts w:hint="eastAsia" w:ascii="宋体" w:hAnsi="宋体" w:cs="宋体"/>
                <w:szCs w:val="24"/>
                <w:highlight w:val="none"/>
                <w:u w:val="single"/>
              </w:rPr>
            </w:pPr>
            <w:r>
              <w:rPr>
                <w:rFonts w:hint="eastAsia" w:ascii="宋体" w:hAnsi="宋体"/>
                <w:highlight w:val="none"/>
              </w:rPr>
              <w:t>合同包1最高单价</w:t>
            </w:r>
            <w:r>
              <w:rPr>
                <w:rFonts w:hint="eastAsia" w:ascii="宋体" w:hAnsi="宋体"/>
                <w:szCs w:val="24"/>
                <w:highlight w:val="none"/>
              </w:rPr>
              <w:t>限价（</w:t>
            </w:r>
            <w:r>
              <w:rPr>
                <w:rFonts w:hint="eastAsia" w:ascii="宋体" w:hAnsi="宋体"/>
                <w:szCs w:val="24"/>
                <w:highlight w:val="none"/>
                <w:lang w:val="en-US" w:eastAsia="zh-CN"/>
              </w:rPr>
              <w:t>不</w:t>
            </w:r>
            <w:r>
              <w:rPr>
                <w:rFonts w:hint="eastAsia" w:ascii="宋体" w:hAnsi="宋体"/>
                <w:szCs w:val="24"/>
                <w:highlight w:val="none"/>
              </w:rPr>
              <w:t>含税价）为：</w:t>
            </w:r>
            <w:r>
              <w:rPr>
                <w:rFonts w:hint="eastAsia" w:ascii="宋体" w:hAnsi="宋体" w:cs="宋体"/>
                <w:szCs w:val="24"/>
                <w:highlight w:val="none"/>
                <w:u w:val="single"/>
              </w:rPr>
              <w:t>详见</w:t>
            </w:r>
            <w:r>
              <w:rPr>
                <w:rFonts w:hint="eastAsia" w:ascii="宋体" w:hAnsi="宋体" w:cs="宋体"/>
                <w:szCs w:val="24"/>
                <w:highlight w:val="none"/>
                <w:u w:val="single"/>
                <w:lang w:val="en-US" w:eastAsia="zh-CN"/>
              </w:rPr>
              <w:t>报价</w:t>
            </w:r>
            <w:r>
              <w:rPr>
                <w:rFonts w:hint="eastAsia" w:ascii="宋体" w:hAnsi="宋体" w:cs="宋体"/>
                <w:szCs w:val="24"/>
                <w:highlight w:val="none"/>
                <w:u w:val="single"/>
              </w:rPr>
              <w:t>价格</w:t>
            </w:r>
            <w:r>
              <w:rPr>
                <w:rFonts w:hint="eastAsia" w:ascii="宋体" w:hAnsi="宋体" w:cs="宋体"/>
                <w:szCs w:val="24"/>
                <w:highlight w:val="none"/>
                <w:u w:val="single"/>
                <w:lang w:val="en-US" w:eastAsia="zh-CN"/>
              </w:rPr>
              <w:t>分项表</w:t>
            </w:r>
            <w:r>
              <w:rPr>
                <w:rFonts w:hint="eastAsia" w:ascii="宋体" w:hAnsi="宋体" w:cs="宋体"/>
                <w:szCs w:val="24"/>
                <w:highlight w:val="none"/>
                <w:u w:val="single"/>
              </w:rPr>
              <w:t>。</w:t>
            </w:r>
          </w:p>
          <w:p>
            <w:pPr>
              <w:pStyle w:val="22"/>
              <w:autoSpaceDE/>
              <w:autoSpaceDN/>
              <w:adjustRightInd/>
              <w:spacing w:before="0" w:after="0" w:line="400" w:lineRule="exact"/>
              <w:ind w:firstLine="472" w:firstLineChars="196"/>
              <w:rPr>
                <w:rFonts w:hint="eastAsia" w:ascii="宋体" w:hAnsi="宋体"/>
                <w:bCs/>
              </w:rPr>
            </w:pPr>
            <w:r>
              <w:rPr>
                <w:rFonts w:hint="eastAsia" w:ascii="宋体" w:hAnsi="宋体"/>
                <w:bCs/>
              </w:rPr>
              <w:t>2</w:t>
            </w:r>
            <w:r>
              <w:rPr>
                <w:rFonts w:ascii="宋体" w:hAnsi="宋体"/>
                <w:bCs/>
              </w:rPr>
              <w:t>.</w:t>
            </w:r>
            <w:r>
              <w:rPr>
                <w:rFonts w:hint="eastAsia" w:ascii="宋体" w:hAnsi="宋体"/>
                <w:bCs/>
              </w:rPr>
              <w:t>供应商应根据谈判文件要求，结合自身实际情况，对本项目进行完整报价。供应商报价或者经修正后的最终报价均不得高于上述规定的最高限价及最高单价限价，否则该供应商的响应文件将被视为未实质性响应谈判文件要求，其响应文件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900" w:type="dxa"/>
            <w:noWrap w:val="0"/>
            <w:vAlign w:val="center"/>
          </w:tcPr>
          <w:p>
            <w:pPr>
              <w:spacing w:line="420" w:lineRule="exact"/>
              <w:rPr>
                <w:rFonts w:hint="eastAsia" w:ascii="宋体" w:hAnsi="宋体"/>
                <w:sz w:val="24"/>
              </w:rPr>
            </w:pPr>
            <w:r>
              <w:rPr>
                <w:rFonts w:hint="eastAsia" w:ascii="宋体" w:hAnsi="宋体"/>
                <w:sz w:val="24"/>
              </w:rPr>
              <w:t>9</w:t>
            </w:r>
          </w:p>
        </w:tc>
        <w:tc>
          <w:tcPr>
            <w:tcW w:w="858" w:type="dxa"/>
            <w:noWrap w:val="0"/>
            <w:vAlign w:val="center"/>
          </w:tcPr>
          <w:p>
            <w:pPr>
              <w:spacing w:line="420" w:lineRule="exact"/>
              <w:rPr>
                <w:rFonts w:hint="eastAsia" w:ascii="宋体" w:hAnsi="宋体"/>
                <w:sz w:val="24"/>
              </w:rPr>
            </w:pPr>
            <w:r>
              <w:rPr>
                <w:rFonts w:hint="eastAsia" w:ascii="宋体" w:hAnsi="宋体"/>
                <w:sz w:val="24"/>
              </w:rPr>
              <w:t>新增</w:t>
            </w:r>
          </w:p>
        </w:tc>
        <w:tc>
          <w:tcPr>
            <w:tcW w:w="7602" w:type="dxa"/>
            <w:noWrap w:val="0"/>
            <w:vAlign w:val="center"/>
          </w:tcPr>
          <w:p>
            <w:pPr>
              <w:spacing w:line="400" w:lineRule="exact"/>
              <w:rPr>
                <w:rFonts w:hint="eastAsia" w:ascii="宋体" w:hAnsi="宋体"/>
                <w:b/>
                <w:bCs/>
                <w:sz w:val="24"/>
              </w:rPr>
            </w:pPr>
            <w:r>
              <w:rPr>
                <w:rFonts w:hint="eastAsia" w:ascii="宋体" w:hAnsi="宋体"/>
                <w:b/>
                <w:bCs/>
                <w:sz w:val="24"/>
              </w:rPr>
              <w:t>履约保证金</w:t>
            </w:r>
          </w:p>
          <w:p>
            <w:pPr>
              <w:spacing w:line="400" w:lineRule="exact"/>
              <w:ind w:firstLine="240" w:firstLineChars="100"/>
              <w:rPr>
                <w:rFonts w:hint="eastAsia" w:ascii="宋体" w:hAnsi="宋体"/>
                <w:sz w:val="24"/>
              </w:rPr>
            </w:pPr>
            <w:r>
              <w:rPr>
                <w:rFonts w:hint="eastAsia" w:ascii="宋体" w:hAnsi="宋体"/>
                <w:sz w:val="24"/>
              </w:rPr>
              <w:t xml:space="preserve">  成交供应商应在收到成交通知书15个日历日内，向采购人缴纳报价总额</w:t>
            </w:r>
            <w:r>
              <w:rPr>
                <w:rFonts w:hint="eastAsia" w:ascii="宋体" w:hAnsi="宋体"/>
                <w:sz w:val="24"/>
                <w:lang w:eastAsia="zh-CN"/>
              </w:rPr>
              <w:t>（</w:t>
            </w:r>
            <w:r>
              <w:rPr>
                <w:rFonts w:hint="eastAsia" w:ascii="宋体" w:hAnsi="宋体"/>
                <w:sz w:val="24"/>
                <w:lang w:val="en-US" w:eastAsia="zh-CN"/>
              </w:rPr>
              <w:t>含税</w:t>
            </w:r>
            <w:r>
              <w:rPr>
                <w:rFonts w:hint="eastAsia" w:ascii="宋体" w:hAnsi="宋体"/>
                <w:sz w:val="24"/>
                <w:lang w:eastAsia="zh-CN"/>
              </w:rPr>
              <w:t>）</w:t>
            </w:r>
            <w:r>
              <w:rPr>
                <w:rFonts w:hint="eastAsia" w:ascii="宋体" w:hAnsi="宋体"/>
                <w:sz w:val="24"/>
              </w:rPr>
              <w:t>5%的履约保证金或履约保函(银行或保险保函),该</w:t>
            </w:r>
            <w:r>
              <w:rPr>
                <w:rFonts w:ascii="宋体" w:hAnsi="宋体"/>
                <w:sz w:val="24"/>
              </w:rPr>
              <w:t>履约保证金按合同约定</w:t>
            </w:r>
            <w:r>
              <w:rPr>
                <w:rFonts w:hint="eastAsia" w:ascii="宋体" w:hAnsi="宋体"/>
                <w:sz w:val="24"/>
                <w:lang w:val="en-US" w:eastAsia="zh-CN"/>
              </w:rPr>
              <w:t>无息</w:t>
            </w:r>
            <w:r>
              <w:rPr>
                <w:rFonts w:ascii="宋体" w:hAnsi="宋体"/>
                <w:sz w:val="24"/>
              </w:rPr>
              <w:t>退还</w:t>
            </w:r>
            <w:r>
              <w:rPr>
                <w:rFonts w:hint="eastAsia" w:ascii="宋体" w:hAnsi="宋体"/>
                <w:sz w:val="24"/>
              </w:rPr>
              <w:t>，逾期未提交履约保证金或履约保函的将视为自动放弃成交资格。供应商</w:t>
            </w:r>
            <w:r>
              <w:rPr>
                <w:rFonts w:ascii="宋体" w:hAnsi="宋体"/>
                <w:sz w:val="24"/>
              </w:rPr>
              <w:t>应完全满足上述要求并在</w:t>
            </w:r>
            <w:r>
              <w:rPr>
                <w:rFonts w:hint="eastAsia" w:ascii="宋体" w:hAnsi="宋体"/>
                <w:sz w:val="24"/>
              </w:rPr>
              <w:t>响应</w:t>
            </w:r>
            <w:r>
              <w:rPr>
                <w:rFonts w:ascii="宋体" w:hAnsi="宋体"/>
                <w:sz w:val="24"/>
              </w:rPr>
              <w:t>文件中进行明确承诺，否则视为未实质性响应</w:t>
            </w:r>
            <w:r>
              <w:rPr>
                <w:rFonts w:hint="eastAsia" w:ascii="宋体" w:hAnsi="宋体"/>
                <w:sz w:val="24"/>
              </w:rPr>
              <w:t>谈判文件</w:t>
            </w:r>
            <w:r>
              <w:rPr>
                <w:rFonts w:ascii="宋体" w:hAnsi="宋体"/>
                <w:sz w:val="24"/>
              </w:rPr>
              <w:t>要求，其</w:t>
            </w:r>
            <w:r>
              <w:rPr>
                <w:rFonts w:hint="eastAsia" w:ascii="宋体" w:hAnsi="宋体"/>
                <w:sz w:val="24"/>
              </w:rPr>
              <w:t>响应</w:t>
            </w:r>
            <w:r>
              <w:rPr>
                <w:rFonts w:ascii="宋体" w:hAnsi="宋体"/>
                <w:sz w:val="24"/>
              </w:rPr>
              <w:t>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noWrap w:val="0"/>
            <w:vAlign w:val="center"/>
          </w:tcPr>
          <w:p>
            <w:pPr>
              <w:spacing w:line="420" w:lineRule="exact"/>
              <w:rPr>
                <w:rFonts w:hint="eastAsia" w:ascii="宋体" w:hAnsi="宋体" w:eastAsia="宋体"/>
                <w:sz w:val="24"/>
                <w:lang w:eastAsia="zh-CN"/>
              </w:rPr>
            </w:pPr>
            <w:r>
              <w:rPr>
                <w:rFonts w:hint="eastAsia" w:ascii="宋体" w:hAnsi="宋体"/>
                <w:sz w:val="24"/>
              </w:rPr>
              <w:t>1</w:t>
            </w:r>
            <w:r>
              <w:rPr>
                <w:rFonts w:hint="eastAsia" w:ascii="宋体" w:hAnsi="宋体"/>
                <w:sz w:val="24"/>
                <w:lang w:val="en-US" w:eastAsia="zh-CN"/>
              </w:rPr>
              <w:t>0</w:t>
            </w:r>
          </w:p>
        </w:tc>
        <w:tc>
          <w:tcPr>
            <w:tcW w:w="858" w:type="dxa"/>
            <w:noWrap w:val="0"/>
            <w:vAlign w:val="center"/>
          </w:tcPr>
          <w:p>
            <w:pPr>
              <w:spacing w:line="420" w:lineRule="exact"/>
              <w:rPr>
                <w:rFonts w:hint="eastAsia" w:ascii="宋体" w:hAnsi="宋体"/>
                <w:sz w:val="24"/>
              </w:rPr>
            </w:pPr>
            <w:r>
              <w:rPr>
                <w:rFonts w:hint="eastAsia" w:ascii="宋体" w:hAnsi="宋体"/>
                <w:sz w:val="24"/>
              </w:rPr>
              <w:t>新增</w:t>
            </w:r>
          </w:p>
        </w:tc>
        <w:tc>
          <w:tcPr>
            <w:tcW w:w="7602" w:type="dxa"/>
            <w:noWrap w:val="0"/>
            <w:vAlign w:val="center"/>
          </w:tcPr>
          <w:p>
            <w:pPr>
              <w:spacing w:line="400" w:lineRule="exact"/>
              <w:rPr>
                <w:rFonts w:hint="eastAsia" w:ascii="宋体" w:hAnsi="宋体"/>
                <w:b/>
                <w:bCs/>
                <w:sz w:val="24"/>
                <w:szCs w:val="24"/>
              </w:rPr>
            </w:pPr>
            <w:r>
              <w:rPr>
                <w:rFonts w:hint="eastAsia" w:ascii="宋体" w:hAnsi="宋体"/>
                <w:b/>
                <w:bCs/>
                <w:sz w:val="24"/>
                <w:szCs w:val="24"/>
              </w:rPr>
              <w:t>谈判项目监督部门：</w:t>
            </w:r>
          </w:p>
          <w:p>
            <w:pPr>
              <w:keepNext w:val="0"/>
              <w:keepLines w:val="0"/>
              <w:pageBreakBefore w:val="0"/>
              <w:widowControl w:val="0"/>
              <w:kinsoku/>
              <w:wordWrap/>
              <w:overflowPunct/>
              <w:topLinePunct w:val="0"/>
              <w:autoSpaceDE/>
              <w:autoSpaceDN/>
              <w:bidi w:val="0"/>
              <w:adjustRightInd/>
              <w:spacing w:line="380" w:lineRule="atLeast"/>
              <w:ind w:left="0" w:leftChars="0" w:right="0" w:rightChars="0" w:firstLine="240" w:firstLineChars="100"/>
              <w:jc w:val="both"/>
              <w:textAlignment w:val="auto"/>
              <w:outlineLvl w:val="9"/>
              <w:rPr>
                <w:rFonts w:hint="eastAsia" w:ascii="宋体" w:hAnsi="宋体"/>
                <w:color w:val="auto"/>
                <w:sz w:val="24"/>
                <w:highlight w:val="yellow"/>
                <w:lang w:val="en-US" w:eastAsia="zh-CN"/>
              </w:rPr>
            </w:pPr>
            <w:r>
              <w:rPr>
                <w:rFonts w:hint="eastAsia" w:ascii="宋体" w:hAnsi="宋体"/>
                <w:color w:val="auto"/>
                <w:sz w:val="24"/>
                <w:highlight w:val="yellow"/>
              </w:rPr>
              <w:t>福建省高速公路养护工程有限公司</w:t>
            </w:r>
          </w:p>
          <w:p>
            <w:pPr>
              <w:keepNext w:val="0"/>
              <w:keepLines w:val="0"/>
              <w:pageBreakBefore w:val="0"/>
              <w:widowControl w:val="0"/>
              <w:kinsoku/>
              <w:wordWrap/>
              <w:overflowPunct/>
              <w:topLinePunct w:val="0"/>
              <w:autoSpaceDE/>
              <w:autoSpaceDN/>
              <w:bidi w:val="0"/>
              <w:adjustRightInd/>
              <w:spacing w:line="380" w:lineRule="atLeast"/>
              <w:ind w:left="0" w:leftChars="0" w:right="0" w:rightChars="0" w:firstLine="240" w:firstLineChars="100"/>
              <w:jc w:val="both"/>
              <w:textAlignment w:val="auto"/>
              <w:outlineLvl w:val="9"/>
              <w:rPr>
                <w:rFonts w:hint="eastAsia" w:ascii="宋体" w:hAnsi="宋体"/>
                <w:color w:val="auto"/>
                <w:sz w:val="24"/>
                <w:highlight w:val="yellow"/>
              </w:rPr>
            </w:pPr>
            <w:commentRangeStart w:id="0"/>
            <w:r>
              <w:rPr>
                <w:rFonts w:hint="eastAsia" w:ascii="宋体" w:hAnsi="宋体"/>
                <w:color w:val="auto"/>
                <w:sz w:val="24"/>
                <w:highlight w:val="yellow"/>
              </w:rPr>
              <w:t>电话：0591-38358229</w:t>
            </w:r>
            <w:commentRangeEnd w:id="0"/>
            <w:r>
              <w:commentReference w:id="0"/>
            </w:r>
            <w:r>
              <w:rPr>
                <w:rFonts w:hint="eastAsia" w:ascii="宋体" w:hAnsi="宋体"/>
                <w:color w:val="auto"/>
                <w:sz w:val="24"/>
                <w:highlight w:val="yellow"/>
              </w:rPr>
              <w:t xml:space="preserve">     邮编：350108</w:t>
            </w:r>
          </w:p>
          <w:p>
            <w:pPr>
              <w:spacing w:line="400" w:lineRule="exact"/>
              <w:ind w:firstLine="240" w:firstLineChars="100"/>
              <w:rPr>
                <w:rFonts w:hint="eastAsia" w:ascii="宋体" w:hAnsi="宋体"/>
                <w:b/>
              </w:rPr>
            </w:pPr>
            <w:r>
              <w:rPr>
                <w:rFonts w:hint="eastAsia" w:ascii="宋体" w:hAnsi="宋体"/>
                <w:color w:val="auto"/>
                <w:sz w:val="24"/>
                <w:highlight w:val="yellow"/>
              </w:rPr>
              <w:t>地址：福州市</w:t>
            </w:r>
            <w:r>
              <w:commentReference w:id="1"/>
            </w:r>
            <w:r>
              <w:rPr>
                <w:rFonts w:hint="eastAsia" w:ascii="宋体" w:hAnsi="宋体"/>
                <w:color w:val="auto"/>
                <w:sz w:val="24"/>
                <w:highlight w:val="yellow"/>
                <w:lang w:val="en-US" w:eastAsia="zh-CN"/>
              </w:rPr>
              <w:t>仓山区城门镇林浦路367号高速集团2号楼8-9楼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900" w:type="dxa"/>
            <w:noWrap w:val="0"/>
            <w:vAlign w:val="center"/>
          </w:tcPr>
          <w:p>
            <w:pPr>
              <w:spacing w:line="420" w:lineRule="exact"/>
              <w:rPr>
                <w:rFonts w:hint="eastAsia" w:ascii="宋体" w:hAnsi="宋体"/>
                <w:sz w:val="24"/>
              </w:rPr>
            </w:pPr>
            <w:r>
              <w:rPr>
                <w:rFonts w:hint="eastAsia" w:ascii="宋体" w:hAnsi="宋体"/>
                <w:sz w:val="24"/>
              </w:rPr>
              <w:t>1</w:t>
            </w:r>
            <w:r>
              <w:rPr>
                <w:rFonts w:hint="eastAsia" w:ascii="宋体" w:hAnsi="宋体"/>
                <w:sz w:val="24"/>
                <w:lang w:val="en-US" w:eastAsia="zh-CN"/>
              </w:rPr>
              <w:t>1</w:t>
            </w:r>
          </w:p>
        </w:tc>
        <w:tc>
          <w:tcPr>
            <w:tcW w:w="858" w:type="dxa"/>
            <w:noWrap w:val="0"/>
            <w:vAlign w:val="center"/>
          </w:tcPr>
          <w:p>
            <w:pPr>
              <w:spacing w:line="420" w:lineRule="exact"/>
              <w:rPr>
                <w:rFonts w:hint="eastAsia" w:ascii="宋体" w:hAnsi="宋体"/>
                <w:sz w:val="24"/>
              </w:rPr>
            </w:pPr>
            <w:r>
              <w:rPr>
                <w:rFonts w:hint="eastAsia" w:ascii="宋体" w:hAnsi="宋体"/>
                <w:sz w:val="24"/>
              </w:rPr>
              <w:t>新增</w:t>
            </w:r>
          </w:p>
        </w:tc>
        <w:tc>
          <w:tcPr>
            <w:tcW w:w="7602" w:type="dxa"/>
            <w:noWrap w:val="0"/>
            <w:vAlign w:val="center"/>
          </w:tcPr>
          <w:p>
            <w:pPr>
              <w:pStyle w:val="9"/>
              <w:snapToGrid w:val="0"/>
              <w:spacing w:line="400" w:lineRule="exact"/>
              <w:ind w:firstLine="0"/>
              <w:rPr>
                <w:rFonts w:hint="eastAsia" w:ascii="宋体" w:hAnsi="宋体"/>
                <w:b/>
                <w:sz w:val="24"/>
              </w:rPr>
            </w:pPr>
            <w:r>
              <w:rPr>
                <w:rFonts w:hint="eastAsia" w:ascii="宋体" w:hAnsi="宋体"/>
                <w:b/>
                <w:sz w:val="24"/>
              </w:rPr>
              <w:t>若成交供应商未按时领取成交通知书，则成交通知书收到之日以快递邮件签收</w:t>
            </w:r>
            <w:r>
              <w:rPr>
                <w:rFonts w:hint="eastAsia" w:ascii="宋体" w:hAnsi="宋体"/>
                <w:b/>
                <w:sz w:val="24"/>
                <w:lang w:val="en-US" w:eastAsia="zh-CN"/>
              </w:rPr>
              <w:t>之日</w:t>
            </w:r>
            <w:r>
              <w:rPr>
                <w:rFonts w:hint="eastAsia" w:ascii="宋体" w:hAnsi="宋体"/>
                <w:b/>
                <w:sz w:val="24"/>
              </w:rPr>
              <w:t>起计。</w:t>
            </w:r>
            <w:bookmarkStart w:id="74" w:name="_GoBack"/>
            <w:bookmarkEnd w:id="74"/>
          </w:p>
        </w:tc>
      </w:tr>
    </w:tbl>
    <w:p>
      <w:pPr>
        <w:spacing w:line="440" w:lineRule="exact"/>
        <w:rPr>
          <w:rFonts w:hint="eastAsia" w:ascii="宋体" w:hAnsi="宋体"/>
          <w:b/>
          <w:bCs/>
          <w:sz w:val="24"/>
        </w:rPr>
      </w:pPr>
      <w:r>
        <w:rPr>
          <w:rFonts w:ascii="宋体" w:hAnsi="宋体"/>
          <w:b/>
          <w:bCs/>
          <w:sz w:val="24"/>
        </w:rPr>
        <w:br w:type="page"/>
      </w:r>
      <w:r>
        <w:rPr>
          <w:rFonts w:hint="eastAsia" w:ascii="宋体" w:hAnsi="宋体"/>
          <w:b/>
          <w:bCs/>
          <w:sz w:val="24"/>
        </w:rPr>
        <w:t>谈判须知前附表第5项所述附件</w:t>
      </w:r>
      <w:r>
        <w:rPr>
          <w:rFonts w:hint="eastAsia" w:ascii="宋体" w:hAnsi="宋体"/>
          <w:b/>
          <w:bCs/>
          <w:sz w:val="24"/>
          <w:lang w:val="en-US" w:eastAsia="zh-CN"/>
        </w:rPr>
        <w:t>1</w:t>
      </w:r>
      <w:r>
        <w:rPr>
          <w:rFonts w:hint="eastAsia" w:ascii="宋体" w:hAnsi="宋体"/>
          <w:b/>
          <w:bCs/>
          <w:sz w:val="24"/>
        </w:rPr>
        <w:t>：</w:t>
      </w:r>
    </w:p>
    <w:p>
      <w:pPr>
        <w:spacing w:line="440" w:lineRule="exact"/>
        <w:rPr>
          <w:rFonts w:hint="eastAsia" w:ascii="宋体" w:hAnsi="宋体"/>
          <w:b/>
          <w:bCs/>
          <w:sz w:val="24"/>
        </w:rPr>
      </w:pPr>
    </w:p>
    <w:p>
      <w:pPr>
        <w:numPr>
          <w:ilvl w:val="0"/>
          <w:numId w:val="4"/>
        </w:numPr>
        <w:spacing w:line="420" w:lineRule="exact"/>
        <w:jc w:val="center"/>
        <w:outlineLvl w:val="1"/>
        <w:rPr>
          <w:rFonts w:hint="eastAsia" w:ascii="宋体" w:hAnsi="宋体"/>
          <w:b/>
          <w:sz w:val="32"/>
          <w:szCs w:val="22"/>
        </w:rPr>
      </w:pPr>
      <w:r>
        <w:rPr>
          <w:rFonts w:hint="eastAsia" w:ascii="宋体" w:hAnsi="宋体"/>
          <w:b/>
          <w:sz w:val="32"/>
          <w:szCs w:val="22"/>
        </w:rPr>
        <w:t>评审标准和方法</w:t>
      </w:r>
    </w:p>
    <w:p>
      <w:pPr>
        <w:spacing w:line="700" w:lineRule="exact"/>
        <w:jc w:val="center"/>
        <w:outlineLvl w:val="0"/>
        <w:rPr>
          <w:rFonts w:hint="eastAsia" w:ascii="宋体" w:hAnsi="宋体" w:eastAsia="宋体" w:cs="宋体"/>
          <w:sz w:val="32"/>
          <w:szCs w:val="32"/>
        </w:rPr>
      </w:pPr>
      <w:r>
        <w:rPr>
          <w:rFonts w:hint="eastAsia" w:ascii="宋体" w:hAnsi="宋体" w:eastAsia="宋体" w:cs="宋体"/>
          <w:sz w:val="32"/>
          <w:szCs w:val="32"/>
        </w:rPr>
        <w:t>评审办法前附表</w:t>
      </w:r>
    </w:p>
    <w:tbl>
      <w:tblPr>
        <w:tblStyle w:val="17"/>
        <w:tblW w:w="1036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507"/>
        <w:gridCol w:w="698"/>
        <w:gridCol w:w="916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05"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b/>
                <w:sz w:val="24"/>
                <w:shd w:val="clear" w:color="auto" w:fill="FFFFFF"/>
              </w:rPr>
            </w:pPr>
            <w:r>
              <w:rPr>
                <w:rFonts w:hint="eastAsia" w:ascii="宋体" w:hAnsi="宋体"/>
                <w:b/>
                <w:sz w:val="24"/>
                <w:shd w:val="clear" w:color="auto" w:fill="FFFFFF"/>
              </w:rPr>
              <w:t>条款号</w:t>
            </w:r>
          </w:p>
        </w:tc>
        <w:tc>
          <w:tcPr>
            <w:tcW w:w="9161"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exact"/>
              <w:jc w:val="center"/>
              <w:rPr>
                <w:rFonts w:hint="eastAsia" w:ascii="宋体" w:hAnsi="宋体"/>
                <w:b/>
                <w:sz w:val="24"/>
                <w:shd w:val="clear" w:color="auto" w:fill="FFFFFF"/>
              </w:rPr>
            </w:pPr>
            <w:r>
              <w:rPr>
                <w:rFonts w:hint="eastAsia" w:ascii="宋体" w:hAnsi="宋体"/>
                <w:b/>
                <w:sz w:val="24"/>
                <w:shd w:val="clear" w:color="auto" w:fill="FFFFFF"/>
              </w:rPr>
              <w:t>评审因素与标准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05"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b/>
                <w:sz w:val="24"/>
                <w:shd w:val="clear" w:color="auto" w:fill="FFFFFF"/>
              </w:rPr>
            </w:pPr>
            <w:r>
              <w:rPr>
                <w:rFonts w:hint="eastAsia" w:ascii="宋体" w:hAnsi="宋体"/>
                <w:b/>
                <w:sz w:val="24"/>
                <w:shd w:val="clear" w:color="auto" w:fill="FFFFFF"/>
              </w:rPr>
              <w:t>1</w:t>
            </w:r>
          </w:p>
        </w:tc>
        <w:tc>
          <w:tcPr>
            <w:tcW w:w="9161"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exact"/>
              <w:ind w:firstLine="0" w:firstLineChars="0"/>
              <w:jc w:val="left"/>
              <w:rPr>
                <w:rFonts w:hint="default"/>
                <w:lang w:val="en-US" w:eastAsia="zh-CN"/>
              </w:rPr>
            </w:pPr>
            <w:r>
              <w:t>本项目</w:t>
            </w:r>
            <w:r>
              <w:rPr>
                <w:rFonts w:hint="eastAsia"/>
              </w:rPr>
              <w:t>采购</w:t>
            </w:r>
            <w:r>
              <w:rPr>
                <w:rFonts w:hint="eastAsia"/>
                <w:lang w:val="en-US" w:eastAsia="zh-CN"/>
              </w:rPr>
              <w:t>实行一次性报价。</w:t>
            </w:r>
            <w:r>
              <w:rPr>
                <w:rFonts w:hint="eastAsia"/>
              </w:rPr>
              <w:t>采用单信封形式，</w:t>
            </w:r>
            <w:r>
              <w:t>实行资格后审，并采用</w:t>
            </w:r>
            <w:r>
              <w:rPr>
                <w:rFonts w:hint="eastAsia"/>
                <w:b/>
                <w:bCs/>
                <w:lang w:val="en-US" w:eastAsia="zh-CN"/>
              </w:rPr>
              <w:t>最低价</w:t>
            </w:r>
            <w:r>
              <w:rPr>
                <w:b/>
                <w:bCs/>
              </w:rPr>
              <w:t>评</w:t>
            </w:r>
            <w:r>
              <w:rPr>
                <w:rFonts w:hint="eastAsia"/>
                <w:b/>
                <w:bCs/>
              </w:rPr>
              <w:t>审</w:t>
            </w:r>
            <w:r>
              <w:rPr>
                <w:rFonts w:hint="eastAsia"/>
                <w:b/>
                <w:bCs/>
                <w:lang w:val="en-US" w:eastAsia="zh-CN"/>
              </w:rPr>
              <w:t>法</w:t>
            </w:r>
            <w:r>
              <w:t>，</w:t>
            </w:r>
            <w:r>
              <w:rPr>
                <w:rFonts w:hint="eastAsia"/>
              </w:rPr>
              <w:t>评审</w:t>
            </w:r>
            <w:r>
              <w:rPr>
                <w:rFonts w:hint="eastAsia"/>
                <w:lang w:val="en-US" w:eastAsia="zh-CN"/>
              </w:rPr>
              <w:t>小组</w:t>
            </w:r>
            <w:r>
              <w:t>对满足</w:t>
            </w:r>
            <w:r>
              <w:rPr>
                <w:rFonts w:hint="eastAsia"/>
              </w:rPr>
              <w:t>采购文件资格要求和</w:t>
            </w:r>
            <w:r>
              <w:t>实质性要求的</w:t>
            </w:r>
            <w:r>
              <w:rPr>
                <w:rFonts w:hint="eastAsia"/>
                <w:lang w:val="en-US" w:eastAsia="zh-CN"/>
              </w:rPr>
              <w:t>响应</w:t>
            </w:r>
            <w:r>
              <w:t>文件，按照本规定的</w:t>
            </w:r>
            <w:r>
              <w:rPr>
                <w:rFonts w:hint="eastAsia"/>
                <w:lang w:val="en-US" w:eastAsia="zh-CN"/>
              </w:rPr>
              <w:t>评审</w:t>
            </w:r>
            <w:r>
              <w:t>标准进行</w:t>
            </w:r>
            <w:r>
              <w:rPr>
                <w:rFonts w:hint="eastAsia"/>
                <w:lang w:val="en-US" w:eastAsia="zh-CN"/>
              </w:rPr>
              <w:t>评审</w:t>
            </w:r>
            <w:r>
              <w:t>，并按</w:t>
            </w:r>
            <w:r>
              <w:rPr>
                <w:rFonts w:hint="eastAsia"/>
                <w:lang w:val="en-US" w:eastAsia="zh-CN"/>
              </w:rPr>
              <w:t>经算数错误修正后的报价</w:t>
            </w:r>
            <w:r>
              <w:t>由</w:t>
            </w:r>
            <w:r>
              <w:rPr>
                <w:rFonts w:hint="eastAsia"/>
                <w:lang w:val="en-US" w:eastAsia="zh-CN"/>
              </w:rPr>
              <w:t>低</w:t>
            </w:r>
            <w:r>
              <w:t>到</w:t>
            </w:r>
            <w:r>
              <w:rPr>
                <w:rFonts w:hint="eastAsia"/>
                <w:lang w:val="en-US" w:eastAsia="zh-CN"/>
              </w:rPr>
              <w:t>高的</w:t>
            </w:r>
            <w:r>
              <w:t>顺序推荐</w:t>
            </w:r>
            <w:r>
              <w:rPr>
                <w:rFonts w:hint="eastAsia"/>
                <w:lang w:val="en-US" w:eastAsia="zh-CN"/>
              </w:rPr>
              <w:t>第一</w:t>
            </w:r>
            <w:r>
              <w:rPr>
                <w:rFonts w:hint="eastAsia"/>
              </w:rPr>
              <w:t>成交</w:t>
            </w:r>
            <w:r>
              <w:t>候选人</w:t>
            </w:r>
            <w:r>
              <w:rPr>
                <w:rFonts w:hint="eastAsia"/>
                <w:lang w:eastAsia="zh-CN"/>
              </w:rPr>
              <w:t>、</w:t>
            </w:r>
            <w:r>
              <w:rPr>
                <w:rFonts w:hint="eastAsia"/>
                <w:lang w:val="en-US" w:eastAsia="zh-CN"/>
              </w:rPr>
              <w:t>第二成交候选人、第三成交候选人。若采用现场递交响应文件的，</w:t>
            </w:r>
            <w:r>
              <w:rPr>
                <w:rFonts w:hint="eastAsia" w:ascii="Times New Roman" w:hAnsi="Times New Roman" w:eastAsia="宋体" w:cs="Times New Roman"/>
                <w:b w:val="0"/>
                <w:bCs w:val="0"/>
                <w:kern w:val="2"/>
                <w:sz w:val="21"/>
              </w:rPr>
              <w:t>供应商的法定代表人或其授权代表应按规定的时间(具体准确时间另行通知)和</w:t>
            </w:r>
            <w:r>
              <w:rPr>
                <w:rFonts w:hint="eastAsia" w:ascii="Times New Roman" w:hAnsi="Times New Roman" w:eastAsia="宋体" w:cs="Times New Roman"/>
                <w:b w:val="0"/>
                <w:bCs w:val="0"/>
                <w:kern w:val="2"/>
                <w:sz w:val="21"/>
                <w:highlight w:val="none"/>
              </w:rPr>
              <w:t>下述要求到现场</w:t>
            </w:r>
            <w:r>
              <w:rPr>
                <w:rFonts w:hint="eastAsia" w:ascii="Times New Roman" w:hAnsi="Times New Roman" w:eastAsia="宋体" w:cs="Times New Roman"/>
                <w:b w:val="0"/>
                <w:sz w:val="21"/>
                <w:szCs w:val="20"/>
                <w:highlight w:val="none"/>
              </w:rPr>
              <w:t>签字确认和谈判</w:t>
            </w:r>
            <w:r>
              <w:rPr>
                <w:rFonts w:hint="eastAsia" w:ascii="Times New Roman" w:hAnsi="Times New Roman" w:eastAsia="宋体" w:cs="Times New Roman"/>
                <w:b w:val="0"/>
                <w:sz w:val="21"/>
                <w:szCs w:val="20"/>
              </w:rPr>
              <w:t>，否则将被谈判小组视为未实质性响应谈判文件要求，其报价将被拒绝，不予推荐成交。</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07" w:type="dxa"/>
            <w:tcBorders>
              <w:top w:val="single" w:color="000000" w:sz="6" w:space="0"/>
              <w:left w:val="single" w:color="000000" w:sz="6" w:space="0"/>
              <w:bottom w:val="single" w:color="000000" w:sz="6" w:space="0"/>
            </w:tcBorders>
            <w:noWrap w:val="0"/>
            <w:vAlign w:val="center"/>
          </w:tcPr>
          <w:p>
            <w:pPr>
              <w:jc w:val="center"/>
              <w:rPr>
                <w:rFonts w:hint="eastAsia" w:ascii="宋体" w:hAnsi="宋体"/>
                <w:b/>
                <w:bCs/>
                <w:szCs w:val="21"/>
                <w:shd w:val="clear" w:color="auto" w:fill="FFFFFF"/>
              </w:rPr>
            </w:pPr>
            <w:r>
              <w:rPr>
                <w:rFonts w:hint="eastAsia" w:ascii="宋体" w:hAnsi="宋体"/>
                <w:b/>
                <w:bCs/>
                <w:szCs w:val="21"/>
                <w:shd w:val="clear" w:color="auto" w:fill="FFFFFF"/>
              </w:rPr>
              <w:t>2</w:t>
            </w:r>
          </w:p>
        </w:tc>
        <w:tc>
          <w:tcPr>
            <w:tcW w:w="698" w:type="dxa"/>
            <w:tcBorders>
              <w:top w:val="single" w:color="000000" w:sz="6" w:space="0"/>
              <w:bottom w:val="single" w:color="000000" w:sz="6" w:space="0"/>
            </w:tcBorders>
            <w:noWrap w:val="0"/>
            <w:vAlign w:val="center"/>
          </w:tcPr>
          <w:p>
            <w:pPr>
              <w:snapToGrid w:val="0"/>
              <w:ind w:left="113" w:right="113"/>
              <w:contextualSpacing/>
              <w:jc w:val="center"/>
              <w:rPr>
                <w:rFonts w:hint="eastAsia" w:ascii="宋体" w:hAnsi="宋体"/>
                <w:b/>
                <w:bCs/>
                <w:szCs w:val="21"/>
                <w:shd w:val="clear" w:color="auto" w:fill="FFFFFF"/>
              </w:rPr>
            </w:pPr>
            <w:r>
              <w:rPr>
                <w:rFonts w:hint="eastAsia" w:ascii="宋体" w:hAnsi="宋体"/>
                <w:b/>
                <w:bCs/>
                <w:szCs w:val="21"/>
                <w:shd w:val="clear" w:color="auto" w:fill="FFFFFF"/>
              </w:rPr>
              <w:t>形式评审与响应性评审标准</w:t>
            </w:r>
          </w:p>
        </w:tc>
        <w:tc>
          <w:tcPr>
            <w:tcW w:w="9161" w:type="dxa"/>
            <w:tcBorders>
              <w:top w:val="single" w:color="000000" w:sz="6" w:space="0"/>
              <w:bottom w:val="single" w:color="000000" w:sz="6" w:space="0"/>
              <w:right w:val="single" w:color="000000" w:sz="6" w:space="0"/>
            </w:tcBorders>
            <w:noWrap w:val="0"/>
            <w:vAlign w:val="top"/>
          </w:tcPr>
          <w:p>
            <w:pPr>
              <w:spacing w:line="240" w:lineRule="auto"/>
              <w:jc w:val="left"/>
              <w:rPr>
                <w:b/>
                <w:szCs w:val="21"/>
                <w:shd w:val="clear" w:color="auto" w:fill="FFFFFF"/>
              </w:rPr>
            </w:pPr>
            <w:r>
              <w:rPr>
                <w:b/>
                <w:szCs w:val="21"/>
                <w:shd w:val="clear" w:color="auto" w:fill="FFFFFF"/>
              </w:rPr>
              <w:t>1</w:t>
            </w:r>
            <w:r>
              <w:rPr>
                <w:rFonts w:hint="eastAsia"/>
                <w:b/>
                <w:szCs w:val="21"/>
                <w:shd w:val="clear" w:color="auto" w:fill="FFFFFF"/>
              </w:rPr>
              <w:t>.</w:t>
            </w:r>
            <w:r>
              <w:rPr>
                <w:rFonts w:hint="eastAsia"/>
                <w:b/>
                <w:szCs w:val="21"/>
                <w:shd w:val="clear" w:color="auto" w:fill="FFFFFF"/>
                <w:lang w:val="en-US" w:eastAsia="zh-CN"/>
              </w:rPr>
              <w:t>响应</w:t>
            </w:r>
            <w:r>
              <w:rPr>
                <w:b/>
                <w:szCs w:val="21"/>
                <w:shd w:val="clear" w:color="auto" w:fill="FFFFFF"/>
              </w:rPr>
              <w:t>文件存在下列情形之一的，按重大偏差处理</w:t>
            </w:r>
            <w:r>
              <w:rPr>
                <w:rFonts w:ascii="Times New Roman" w:hAnsi="Times New Roman" w:eastAsia="宋体" w:cs="Times New Roman"/>
                <w:b/>
                <w:szCs w:val="21"/>
                <w:shd w:val="clear" w:color="auto" w:fill="FFFFFF"/>
              </w:rPr>
              <w:t>，</w:t>
            </w:r>
            <w:r>
              <w:rPr>
                <w:rFonts w:hint="default" w:ascii="Times New Roman" w:hAnsi="Times New Roman" w:eastAsia="宋体" w:cs="Times New Roman"/>
                <w:b/>
                <w:szCs w:val="21"/>
                <w:shd w:val="clear" w:color="auto" w:fill="FFFFFF"/>
              </w:rPr>
              <w:t>其</w:t>
            </w:r>
            <w:r>
              <w:rPr>
                <w:rFonts w:hint="eastAsia" w:ascii="Times New Roman" w:hAnsi="Times New Roman" w:eastAsia="宋体" w:cs="Times New Roman"/>
                <w:b/>
                <w:szCs w:val="21"/>
                <w:shd w:val="clear" w:color="auto" w:fill="FFFFFF"/>
                <w:lang w:val="en-US" w:eastAsia="zh-CN"/>
              </w:rPr>
              <w:t>响应</w:t>
            </w:r>
            <w:r>
              <w:rPr>
                <w:rFonts w:hint="default" w:ascii="Times New Roman" w:hAnsi="Times New Roman" w:eastAsia="宋体" w:cs="Times New Roman"/>
                <w:b/>
                <w:szCs w:val="21"/>
                <w:shd w:val="clear" w:color="auto" w:fill="FFFFFF"/>
              </w:rPr>
              <w:t>文件将被否决</w:t>
            </w:r>
            <w:r>
              <w:rPr>
                <w:rFonts w:ascii="Times New Roman" w:hAnsi="Times New Roman" w:eastAsia="宋体" w:cs="Times New Roman"/>
                <w:b/>
                <w:szCs w:val="21"/>
                <w:shd w:val="clear" w:color="auto" w:fill="FFFFFF"/>
              </w:rPr>
              <w:t>：</w:t>
            </w:r>
          </w:p>
          <w:p>
            <w:pPr>
              <w:spacing w:line="240" w:lineRule="auto"/>
              <w:jc w:val="left"/>
              <w:rPr>
                <w:b/>
                <w:bCs/>
                <w:szCs w:val="21"/>
                <w:shd w:val="clear" w:color="auto" w:fill="FFFFFF"/>
              </w:rPr>
            </w:pPr>
            <w:r>
              <w:rPr>
                <w:b/>
                <w:bCs/>
                <w:szCs w:val="21"/>
                <w:shd w:val="clear" w:color="auto" w:fill="FFFFFF"/>
              </w:rPr>
              <w:t>（1）未按</w:t>
            </w:r>
            <w:r>
              <w:rPr>
                <w:rFonts w:hint="eastAsia"/>
                <w:b/>
                <w:bCs/>
                <w:szCs w:val="21"/>
                <w:shd w:val="clear" w:color="auto" w:fill="FFFFFF"/>
              </w:rPr>
              <w:t>采购文件</w:t>
            </w:r>
            <w:r>
              <w:rPr>
                <w:b/>
                <w:bCs/>
                <w:szCs w:val="21"/>
                <w:shd w:val="clear" w:color="auto" w:fill="FFFFFF"/>
              </w:rPr>
              <w:t>的规定进行</w:t>
            </w:r>
            <w:r>
              <w:rPr>
                <w:rFonts w:hint="eastAsia"/>
                <w:b/>
                <w:bCs/>
                <w:szCs w:val="21"/>
                <w:shd w:val="clear" w:color="auto" w:fill="FFFFFF"/>
              </w:rPr>
              <w:t>报价</w:t>
            </w:r>
            <w:r>
              <w:rPr>
                <w:b/>
                <w:bCs/>
                <w:szCs w:val="21"/>
                <w:shd w:val="clear" w:color="auto" w:fill="FFFFFF"/>
              </w:rPr>
              <w:t>的；</w:t>
            </w:r>
          </w:p>
          <w:p>
            <w:pPr>
              <w:jc w:val="left"/>
              <w:rPr>
                <w:rFonts w:hint="default" w:ascii="Times New Roman" w:hAnsi="Times New Roman" w:eastAsia="宋体" w:cs="Times New Roman"/>
                <w:b/>
                <w:bCs/>
                <w:szCs w:val="21"/>
                <w:shd w:val="clear" w:color="auto" w:fill="FFFFFF"/>
                <w:lang w:eastAsia="zh-CN"/>
              </w:rPr>
            </w:pPr>
            <w:r>
              <w:rPr>
                <w:rFonts w:hint="eastAsia" w:ascii="Times New Roman" w:hAnsi="Times New Roman" w:eastAsia="宋体" w:cs="Times New Roman"/>
                <w:b/>
                <w:bCs/>
                <w:szCs w:val="21"/>
                <w:shd w:val="clear" w:color="auto" w:fill="FFFFFF"/>
                <w:lang w:eastAsia="zh-CN"/>
              </w:rPr>
              <w:t>（</w:t>
            </w:r>
            <w:r>
              <w:rPr>
                <w:rFonts w:hint="eastAsia" w:ascii="Times New Roman" w:hAnsi="Times New Roman" w:eastAsia="宋体" w:cs="Times New Roman"/>
                <w:b/>
                <w:bCs/>
                <w:szCs w:val="21"/>
                <w:shd w:val="clear" w:color="auto" w:fill="FFFFFF"/>
                <w:lang w:val="en-US" w:eastAsia="zh-CN"/>
              </w:rPr>
              <w:t>2</w:t>
            </w:r>
            <w:r>
              <w:rPr>
                <w:rFonts w:hint="eastAsia" w:ascii="Times New Roman" w:hAnsi="Times New Roman" w:eastAsia="宋体" w:cs="Times New Roman"/>
                <w:b/>
                <w:bCs/>
                <w:szCs w:val="21"/>
                <w:shd w:val="clear" w:color="auto" w:fill="FFFFFF"/>
                <w:lang w:eastAsia="zh-CN"/>
              </w:rPr>
              <w:t>）</w:t>
            </w:r>
            <w:r>
              <w:rPr>
                <w:rFonts w:hint="eastAsia" w:ascii="Times New Roman" w:hAnsi="Times New Roman" w:eastAsia="宋体" w:cs="Times New Roman"/>
                <w:b/>
                <w:bCs/>
                <w:szCs w:val="21"/>
                <w:shd w:val="clear" w:color="auto" w:fill="FFFFFF"/>
                <w:lang w:val="en-US" w:eastAsia="zh-CN"/>
              </w:rPr>
              <w:t>不符合第二章谈判须知第一条第二项：供应商基本资格条件的；</w:t>
            </w:r>
          </w:p>
          <w:p>
            <w:pPr>
              <w:spacing w:line="240" w:lineRule="auto"/>
              <w:jc w:val="left"/>
              <w:rPr>
                <w:b/>
                <w:bCs/>
                <w:szCs w:val="21"/>
                <w:shd w:val="clear" w:color="auto" w:fill="FFFFFF"/>
              </w:rPr>
            </w:pPr>
            <w:r>
              <w:rPr>
                <w:b/>
                <w:bCs/>
                <w:szCs w:val="21"/>
                <w:shd w:val="clear" w:color="auto" w:fill="FFFFFF"/>
              </w:rPr>
              <w:t>（</w:t>
            </w:r>
            <w:r>
              <w:rPr>
                <w:rFonts w:hint="eastAsia"/>
                <w:b/>
                <w:bCs/>
                <w:szCs w:val="21"/>
                <w:shd w:val="clear" w:color="auto" w:fill="FFFFFF"/>
                <w:lang w:val="en-US" w:eastAsia="zh-CN"/>
              </w:rPr>
              <w:t>3</w:t>
            </w:r>
            <w:r>
              <w:rPr>
                <w:b/>
                <w:bCs/>
                <w:szCs w:val="21"/>
                <w:shd w:val="clear" w:color="auto" w:fill="FFFFFF"/>
              </w:rPr>
              <w:t>）</w:t>
            </w:r>
            <w:r>
              <w:rPr>
                <w:rFonts w:hint="eastAsia"/>
                <w:b/>
                <w:bCs/>
                <w:szCs w:val="21"/>
                <w:shd w:val="clear" w:color="auto" w:fill="FFFFFF"/>
                <w:lang w:eastAsia="zh-CN"/>
              </w:rPr>
              <w:t>响应文件</w:t>
            </w:r>
            <w:r>
              <w:rPr>
                <w:b/>
                <w:bCs/>
                <w:szCs w:val="21"/>
                <w:shd w:val="clear" w:color="auto" w:fill="FFFFFF"/>
              </w:rPr>
              <w:t>未按照</w:t>
            </w:r>
            <w:r>
              <w:rPr>
                <w:rFonts w:hint="eastAsia"/>
                <w:b/>
                <w:bCs/>
                <w:szCs w:val="21"/>
                <w:shd w:val="clear" w:color="auto" w:fill="FFFFFF"/>
              </w:rPr>
              <w:t>采购文件</w:t>
            </w:r>
            <w:r>
              <w:rPr>
                <w:b/>
                <w:bCs/>
                <w:szCs w:val="21"/>
                <w:shd w:val="clear" w:color="auto" w:fill="FFFFFF"/>
              </w:rPr>
              <w:t>规定的格式、内容和要求填写，造成对</w:t>
            </w:r>
            <w:r>
              <w:rPr>
                <w:rFonts w:hint="eastAsia"/>
                <w:b/>
                <w:bCs/>
                <w:szCs w:val="21"/>
                <w:shd w:val="clear" w:color="auto" w:fill="FFFFFF"/>
              </w:rPr>
              <w:t>采购文件</w:t>
            </w:r>
            <w:r>
              <w:rPr>
                <w:b/>
                <w:bCs/>
                <w:szCs w:val="21"/>
                <w:shd w:val="clear" w:color="auto" w:fill="FFFFFF"/>
              </w:rPr>
              <w:t>实质性未响应的：</w:t>
            </w:r>
          </w:p>
          <w:p>
            <w:pPr>
              <w:ind w:firstLine="210" w:firstLineChars="100"/>
              <w:rPr>
                <w:rFonts w:hint="eastAsia"/>
                <w:szCs w:val="21"/>
                <w:shd w:val="clear" w:color="auto" w:fill="FFFFFF"/>
                <w:lang w:eastAsia="zh-CN"/>
              </w:rPr>
            </w:pPr>
            <w:r>
              <w:rPr>
                <w:szCs w:val="21"/>
                <w:shd w:val="clear" w:color="auto" w:fill="FFFFFF"/>
              </w:rPr>
              <w:t>a.</w:t>
            </w:r>
            <w:r>
              <w:rPr>
                <w:rFonts w:hint="eastAsia"/>
                <w:szCs w:val="21"/>
                <w:shd w:val="clear" w:color="auto" w:fill="FFFFFF"/>
                <w:lang w:eastAsia="zh-CN"/>
              </w:rPr>
              <w:t>响应文件</w:t>
            </w:r>
            <w:r>
              <w:rPr>
                <w:szCs w:val="21"/>
                <w:shd w:val="clear" w:color="auto" w:fill="FFFFFF"/>
              </w:rPr>
              <w:t>未按</w:t>
            </w:r>
            <w:r>
              <w:rPr>
                <w:rFonts w:hint="eastAsia"/>
                <w:szCs w:val="21"/>
                <w:shd w:val="clear" w:color="auto" w:fill="FFFFFF"/>
              </w:rPr>
              <w:t>采购文件</w:t>
            </w:r>
            <w:r>
              <w:rPr>
                <w:szCs w:val="21"/>
                <w:shd w:val="clear" w:color="auto" w:fill="FFFFFF"/>
              </w:rPr>
              <w:t>规定填报项目名称、</w:t>
            </w:r>
            <w:r>
              <w:rPr>
                <w:rFonts w:hint="eastAsia"/>
                <w:szCs w:val="21"/>
                <w:shd w:val="clear" w:color="auto" w:fill="FFFFFF"/>
                <w:lang w:val="en-US" w:eastAsia="zh-CN"/>
              </w:rPr>
              <w:t>项目编号、</w:t>
            </w:r>
            <w:r>
              <w:rPr>
                <w:szCs w:val="21"/>
                <w:shd w:val="clear" w:color="auto" w:fill="FFFFFF"/>
              </w:rPr>
              <w:t>补遗书编号（若有）</w:t>
            </w:r>
            <w:r>
              <w:rPr>
                <w:rFonts w:hint="eastAsia"/>
                <w:szCs w:val="21"/>
                <w:shd w:val="clear" w:color="auto" w:fill="FFFFFF"/>
                <w:lang w:val="en-US" w:eastAsia="zh-CN"/>
              </w:rPr>
              <w:t>等</w:t>
            </w:r>
            <w:r>
              <w:rPr>
                <w:rFonts w:hint="eastAsia"/>
                <w:szCs w:val="21"/>
                <w:shd w:val="clear" w:color="auto" w:fill="FFFFFF"/>
                <w:lang w:eastAsia="zh-CN"/>
              </w:rPr>
              <w:t>；</w:t>
            </w:r>
          </w:p>
          <w:p>
            <w:pPr>
              <w:spacing w:line="240" w:lineRule="auto"/>
              <w:ind w:firstLine="210" w:firstLineChars="100"/>
              <w:jc w:val="left"/>
              <w:rPr>
                <w:rFonts w:hint="default" w:ascii="Times New Roman" w:hAnsi="Times New Roman" w:eastAsia="宋体" w:cs="Times New Roman"/>
                <w:szCs w:val="21"/>
                <w:highlight w:val="none"/>
                <w:shd w:val="clear" w:color="auto" w:fill="FFFFFF"/>
                <w:lang w:val="en-US" w:eastAsia="zh-CN"/>
              </w:rPr>
            </w:pPr>
            <w:r>
              <w:rPr>
                <w:rFonts w:hint="eastAsia" w:ascii="Times New Roman" w:hAnsi="Times New Roman" w:eastAsia="宋体" w:cs="Times New Roman"/>
                <w:szCs w:val="21"/>
                <w:highlight w:val="none"/>
                <w:shd w:val="clear" w:color="auto" w:fill="FFFFFF"/>
                <w:lang w:val="en-US" w:eastAsia="zh-CN"/>
              </w:rPr>
              <w:t>b</w:t>
            </w:r>
            <w:r>
              <w:rPr>
                <w:rFonts w:hint="default" w:ascii="Times New Roman" w:hAnsi="Times New Roman" w:eastAsia="宋体" w:cs="Times New Roman"/>
                <w:szCs w:val="21"/>
                <w:highlight w:val="none"/>
                <w:shd w:val="clear" w:color="auto" w:fill="FFFFFF"/>
                <w:lang w:val="en-US" w:eastAsia="zh-CN"/>
              </w:rPr>
              <w:t>.响应文件中提供的资格证明文件不全的；</w:t>
            </w:r>
          </w:p>
          <w:p>
            <w:pPr>
              <w:spacing w:line="240" w:lineRule="auto"/>
              <w:ind w:firstLine="210" w:firstLineChars="100"/>
              <w:jc w:val="left"/>
              <w:rPr>
                <w:rFonts w:hint="default"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c</w:t>
            </w:r>
            <w:r>
              <w:rPr>
                <w:rFonts w:hint="default" w:ascii="Times New Roman" w:hAnsi="Times New Roman" w:eastAsia="宋体" w:cs="Times New Roman"/>
                <w:szCs w:val="21"/>
                <w:shd w:val="clear" w:color="auto" w:fill="FFFFFF"/>
                <w:lang w:val="en-US" w:eastAsia="zh-CN"/>
              </w:rPr>
              <w:t>.响应文件有效期不满足谈判文件要求的；</w:t>
            </w:r>
          </w:p>
          <w:p>
            <w:pPr>
              <w:spacing w:line="240" w:lineRule="auto"/>
              <w:ind w:firstLine="210" w:firstLineChars="100"/>
              <w:jc w:val="left"/>
              <w:rPr>
                <w:szCs w:val="21"/>
                <w:shd w:val="clear" w:color="auto" w:fill="FFFFFF"/>
              </w:rPr>
            </w:pPr>
            <w:r>
              <w:rPr>
                <w:rFonts w:hint="eastAsia"/>
                <w:szCs w:val="21"/>
                <w:shd w:val="clear" w:color="auto" w:fill="FFFFFF"/>
                <w:lang w:val="en-US" w:eastAsia="zh-CN"/>
              </w:rPr>
              <w:t>d</w:t>
            </w:r>
            <w:r>
              <w:rPr>
                <w:szCs w:val="21"/>
                <w:shd w:val="clear" w:color="auto" w:fill="FFFFFF"/>
              </w:rPr>
              <w:t>.</w:t>
            </w:r>
            <w:r>
              <w:rPr>
                <w:rFonts w:hint="eastAsia"/>
                <w:szCs w:val="21"/>
                <w:shd w:val="clear" w:color="auto" w:fill="FFFFFF"/>
                <w:lang w:eastAsia="zh-CN"/>
              </w:rPr>
              <w:t>响应文件</w:t>
            </w:r>
            <w:r>
              <w:rPr>
                <w:szCs w:val="21"/>
                <w:shd w:val="clear" w:color="auto" w:fill="FFFFFF"/>
              </w:rPr>
              <w:t>附录的数据不符合</w:t>
            </w:r>
            <w:r>
              <w:rPr>
                <w:rFonts w:hint="eastAsia"/>
                <w:szCs w:val="21"/>
                <w:shd w:val="clear" w:color="auto" w:fill="FFFFFF"/>
              </w:rPr>
              <w:t>采购文件</w:t>
            </w:r>
            <w:r>
              <w:rPr>
                <w:szCs w:val="21"/>
                <w:shd w:val="clear" w:color="auto" w:fill="FFFFFF"/>
              </w:rPr>
              <w:t>规定；</w:t>
            </w:r>
          </w:p>
          <w:p>
            <w:pPr>
              <w:spacing w:line="240" w:lineRule="auto"/>
              <w:ind w:firstLine="210" w:firstLineChars="100"/>
              <w:jc w:val="left"/>
              <w:rPr>
                <w:szCs w:val="21"/>
                <w:shd w:val="clear" w:color="auto" w:fill="FFFFFF"/>
              </w:rPr>
            </w:pPr>
            <w:r>
              <w:rPr>
                <w:rFonts w:hint="eastAsia"/>
                <w:szCs w:val="21"/>
                <w:shd w:val="clear" w:color="auto" w:fill="FFFFFF"/>
                <w:lang w:val="en-US" w:eastAsia="zh-CN"/>
              </w:rPr>
              <w:t>e</w:t>
            </w:r>
            <w:r>
              <w:rPr>
                <w:szCs w:val="21"/>
                <w:shd w:val="clear" w:color="auto" w:fill="FFFFFF"/>
              </w:rPr>
              <w:t>.</w:t>
            </w:r>
            <w:r>
              <w:rPr>
                <w:rFonts w:hint="eastAsia"/>
                <w:szCs w:val="21"/>
                <w:shd w:val="clear" w:color="auto" w:fill="FFFFFF"/>
                <w:lang w:eastAsia="zh-CN"/>
              </w:rPr>
              <w:t>响应文件</w:t>
            </w:r>
            <w:r>
              <w:rPr>
                <w:szCs w:val="21"/>
                <w:shd w:val="clear" w:color="auto" w:fill="FFFFFF"/>
              </w:rPr>
              <w:t>商务及技术文件中有</w:t>
            </w:r>
            <w:r>
              <w:rPr>
                <w:rFonts w:hint="eastAsia"/>
                <w:szCs w:val="21"/>
                <w:shd w:val="clear" w:color="auto" w:fill="FFFFFF"/>
              </w:rPr>
              <w:t>报价</w:t>
            </w:r>
            <w:r>
              <w:rPr>
                <w:szCs w:val="21"/>
                <w:shd w:val="clear" w:color="auto" w:fill="FFFFFF"/>
              </w:rPr>
              <w:t>的；</w:t>
            </w:r>
          </w:p>
          <w:p>
            <w:pPr>
              <w:spacing w:line="240" w:lineRule="auto"/>
              <w:ind w:firstLine="210" w:firstLineChars="100"/>
              <w:jc w:val="left"/>
              <w:rPr>
                <w:rFonts w:hint="eastAsia"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f.</w:t>
            </w:r>
            <w:r>
              <w:rPr>
                <w:rFonts w:hint="eastAsia" w:ascii="Times New Roman" w:hAnsi="Times New Roman" w:eastAsia="宋体" w:cs="Times New Roman"/>
                <w:b w:val="0"/>
                <w:bCs w:val="0"/>
                <w:szCs w:val="21"/>
                <w:shd w:val="clear" w:color="auto" w:fill="FFFFFF"/>
                <w:lang w:val="en-US" w:eastAsia="zh-CN"/>
              </w:rPr>
              <w:t>未按规定的增值税税率计算报价的；</w:t>
            </w:r>
          </w:p>
          <w:p>
            <w:pPr>
              <w:spacing w:line="240" w:lineRule="auto"/>
              <w:ind w:firstLine="210" w:firstLineChars="100"/>
              <w:jc w:val="left"/>
              <w:rPr>
                <w:szCs w:val="21"/>
                <w:shd w:val="clear" w:color="auto" w:fill="FFFFFF"/>
              </w:rPr>
            </w:pPr>
            <w:r>
              <w:rPr>
                <w:rFonts w:hint="eastAsia"/>
                <w:szCs w:val="21"/>
                <w:shd w:val="clear" w:color="auto" w:fill="FFFFFF"/>
                <w:lang w:val="en-US" w:eastAsia="zh-CN"/>
              </w:rPr>
              <w:t>g</w:t>
            </w:r>
            <w:r>
              <w:rPr>
                <w:szCs w:val="21"/>
                <w:shd w:val="clear" w:color="auto" w:fill="FFFFFF"/>
              </w:rPr>
              <w:t>.</w:t>
            </w:r>
            <w:r>
              <w:rPr>
                <w:rFonts w:hint="eastAsia"/>
                <w:szCs w:val="21"/>
                <w:shd w:val="clear" w:color="auto" w:fill="FFFFFF"/>
                <w:lang w:val="en-US" w:eastAsia="zh-CN"/>
              </w:rPr>
              <w:t>本项目不接受</w:t>
            </w:r>
            <w:r>
              <w:rPr>
                <w:szCs w:val="21"/>
                <w:shd w:val="clear" w:color="auto" w:fill="FFFFFF"/>
              </w:rPr>
              <w:t>联合体</w:t>
            </w:r>
            <w:r>
              <w:rPr>
                <w:rFonts w:hint="eastAsia"/>
                <w:szCs w:val="21"/>
                <w:shd w:val="clear" w:color="auto" w:fill="FFFFFF"/>
                <w:lang w:eastAsia="zh-CN"/>
              </w:rPr>
              <w:t>供应商</w:t>
            </w:r>
            <w:r>
              <w:rPr>
                <w:rFonts w:hint="eastAsia"/>
                <w:szCs w:val="21"/>
                <w:shd w:val="clear" w:color="auto" w:fill="FFFFFF"/>
                <w:lang w:val="en-US" w:eastAsia="zh-CN"/>
              </w:rPr>
              <w:t>参与谈判</w:t>
            </w:r>
            <w:r>
              <w:rPr>
                <w:szCs w:val="21"/>
                <w:shd w:val="clear" w:color="auto" w:fill="FFFFFF"/>
              </w:rPr>
              <w:t>；</w:t>
            </w:r>
          </w:p>
          <w:p>
            <w:pPr>
              <w:spacing w:line="240" w:lineRule="auto"/>
              <w:ind w:firstLine="210" w:firstLineChars="100"/>
              <w:jc w:val="left"/>
              <w:rPr>
                <w:rFonts w:hint="eastAsia" w:eastAsia="宋体"/>
                <w:szCs w:val="21"/>
                <w:shd w:val="clear" w:color="auto" w:fill="FFFFFF"/>
                <w:lang w:eastAsia="zh-CN"/>
              </w:rPr>
            </w:pPr>
            <w:r>
              <w:rPr>
                <w:rFonts w:hint="eastAsia"/>
                <w:szCs w:val="21"/>
                <w:shd w:val="clear" w:color="auto" w:fill="FFFFFF"/>
                <w:lang w:val="en-US" w:eastAsia="zh-CN"/>
              </w:rPr>
              <w:t>h</w:t>
            </w:r>
            <w:r>
              <w:rPr>
                <w:szCs w:val="21"/>
                <w:shd w:val="clear" w:color="auto" w:fill="FFFFFF"/>
              </w:rPr>
              <w:t>.</w:t>
            </w:r>
            <w:r>
              <w:rPr>
                <w:rFonts w:hint="eastAsia"/>
                <w:szCs w:val="21"/>
                <w:shd w:val="clear" w:color="auto" w:fill="FFFFFF"/>
                <w:lang w:eastAsia="zh-CN"/>
              </w:rPr>
              <w:t>响应文件</w:t>
            </w:r>
            <w:r>
              <w:rPr>
                <w:szCs w:val="21"/>
                <w:shd w:val="clear" w:color="auto" w:fill="FFFFFF"/>
              </w:rPr>
              <w:t>组成不完整、内容未按规定填写</w:t>
            </w:r>
            <w:r>
              <w:rPr>
                <w:rFonts w:hint="eastAsia"/>
                <w:szCs w:val="21"/>
                <w:shd w:val="clear" w:color="auto" w:fill="FFFFFF"/>
                <w:lang w:eastAsia="zh-CN"/>
              </w:rPr>
              <w:t>；</w:t>
            </w:r>
          </w:p>
          <w:p>
            <w:pPr>
              <w:spacing w:line="240" w:lineRule="auto"/>
              <w:ind w:firstLine="210" w:firstLineChars="100"/>
              <w:jc w:val="left"/>
              <w:rPr>
                <w:rFonts w:hint="eastAsia"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i.实质性影响合同的范围、质量和履行；</w:t>
            </w:r>
          </w:p>
          <w:p>
            <w:pPr>
              <w:spacing w:line="240" w:lineRule="auto"/>
              <w:ind w:firstLine="210" w:firstLineChars="100"/>
              <w:jc w:val="left"/>
              <w:rPr>
                <w:rFonts w:hint="eastAsia"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j.不公正地影响了其他作出实质性响应的供应商的竞争地位；</w:t>
            </w:r>
          </w:p>
          <w:p>
            <w:pPr>
              <w:spacing w:line="240" w:lineRule="auto"/>
              <w:ind w:firstLine="210" w:firstLineChars="100"/>
              <w:jc w:val="left"/>
              <w:rPr>
                <w:rFonts w:hint="default"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k.</w:t>
            </w:r>
            <w:r>
              <w:rPr>
                <w:rFonts w:hint="eastAsia"/>
                <w:b/>
                <w:bCs/>
                <w:szCs w:val="21"/>
                <w:shd w:val="clear" w:color="auto" w:fill="FFFFFF"/>
              </w:rPr>
              <w:t>报价</w:t>
            </w:r>
            <w:r>
              <w:rPr>
                <w:rFonts w:hint="eastAsia"/>
                <w:b/>
                <w:bCs/>
                <w:szCs w:val="21"/>
                <w:shd w:val="clear" w:color="auto" w:fill="FFFFFF"/>
                <w:lang w:eastAsia="zh-CN"/>
              </w:rPr>
              <w:t>（</w:t>
            </w:r>
            <w:r>
              <w:rPr>
                <w:rFonts w:hint="eastAsia"/>
                <w:b/>
                <w:bCs/>
                <w:szCs w:val="21"/>
                <w:shd w:val="clear" w:color="auto" w:fill="FFFFFF"/>
                <w:lang w:val="en-US" w:eastAsia="zh-CN"/>
              </w:rPr>
              <w:t>或经修正后的报价）单价或总价</w:t>
            </w:r>
            <w:r>
              <w:rPr>
                <w:b/>
                <w:bCs/>
                <w:szCs w:val="21"/>
                <w:shd w:val="clear" w:color="auto" w:fill="FFFFFF"/>
              </w:rPr>
              <w:t>超过了</w:t>
            </w:r>
            <w:r>
              <w:rPr>
                <w:rFonts w:hint="eastAsia"/>
                <w:b/>
                <w:bCs/>
                <w:szCs w:val="21"/>
                <w:shd w:val="clear" w:color="auto" w:fill="FFFFFF"/>
              </w:rPr>
              <w:t>采购</w:t>
            </w:r>
            <w:r>
              <w:rPr>
                <w:b/>
                <w:bCs/>
                <w:szCs w:val="21"/>
                <w:shd w:val="clear" w:color="auto" w:fill="FFFFFF"/>
              </w:rPr>
              <w:t>文件（或补遗书）设定的最高限价；</w:t>
            </w:r>
          </w:p>
          <w:p>
            <w:pPr>
              <w:spacing w:line="240" w:lineRule="auto"/>
              <w:jc w:val="left"/>
              <w:rPr>
                <w:b/>
                <w:bCs/>
                <w:szCs w:val="21"/>
                <w:shd w:val="clear" w:color="auto" w:fill="FFFFFF"/>
              </w:rPr>
            </w:pPr>
            <w:r>
              <w:rPr>
                <w:b/>
                <w:bCs/>
                <w:szCs w:val="21"/>
                <w:shd w:val="clear" w:color="auto" w:fill="FFFFFF"/>
              </w:rPr>
              <w:t>（</w:t>
            </w:r>
            <w:r>
              <w:rPr>
                <w:rFonts w:hint="eastAsia"/>
                <w:b/>
                <w:bCs/>
                <w:szCs w:val="21"/>
                <w:shd w:val="clear" w:color="auto" w:fill="FFFFFF"/>
                <w:lang w:val="en-US" w:eastAsia="zh-CN"/>
              </w:rPr>
              <w:t>4</w:t>
            </w:r>
            <w:r>
              <w:rPr>
                <w:b/>
                <w:bCs/>
                <w:szCs w:val="21"/>
                <w:shd w:val="clear" w:color="auto" w:fill="FFFFFF"/>
              </w:rPr>
              <w:t>）</w:t>
            </w:r>
            <w:r>
              <w:rPr>
                <w:rFonts w:hint="eastAsia"/>
                <w:b/>
                <w:bCs/>
                <w:szCs w:val="21"/>
                <w:shd w:val="clear" w:color="auto" w:fill="FFFFFF"/>
                <w:lang w:eastAsia="zh-CN"/>
              </w:rPr>
              <w:t>响应文件</w:t>
            </w:r>
            <w:r>
              <w:rPr>
                <w:b/>
                <w:bCs/>
                <w:szCs w:val="21"/>
                <w:shd w:val="clear" w:color="auto" w:fill="FFFFFF"/>
              </w:rPr>
              <w:t>上法定代表人或其授权代理人的签章或单位盖章不符合</w:t>
            </w:r>
            <w:r>
              <w:rPr>
                <w:rFonts w:hint="eastAsia"/>
                <w:b/>
                <w:bCs/>
                <w:szCs w:val="21"/>
                <w:shd w:val="clear" w:color="auto" w:fill="FFFFFF"/>
              </w:rPr>
              <w:t>采购文件</w:t>
            </w:r>
            <w:r>
              <w:rPr>
                <w:b/>
                <w:bCs/>
                <w:szCs w:val="21"/>
                <w:shd w:val="clear" w:color="auto" w:fill="FFFFFF"/>
              </w:rPr>
              <w:t>规定；</w:t>
            </w:r>
          </w:p>
          <w:p>
            <w:pPr>
              <w:spacing w:line="240" w:lineRule="auto"/>
              <w:jc w:val="left"/>
              <w:rPr>
                <w:b/>
                <w:bCs/>
                <w:szCs w:val="21"/>
                <w:shd w:val="clear" w:color="auto" w:fill="FFFFFF"/>
              </w:rPr>
            </w:pPr>
            <w:r>
              <w:rPr>
                <w:b/>
                <w:bCs/>
                <w:szCs w:val="21"/>
                <w:shd w:val="clear" w:color="auto" w:fill="FFFFFF"/>
              </w:rPr>
              <w:t>（</w:t>
            </w:r>
            <w:r>
              <w:rPr>
                <w:rFonts w:hint="eastAsia"/>
                <w:b/>
                <w:bCs/>
                <w:szCs w:val="21"/>
                <w:shd w:val="clear" w:color="auto" w:fill="FFFFFF"/>
                <w:lang w:val="en-US" w:eastAsia="zh-CN"/>
              </w:rPr>
              <w:t>5</w:t>
            </w:r>
            <w:r>
              <w:rPr>
                <w:b/>
                <w:bCs/>
                <w:szCs w:val="21"/>
                <w:shd w:val="clear" w:color="auto" w:fill="FFFFFF"/>
              </w:rPr>
              <w:t>）</w:t>
            </w:r>
            <w:r>
              <w:rPr>
                <w:rFonts w:hint="eastAsia"/>
                <w:b/>
                <w:bCs/>
                <w:szCs w:val="21"/>
                <w:shd w:val="clear" w:color="auto" w:fill="FFFFFF"/>
                <w:lang w:eastAsia="zh-CN"/>
              </w:rPr>
              <w:t>供应商</w:t>
            </w:r>
            <w:r>
              <w:rPr>
                <w:b/>
                <w:bCs/>
                <w:szCs w:val="21"/>
                <w:shd w:val="clear" w:color="auto" w:fill="FFFFFF"/>
              </w:rPr>
              <w:t>提供的</w:t>
            </w:r>
            <w:r>
              <w:rPr>
                <w:rFonts w:hint="eastAsia"/>
                <w:b/>
                <w:bCs/>
                <w:szCs w:val="21"/>
                <w:shd w:val="clear" w:color="auto" w:fill="FFFFFF"/>
                <w:lang w:eastAsia="zh-CN"/>
              </w:rPr>
              <w:t>谈判保证金</w:t>
            </w:r>
            <w:r>
              <w:rPr>
                <w:b/>
                <w:bCs/>
                <w:szCs w:val="21"/>
                <w:shd w:val="clear" w:color="auto" w:fill="FFFFFF"/>
              </w:rPr>
              <w:t>的格式、或时效、或内容不满足</w:t>
            </w:r>
            <w:r>
              <w:rPr>
                <w:rFonts w:hint="eastAsia"/>
                <w:b/>
                <w:bCs/>
                <w:szCs w:val="21"/>
                <w:shd w:val="clear" w:color="auto" w:fill="FFFFFF"/>
              </w:rPr>
              <w:t>采购文件</w:t>
            </w:r>
            <w:r>
              <w:rPr>
                <w:b/>
                <w:bCs/>
                <w:szCs w:val="21"/>
                <w:shd w:val="clear" w:color="auto" w:fill="FFFFFF"/>
              </w:rPr>
              <w:t>规定：</w:t>
            </w:r>
          </w:p>
          <w:p>
            <w:pPr>
              <w:spacing w:line="240" w:lineRule="auto"/>
              <w:ind w:firstLine="210" w:firstLineChars="100"/>
              <w:jc w:val="left"/>
              <w:rPr>
                <w:szCs w:val="21"/>
                <w:shd w:val="clear" w:color="auto" w:fill="FFFFFF"/>
              </w:rPr>
            </w:pPr>
            <w:r>
              <w:rPr>
                <w:rFonts w:hint="eastAsia" w:ascii="宋体" w:hAnsi="宋体" w:cs="宋体"/>
                <w:szCs w:val="21"/>
                <w:shd w:val="clear" w:color="auto" w:fill="FFFFFF"/>
              </w:rPr>
              <w:t>①</w:t>
            </w:r>
            <w:r>
              <w:rPr>
                <w:szCs w:val="21"/>
                <w:shd w:val="clear" w:color="auto" w:fill="FFFFFF"/>
              </w:rPr>
              <w:t xml:space="preserve"> 采用</w:t>
            </w:r>
            <w:r>
              <w:rPr>
                <w:rFonts w:hint="eastAsia"/>
                <w:szCs w:val="21"/>
                <w:shd w:val="clear" w:color="auto" w:fill="FFFFFF"/>
                <w:lang w:val="en-US" w:eastAsia="zh-CN"/>
              </w:rPr>
              <w:t>银行转账</w:t>
            </w:r>
            <w:r>
              <w:rPr>
                <w:szCs w:val="21"/>
                <w:shd w:val="clear" w:color="auto" w:fill="FFFFFF"/>
              </w:rPr>
              <w:t>方式的</w:t>
            </w:r>
          </w:p>
          <w:p>
            <w:pPr>
              <w:spacing w:line="240" w:lineRule="auto"/>
              <w:ind w:firstLine="210" w:firstLineChars="100"/>
              <w:jc w:val="left"/>
              <w:rPr>
                <w:szCs w:val="21"/>
                <w:shd w:val="clear" w:color="auto" w:fill="FFFFFF"/>
              </w:rPr>
            </w:pPr>
            <w:r>
              <w:rPr>
                <w:szCs w:val="21"/>
                <w:shd w:val="clear" w:color="auto" w:fill="FFFFFF"/>
              </w:rPr>
              <w:t>a.</w:t>
            </w:r>
            <w:r>
              <w:rPr>
                <w:rFonts w:hint="eastAsia"/>
                <w:szCs w:val="21"/>
                <w:shd w:val="clear" w:color="auto" w:fill="FFFFFF"/>
                <w:lang w:eastAsia="zh-CN"/>
              </w:rPr>
              <w:t>谈判保证金</w:t>
            </w:r>
            <w:r>
              <w:rPr>
                <w:szCs w:val="21"/>
                <w:shd w:val="clear" w:color="auto" w:fill="FFFFFF"/>
              </w:rPr>
              <w:t>金额不符合</w:t>
            </w:r>
            <w:r>
              <w:rPr>
                <w:rFonts w:hint="eastAsia"/>
                <w:szCs w:val="21"/>
                <w:shd w:val="clear" w:color="auto" w:fill="FFFFFF"/>
              </w:rPr>
              <w:t>采购文件</w:t>
            </w:r>
            <w:r>
              <w:rPr>
                <w:szCs w:val="21"/>
                <w:shd w:val="clear" w:color="auto" w:fill="FFFFFF"/>
              </w:rPr>
              <w:t>规定的金额；</w:t>
            </w:r>
          </w:p>
          <w:p>
            <w:pPr>
              <w:spacing w:line="240" w:lineRule="auto"/>
              <w:ind w:firstLine="210" w:firstLineChars="100"/>
              <w:jc w:val="left"/>
              <w:rPr>
                <w:szCs w:val="21"/>
                <w:shd w:val="clear" w:color="auto" w:fill="FFFFFF"/>
              </w:rPr>
            </w:pPr>
            <w:r>
              <w:rPr>
                <w:szCs w:val="21"/>
                <w:shd w:val="clear" w:color="auto" w:fill="FFFFFF"/>
              </w:rPr>
              <w:t>b.</w:t>
            </w:r>
            <w:r>
              <w:rPr>
                <w:rFonts w:hint="eastAsia"/>
                <w:szCs w:val="21"/>
                <w:shd w:val="clear" w:color="auto" w:fill="FFFFFF"/>
                <w:lang w:eastAsia="zh-CN"/>
              </w:rPr>
              <w:t>供应商</w:t>
            </w:r>
            <w:r>
              <w:rPr>
                <w:szCs w:val="21"/>
                <w:shd w:val="clear" w:color="auto" w:fill="FFFFFF"/>
              </w:rPr>
              <w:t>未在</w:t>
            </w:r>
            <w:r>
              <w:rPr>
                <w:rFonts w:hint="eastAsia"/>
                <w:szCs w:val="21"/>
                <w:shd w:val="clear" w:color="auto" w:fill="FFFFFF"/>
                <w:lang w:val="en-US" w:eastAsia="zh-CN"/>
              </w:rPr>
              <w:t>采购</w:t>
            </w:r>
            <w:r>
              <w:rPr>
                <w:szCs w:val="21"/>
                <w:highlight w:val="none"/>
                <w:shd w:val="clear" w:color="auto" w:fill="FFFFFF"/>
              </w:rPr>
              <w:t>须知表</w:t>
            </w:r>
            <w:r>
              <w:rPr>
                <w:szCs w:val="21"/>
                <w:shd w:val="clear" w:color="auto" w:fill="FFFFFF"/>
              </w:rPr>
              <w:t>规定的时间之前将</w:t>
            </w:r>
            <w:r>
              <w:rPr>
                <w:rFonts w:hint="eastAsia"/>
                <w:szCs w:val="21"/>
                <w:shd w:val="clear" w:color="auto" w:fill="FFFFFF"/>
                <w:lang w:eastAsia="zh-CN"/>
              </w:rPr>
              <w:t>谈判保证金</w:t>
            </w:r>
            <w:r>
              <w:rPr>
                <w:szCs w:val="21"/>
                <w:shd w:val="clear" w:color="auto" w:fill="FFFFFF"/>
              </w:rPr>
              <w:t>一次性汇入或转入了</w:t>
            </w:r>
            <w:r>
              <w:rPr>
                <w:rFonts w:hint="eastAsia"/>
                <w:szCs w:val="21"/>
                <w:shd w:val="clear" w:color="auto" w:fill="FFFFFF"/>
              </w:rPr>
              <w:t>采购人</w:t>
            </w:r>
            <w:r>
              <w:rPr>
                <w:szCs w:val="21"/>
                <w:shd w:val="clear" w:color="auto" w:fill="FFFFFF"/>
              </w:rPr>
              <w:t>指定账户；</w:t>
            </w:r>
          </w:p>
          <w:p>
            <w:pPr>
              <w:spacing w:line="240" w:lineRule="auto"/>
              <w:ind w:firstLine="210" w:firstLineChars="100"/>
              <w:jc w:val="left"/>
              <w:rPr>
                <w:szCs w:val="21"/>
                <w:shd w:val="clear" w:color="auto" w:fill="FFFFFF"/>
              </w:rPr>
            </w:pPr>
            <w:r>
              <w:rPr>
                <w:szCs w:val="21"/>
                <w:shd w:val="clear" w:color="auto" w:fill="FFFFFF"/>
              </w:rPr>
              <w:t>c.</w:t>
            </w:r>
            <w:r>
              <w:rPr>
                <w:rFonts w:hint="eastAsia"/>
                <w:szCs w:val="21"/>
                <w:shd w:val="clear" w:color="auto" w:fill="FFFFFF"/>
                <w:lang w:eastAsia="zh-CN"/>
              </w:rPr>
              <w:t>谈判保证金</w:t>
            </w:r>
            <w:r>
              <w:rPr>
                <w:szCs w:val="21"/>
                <w:shd w:val="clear" w:color="auto" w:fill="FFFFFF"/>
              </w:rPr>
              <w:t>不是从</w:t>
            </w:r>
            <w:r>
              <w:rPr>
                <w:rFonts w:hint="eastAsia"/>
                <w:szCs w:val="21"/>
                <w:shd w:val="clear" w:color="auto" w:fill="FFFFFF"/>
                <w:lang w:eastAsia="zh-CN"/>
              </w:rPr>
              <w:t>供应商</w:t>
            </w:r>
            <w:r>
              <w:rPr>
                <w:szCs w:val="21"/>
                <w:shd w:val="clear" w:color="auto" w:fill="FFFFFF"/>
              </w:rPr>
              <w:t>的基本账户一次性汇入或转入了</w:t>
            </w:r>
            <w:r>
              <w:rPr>
                <w:rFonts w:hint="eastAsia"/>
                <w:szCs w:val="21"/>
                <w:shd w:val="clear" w:color="auto" w:fill="FFFFFF"/>
              </w:rPr>
              <w:t>采购人</w:t>
            </w:r>
            <w:r>
              <w:rPr>
                <w:szCs w:val="21"/>
                <w:shd w:val="clear" w:color="auto" w:fill="FFFFFF"/>
              </w:rPr>
              <w:t>指定账户；</w:t>
            </w:r>
          </w:p>
          <w:p>
            <w:pPr>
              <w:spacing w:line="240" w:lineRule="auto"/>
              <w:jc w:val="left"/>
              <w:rPr>
                <w:szCs w:val="21"/>
                <w:highlight w:val="none"/>
                <w:shd w:val="clear" w:color="auto" w:fill="FFFFFF"/>
              </w:rPr>
            </w:pPr>
            <w:r>
              <w:rPr>
                <w:b/>
                <w:szCs w:val="21"/>
                <w:highlight w:val="none"/>
                <w:shd w:val="clear" w:color="auto" w:fill="FFFFFF"/>
              </w:rPr>
              <w:t>（</w:t>
            </w:r>
            <w:r>
              <w:rPr>
                <w:rFonts w:hint="eastAsia"/>
                <w:b/>
                <w:szCs w:val="21"/>
                <w:highlight w:val="none"/>
                <w:shd w:val="clear" w:color="auto" w:fill="FFFFFF"/>
                <w:lang w:eastAsia="zh-CN"/>
              </w:rPr>
              <w:t>6</w:t>
            </w:r>
            <w:r>
              <w:rPr>
                <w:b/>
                <w:szCs w:val="21"/>
                <w:highlight w:val="none"/>
                <w:shd w:val="clear" w:color="auto" w:fill="FFFFFF"/>
              </w:rPr>
              <w:t>）</w:t>
            </w:r>
            <w:r>
              <w:rPr>
                <w:rFonts w:hint="eastAsia"/>
                <w:b/>
                <w:szCs w:val="21"/>
                <w:highlight w:val="none"/>
                <w:shd w:val="clear" w:color="auto" w:fill="FFFFFF"/>
                <w:lang w:eastAsia="zh-CN"/>
              </w:rPr>
              <w:t>供应商</w:t>
            </w:r>
            <w:r>
              <w:rPr>
                <w:b/>
                <w:szCs w:val="21"/>
                <w:highlight w:val="none"/>
                <w:shd w:val="clear" w:color="auto" w:fill="FFFFFF"/>
              </w:rPr>
              <w:t>法定代表人的授权代理人签署</w:t>
            </w:r>
            <w:r>
              <w:rPr>
                <w:rFonts w:hint="eastAsia"/>
                <w:b/>
                <w:szCs w:val="21"/>
                <w:highlight w:val="none"/>
                <w:shd w:val="clear" w:color="auto" w:fill="FFFFFF"/>
                <w:lang w:eastAsia="zh-CN"/>
              </w:rPr>
              <w:t>响应文件</w:t>
            </w:r>
            <w:r>
              <w:rPr>
                <w:b/>
                <w:szCs w:val="21"/>
                <w:highlight w:val="none"/>
                <w:shd w:val="clear" w:color="auto" w:fill="FFFFFF"/>
              </w:rPr>
              <w:t>的，未提交法定代表人身份证明或授权委托书</w:t>
            </w:r>
            <w:r>
              <w:rPr>
                <w:szCs w:val="21"/>
                <w:highlight w:val="none"/>
                <w:shd w:val="clear" w:color="auto" w:fill="FFFFFF"/>
              </w:rPr>
              <w:t>；</w:t>
            </w:r>
          </w:p>
          <w:p>
            <w:pPr>
              <w:spacing w:line="240" w:lineRule="auto"/>
              <w:jc w:val="left"/>
              <w:rPr>
                <w:b/>
                <w:szCs w:val="21"/>
                <w:highlight w:val="none"/>
                <w:shd w:val="clear" w:color="auto" w:fill="FFFFFF"/>
              </w:rPr>
            </w:pPr>
            <w:r>
              <w:rPr>
                <w:b/>
                <w:szCs w:val="21"/>
                <w:highlight w:val="none"/>
                <w:shd w:val="clear" w:color="auto" w:fill="FFFFFF"/>
              </w:rPr>
              <w:t>（</w:t>
            </w:r>
            <w:r>
              <w:rPr>
                <w:rFonts w:hint="eastAsia"/>
                <w:b/>
                <w:szCs w:val="21"/>
                <w:highlight w:val="none"/>
                <w:shd w:val="clear" w:color="auto" w:fill="FFFFFF"/>
                <w:lang w:eastAsia="zh-CN"/>
              </w:rPr>
              <w:t>7</w:t>
            </w:r>
            <w:r>
              <w:rPr>
                <w:b/>
                <w:szCs w:val="21"/>
                <w:highlight w:val="none"/>
                <w:shd w:val="clear" w:color="auto" w:fill="FFFFFF"/>
              </w:rPr>
              <w:t>）</w:t>
            </w:r>
            <w:r>
              <w:rPr>
                <w:rFonts w:hint="eastAsia"/>
                <w:b/>
                <w:szCs w:val="21"/>
                <w:highlight w:val="none"/>
                <w:shd w:val="clear" w:color="auto" w:fill="FFFFFF"/>
                <w:lang w:eastAsia="zh-CN"/>
              </w:rPr>
              <w:t>供应商</w:t>
            </w:r>
            <w:r>
              <w:rPr>
                <w:b/>
                <w:szCs w:val="21"/>
                <w:highlight w:val="none"/>
                <w:shd w:val="clear" w:color="auto" w:fill="FFFFFF"/>
              </w:rPr>
              <w:t>法定代表人若亲自签署</w:t>
            </w:r>
            <w:r>
              <w:rPr>
                <w:rFonts w:hint="eastAsia"/>
                <w:b/>
                <w:szCs w:val="21"/>
                <w:highlight w:val="none"/>
                <w:shd w:val="clear" w:color="auto" w:fill="FFFFFF"/>
                <w:lang w:eastAsia="zh-CN"/>
              </w:rPr>
              <w:t>响应文件</w:t>
            </w:r>
            <w:r>
              <w:rPr>
                <w:b/>
                <w:szCs w:val="21"/>
                <w:highlight w:val="none"/>
                <w:shd w:val="clear" w:color="auto" w:fill="FFFFFF"/>
              </w:rPr>
              <w:t>的，未提供法定代表人身份证明；</w:t>
            </w:r>
          </w:p>
          <w:p>
            <w:pPr>
              <w:spacing w:line="240" w:lineRule="auto"/>
              <w:jc w:val="left"/>
              <w:rPr>
                <w:b/>
                <w:bCs/>
                <w:szCs w:val="21"/>
                <w:shd w:val="clear" w:color="auto" w:fill="FFFFFF"/>
              </w:rPr>
            </w:pPr>
            <w:r>
              <w:rPr>
                <w:b/>
                <w:bCs/>
                <w:szCs w:val="21"/>
                <w:shd w:val="clear" w:color="auto" w:fill="FFFFFF"/>
              </w:rPr>
              <w:t>（</w:t>
            </w:r>
            <w:r>
              <w:rPr>
                <w:rFonts w:hint="eastAsia"/>
                <w:b/>
                <w:bCs/>
                <w:szCs w:val="21"/>
                <w:shd w:val="clear" w:color="auto" w:fill="FFFFFF"/>
                <w:lang w:val="en-US" w:eastAsia="zh-CN"/>
              </w:rPr>
              <w:t>8</w:t>
            </w:r>
            <w:r>
              <w:rPr>
                <w:b/>
                <w:bCs/>
                <w:szCs w:val="21"/>
                <w:shd w:val="clear" w:color="auto" w:fill="FFFFFF"/>
              </w:rPr>
              <w:t>）</w:t>
            </w:r>
            <w:r>
              <w:rPr>
                <w:rFonts w:hint="eastAsia"/>
                <w:b/>
                <w:bCs/>
                <w:szCs w:val="21"/>
                <w:shd w:val="clear" w:color="auto" w:fill="FFFFFF"/>
              </w:rPr>
              <w:t>报价</w:t>
            </w:r>
            <w:r>
              <w:rPr>
                <w:b/>
                <w:bCs/>
                <w:szCs w:val="21"/>
                <w:shd w:val="clear" w:color="auto" w:fill="FFFFFF"/>
              </w:rPr>
              <w:t>的大写金额无法确定具体数值；</w:t>
            </w:r>
          </w:p>
          <w:p>
            <w:pPr>
              <w:spacing w:line="240" w:lineRule="auto"/>
              <w:jc w:val="left"/>
              <w:rPr>
                <w:b/>
                <w:bCs/>
                <w:szCs w:val="21"/>
                <w:shd w:val="clear" w:color="auto" w:fill="FFFFFF"/>
              </w:rPr>
            </w:pPr>
            <w:r>
              <w:rPr>
                <w:b/>
                <w:bCs/>
                <w:szCs w:val="21"/>
                <w:shd w:val="clear" w:color="auto" w:fill="FFFFFF"/>
              </w:rPr>
              <w:t>（</w:t>
            </w:r>
            <w:r>
              <w:rPr>
                <w:rFonts w:hint="eastAsia"/>
                <w:b/>
                <w:bCs/>
                <w:szCs w:val="21"/>
                <w:highlight w:val="none"/>
                <w:shd w:val="clear" w:color="auto" w:fill="FFFFFF"/>
                <w:lang w:val="en-US" w:eastAsia="zh-CN"/>
              </w:rPr>
              <w:t>9</w:t>
            </w:r>
            <w:r>
              <w:rPr>
                <w:b/>
                <w:bCs/>
                <w:szCs w:val="21"/>
                <w:highlight w:val="none"/>
                <w:shd w:val="clear" w:color="auto" w:fill="FFFFFF"/>
              </w:rPr>
              <w:t>）</w:t>
            </w:r>
            <w:r>
              <w:rPr>
                <w:rFonts w:hint="eastAsia"/>
                <w:b/>
                <w:bCs/>
                <w:szCs w:val="21"/>
                <w:highlight w:val="none"/>
                <w:shd w:val="clear" w:color="auto" w:fill="FFFFFF"/>
                <w:lang w:eastAsia="zh-CN"/>
              </w:rPr>
              <w:t>响应文件</w:t>
            </w:r>
            <w:r>
              <w:rPr>
                <w:b/>
                <w:bCs/>
                <w:szCs w:val="21"/>
                <w:highlight w:val="none"/>
                <w:shd w:val="clear" w:color="auto" w:fill="FFFFFF"/>
              </w:rPr>
              <w:t>有多个</w:t>
            </w:r>
            <w:r>
              <w:rPr>
                <w:rFonts w:hint="eastAsia"/>
                <w:b/>
                <w:bCs/>
                <w:szCs w:val="21"/>
                <w:highlight w:val="none"/>
                <w:shd w:val="clear" w:color="auto" w:fill="FFFFFF"/>
              </w:rPr>
              <w:t>报价</w:t>
            </w:r>
            <w:r>
              <w:rPr>
                <w:b/>
                <w:bCs/>
                <w:szCs w:val="21"/>
                <w:highlight w:val="none"/>
                <w:shd w:val="clear" w:color="auto" w:fill="FFFFFF"/>
              </w:rPr>
              <w:t xml:space="preserve">，或提交了选择性报价； </w:t>
            </w:r>
          </w:p>
          <w:p>
            <w:pPr>
              <w:spacing w:line="240" w:lineRule="auto"/>
              <w:jc w:val="left"/>
              <w:rPr>
                <w:b/>
                <w:bCs/>
                <w:szCs w:val="21"/>
                <w:shd w:val="clear" w:color="auto" w:fill="FFFFFF"/>
              </w:rPr>
            </w:pPr>
            <w:r>
              <w:rPr>
                <w:b/>
                <w:bCs/>
                <w:szCs w:val="21"/>
                <w:shd w:val="clear" w:color="auto" w:fill="FFFFFF"/>
              </w:rPr>
              <w:t>（</w:t>
            </w:r>
            <w:r>
              <w:rPr>
                <w:rFonts w:hint="eastAsia"/>
                <w:b/>
                <w:bCs/>
                <w:szCs w:val="21"/>
                <w:shd w:val="clear" w:color="auto" w:fill="FFFFFF"/>
                <w:lang w:val="en-US" w:eastAsia="zh-CN"/>
              </w:rPr>
              <w:t>10</w:t>
            </w:r>
            <w:r>
              <w:rPr>
                <w:b/>
                <w:bCs/>
                <w:szCs w:val="21"/>
                <w:shd w:val="clear" w:color="auto" w:fill="FFFFFF"/>
              </w:rPr>
              <w:t>）</w:t>
            </w:r>
            <w:r>
              <w:rPr>
                <w:rFonts w:hint="eastAsia"/>
                <w:b/>
                <w:bCs/>
                <w:szCs w:val="21"/>
                <w:shd w:val="clear" w:color="auto" w:fill="FFFFFF"/>
                <w:lang w:eastAsia="zh-CN"/>
              </w:rPr>
              <w:t>供应商</w:t>
            </w:r>
            <w:r>
              <w:rPr>
                <w:b/>
                <w:bCs/>
                <w:szCs w:val="21"/>
                <w:shd w:val="clear" w:color="auto" w:fill="FFFFFF"/>
              </w:rPr>
              <w:t>提交了调价函；</w:t>
            </w:r>
          </w:p>
          <w:p>
            <w:pPr>
              <w:shd w:val="clear" w:color="auto" w:fill="auto"/>
              <w:spacing w:before="0" w:line="240" w:lineRule="auto"/>
              <w:jc w:val="left"/>
              <w:rPr>
                <w:rFonts w:ascii="Times New Roman" w:hAnsi="Times New Roman" w:eastAsia="宋体"/>
                <w:b/>
                <w:bCs/>
                <w:sz w:val="21"/>
                <w:szCs w:val="21"/>
                <w:shd w:val="clear" w:color="auto" w:fill="FFFFFF"/>
              </w:rPr>
            </w:pPr>
            <w:r>
              <w:rPr>
                <w:rFonts w:hint="eastAsia"/>
                <w:b/>
                <w:szCs w:val="21"/>
                <w:shd w:val="clear" w:color="auto" w:fill="FFFFFF"/>
                <w:lang w:eastAsia="zh-CN"/>
              </w:rPr>
              <w:t>（</w:t>
            </w:r>
            <w:r>
              <w:rPr>
                <w:rFonts w:hint="eastAsia"/>
                <w:b/>
                <w:szCs w:val="21"/>
                <w:shd w:val="clear" w:color="auto" w:fill="FFFFFF"/>
                <w:lang w:val="en-US" w:eastAsia="zh-CN"/>
              </w:rPr>
              <w:t>11</w:t>
            </w:r>
            <w:r>
              <w:rPr>
                <w:rFonts w:hint="eastAsia"/>
                <w:b/>
                <w:szCs w:val="21"/>
                <w:shd w:val="clear" w:color="auto" w:fill="FFFFFF"/>
                <w:lang w:eastAsia="zh-CN"/>
              </w:rPr>
              <w:t>）</w:t>
            </w:r>
            <w:r>
              <w:rPr>
                <w:b/>
                <w:szCs w:val="21"/>
                <w:shd w:val="clear" w:color="auto" w:fill="FFFFFF"/>
              </w:rPr>
              <w:t>如果有证据显示</w:t>
            </w:r>
            <w:r>
              <w:rPr>
                <w:rFonts w:hint="eastAsia"/>
                <w:b/>
                <w:szCs w:val="21"/>
                <w:shd w:val="clear" w:color="auto" w:fill="FFFFFF"/>
                <w:lang w:eastAsia="zh-CN"/>
              </w:rPr>
              <w:t>供应商</w:t>
            </w:r>
            <w:r>
              <w:rPr>
                <w:b/>
                <w:szCs w:val="21"/>
                <w:shd w:val="clear" w:color="auto" w:fill="FFFFFF"/>
              </w:rPr>
              <w:t>以他人名义</w:t>
            </w:r>
            <w:r>
              <w:rPr>
                <w:rFonts w:hint="eastAsia"/>
                <w:b/>
                <w:szCs w:val="21"/>
                <w:shd w:val="clear" w:color="auto" w:fill="FFFFFF"/>
              </w:rPr>
              <w:t>报价</w:t>
            </w:r>
            <w:r>
              <w:rPr>
                <w:b/>
                <w:szCs w:val="21"/>
                <w:shd w:val="clear" w:color="auto" w:fill="FFFFFF"/>
              </w:rPr>
              <w:t>、与他人串通</w:t>
            </w:r>
            <w:r>
              <w:rPr>
                <w:rFonts w:hint="eastAsia"/>
                <w:b/>
                <w:szCs w:val="21"/>
                <w:shd w:val="clear" w:color="auto" w:fill="FFFFFF"/>
              </w:rPr>
              <w:t>报价</w:t>
            </w:r>
            <w:r>
              <w:rPr>
                <w:b/>
                <w:szCs w:val="21"/>
                <w:shd w:val="clear" w:color="auto" w:fill="FFFFFF"/>
              </w:rPr>
              <w:t>、以非法手段谋取</w:t>
            </w:r>
            <w:r>
              <w:rPr>
                <w:rFonts w:hint="eastAsia"/>
                <w:b/>
                <w:szCs w:val="21"/>
                <w:shd w:val="clear" w:color="auto" w:fill="FFFFFF"/>
              </w:rPr>
              <w:t>成交</w:t>
            </w:r>
            <w:r>
              <w:rPr>
                <w:b/>
                <w:szCs w:val="21"/>
                <w:shd w:val="clear" w:color="auto" w:fill="FFFFFF"/>
              </w:rPr>
              <w:t>。</w:t>
            </w:r>
          </w:p>
          <w:p>
            <w:pPr>
              <w:spacing w:line="240" w:lineRule="auto"/>
              <w:jc w:val="left"/>
              <w:rPr>
                <w:b/>
                <w:bCs/>
                <w:szCs w:val="21"/>
                <w:highlight w:val="none"/>
                <w:shd w:val="clear" w:color="auto" w:fill="FFFFFF"/>
              </w:rPr>
            </w:pPr>
            <w:r>
              <w:rPr>
                <w:b/>
                <w:bCs/>
                <w:szCs w:val="21"/>
                <w:highlight w:val="none"/>
                <w:shd w:val="clear" w:color="auto" w:fill="FFFFFF"/>
              </w:rPr>
              <w:t>（</w:t>
            </w:r>
            <w:r>
              <w:rPr>
                <w:rFonts w:hint="eastAsia"/>
                <w:b/>
                <w:bCs/>
                <w:szCs w:val="21"/>
                <w:highlight w:val="none"/>
                <w:shd w:val="clear" w:color="auto" w:fill="FFFFFF"/>
                <w:lang w:val="en-US" w:eastAsia="zh-CN"/>
              </w:rPr>
              <w:t>12</w:t>
            </w:r>
            <w:r>
              <w:rPr>
                <w:b/>
                <w:bCs/>
                <w:szCs w:val="21"/>
                <w:highlight w:val="none"/>
                <w:shd w:val="clear" w:color="auto" w:fill="FFFFFF"/>
              </w:rPr>
              <w:t>）</w:t>
            </w:r>
            <w:r>
              <w:rPr>
                <w:rFonts w:hint="eastAsia"/>
                <w:b/>
                <w:bCs/>
                <w:szCs w:val="21"/>
                <w:highlight w:val="none"/>
                <w:shd w:val="clear" w:color="auto" w:fill="FFFFFF"/>
                <w:lang w:eastAsia="zh-CN"/>
              </w:rPr>
              <w:t>响应文件</w:t>
            </w:r>
            <w:r>
              <w:rPr>
                <w:b/>
                <w:bCs/>
                <w:szCs w:val="21"/>
                <w:highlight w:val="none"/>
                <w:shd w:val="clear" w:color="auto" w:fill="FFFFFF"/>
              </w:rPr>
              <w:t>附有</w:t>
            </w:r>
            <w:r>
              <w:rPr>
                <w:rFonts w:hint="eastAsia"/>
                <w:b/>
                <w:bCs/>
                <w:szCs w:val="21"/>
                <w:highlight w:val="none"/>
                <w:shd w:val="clear" w:color="auto" w:fill="FFFFFF"/>
              </w:rPr>
              <w:t>采购人</w:t>
            </w:r>
            <w:r>
              <w:rPr>
                <w:b/>
                <w:bCs/>
                <w:szCs w:val="21"/>
                <w:highlight w:val="none"/>
                <w:shd w:val="clear" w:color="auto" w:fill="FFFFFF"/>
              </w:rPr>
              <w:t>不能接受的条件；</w:t>
            </w:r>
          </w:p>
          <w:p>
            <w:pPr>
              <w:spacing w:line="240" w:lineRule="auto"/>
              <w:jc w:val="left"/>
              <w:rPr>
                <w:rFonts w:hint="default" w:eastAsia="宋体"/>
                <w:b/>
                <w:bCs/>
                <w:szCs w:val="21"/>
                <w:highlight w:val="none"/>
                <w:shd w:val="clear" w:color="auto" w:fill="FFFFFF"/>
                <w:lang w:val="en-US" w:eastAsia="zh-CN"/>
              </w:rPr>
            </w:pPr>
            <w:r>
              <w:rPr>
                <w:rFonts w:hint="eastAsia"/>
                <w:b/>
                <w:bCs/>
                <w:szCs w:val="21"/>
                <w:highlight w:val="none"/>
                <w:shd w:val="clear" w:color="auto" w:fill="FFFFFF"/>
                <w:lang w:eastAsia="zh-CN"/>
              </w:rPr>
              <w:t>（</w:t>
            </w:r>
            <w:r>
              <w:rPr>
                <w:rFonts w:hint="eastAsia"/>
                <w:b/>
                <w:bCs/>
                <w:szCs w:val="21"/>
                <w:highlight w:val="none"/>
                <w:shd w:val="clear" w:color="auto" w:fill="FFFFFF"/>
                <w:lang w:val="en-US" w:eastAsia="zh-CN"/>
              </w:rPr>
              <w:t>13</w:t>
            </w:r>
            <w:r>
              <w:rPr>
                <w:rFonts w:hint="eastAsia"/>
                <w:b/>
                <w:bCs/>
                <w:szCs w:val="21"/>
                <w:highlight w:val="none"/>
                <w:shd w:val="clear" w:color="auto" w:fill="FFFFFF"/>
                <w:lang w:eastAsia="zh-CN"/>
              </w:rPr>
              <w:t>）</w:t>
            </w:r>
            <w:r>
              <w:rPr>
                <w:rFonts w:hint="eastAsia"/>
                <w:b/>
                <w:bCs/>
                <w:szCs w:val="21"/>
                <w:highlight w:val="none"/>
                <w:shd w:val="clear" w:color="auto" w:fill="FFFFFF"/>
                <w:lang w:val="en-US" w:eastAsia="zh-CN"/>
              </w:rPr>
              <w:t>响应文件递交时间超过响应文件递交截止时间的；</w:t>
            </w:r>
          </w:p>
          <w:p>
            <w:pPr>
              <w:spacing w:line="240" w:lineRule="auto"/>
              <w:jc w:val="left"/>
              <w:rPr>
                <w:b/>
                <w:bCs/>
                <w:szCs w:val="21"/>
                <w:highlight w:val="none"/>
                <w:shd w:val="clear" w:color="auto" w:fill="FFFFFF"/>
              </w:rPr>
            </w:pPr>
            <w:r>
              <w:rPr>
                <w:b/>
                <w:bCs/>
                <w:szCs w:val="21"/>
                <w:highlight w:val="none"/>
                <w:shd w:val="clear" w:color="auto" w:fill="FFFFFF"/>
              </w:rPr>
              <w:t>（</w:t>
            </w:r>
            <w:r>
              <w:rPr>
                <w:rFonts w:hint="eastAsia"/>
                <w:b/>
                <w:bCs/>
                <w:szCs w:val="21"/>
                <w:highlight w:val="none"/>
                <w:shd w:val="clear" w:color="auto" w:fill="FFFFFF"/>
                <w:lang w:val="en-US" w:eastAsia="zh-CN"/>
              </w:rPr>
              <w:t>14</w:t>
            </w:r>
            <w:r>
              <w:rPr>
                <w:b/>
                <w:bCs/>
                <w:szCs w:val="21"/>
                <w:highlight w:val="none"/>
                <w:shd w:val="clear" w:color="auto" w:fill="FFFFFF"/>
              </w:rPr>
              <w:t>）</w:t>
            </w:r>
            <w:r>
              <w:rPr>
                <w:rFonts w:hint="eastAsia"/>
                <w:b/>
                <w:bCs/>
                <w:szCs w:val="21"/>
                <w:highlight w:val="none"/>
                <w:shd w:val="clear" w:color="auto" w:fill="FFFFFF"/>
                <w:lang w:eastAsia="zh-CN"/>
              </w:rPr>
              <w:t>响应文件</w:t>
            </w:r>
            <w:r>
              <w:rPr>
                <w:rFonts w:hint="eastAsia"/>
                <w:b/>
                <w:bCs/>
                <w:szCs w:val="21"/>
                <w:highlight w:val="none"/>
                <w:shd w:val="clear" w:color="auto" w:fill="FFFFFF"/>
                <w:lang w:val="en-US" w:eastAsia="zh-CN"/>
              </w:rPr>
              <w:t>中提供虚假或失实资料的</w:t>
            </w:r>
            <w:r>
              <w:rPr>
                <w:b/>
                <w:bCs/>
                <w:szCs w:val="21"/>
                <w:highlight w:val="none"/>
                <w:shd w:val="clear" w:color="auto" w:fill="FFFFFF"/>
              </w:rPr>
              <w:t>；</w:t>
            </w:r>
          </w:p>
          <w:p/>
          <w:p>
            <w:pPr>
              <w:spacing w:line="240" w:lineRule="auto"/>
              <w:jc w:val="left"/>
              <w:rPr>
                <w:b/>
                <w:bCs/>
                <w:szCs w:val="21"/>
                <w:shd w:val="clear" w:color="auto" w:fill="FFFFFF"/>
              </w:rPr>
            </w:pPr>
            <w:r>
              <w:rPr>
                <w:b/>
                <w:bCs/>
                <w:szCs w:val="21"/>
                <w:shd w:val="clear" w:color="auto" w:fill="FFFFFF"/>
              </w:rPr>
              <w:t>（</w:t>
            </w:r>
            <w:r>
              <w:rPr>
                <w:rFonts w:hint="eastAsia"/>
                <w:b/>
                <w:bCs/>
                <w:szCs w:val="21"/>
                <w:shd w:val="clear" w:color="auto" w:fill="FFFFFF"/>
                <w:lang w:val="en-US" w:eastAsia="zh-CN"/>
              </w:rPr>
              <w:t>15</w:t>
            </w:r>
            <w:r>
              <w:rPr>
                <w:b/>
                <w:bCs/>
                <w:szCs w:val="21"/>
                <w:shd w:val="clear" w:color="auto" w:fill="FFFFFF"/>
              </w:rPr>
              <w:t>）不按</w:t>
            </w:r>
            <w:r>
              <w:rPr>
                <w:rFonts w:hint="eastAsia"/>
                <w:b/>
                <w:bCs/>
                <w:szCs w:val="21"/>
                <w:shd w:val="clear" w:color="auto" w:fill="FFFFFF"/>
              </w:rPr>
              <w:t>评审</w:t>
            </w:r>
            <w:r>
              <w:rPr>
                <w:rFonts w:hint="eastAsia"/>
                <w:b/>
                <w:bCs/>
                <w:szCs w:val="21"/>
                <w:shd w:val="clear" w:color="auto" w:fill="FFFFFF"/>
                <w:lang w:val="en-US" w:eastAsia="zh-CN"/>
              </w:rPr>
              <w:t>小组</w:t>
            </w:r>
            <w:r>
              <w:rPr>
                <w:b/>
                <w:bCs/>
                <w:szCs w:val="21"/>
                <w:shd w:val="clear" w:color="auto" w:fill="FFFFFF"/>
              </w:rPr>
              <w:t>的要求进行澄清、说明或补正；</w:t>
            </w:r>
          </w:p>
          <w:p>
            <w:pPr>
              <w:spacing w:line="240" w:lineRule="auto"/>
              <w:jc w:val="left"/>
              <w:rPr>
                <w:b/>
                <w:bCs/>
                <w:szCs w:val="21"/>
                <w:shd w:val="clear" w:color="auto" w:fill="FFFFFF"/>
              </w:rPr>
            </w:pPr>
            <w:r>
              <w:rPr>
                <w:b/>
                <w:bCs/>
                <w:szCs w:val="21"/>
                <w:shd w:val="clear" w:color="auto" w:fill="FFFFFF"/>
              </w:rPr>
              <w:t>（1</w:t>
            </w:r>
            <w:r>
              <w:rPr>
                <w:rFonts w:hint="eastAsia"/>
                <w:b/>
                <w:bCs/>
                <w:szCs w:val="21"/>
                <w:shd w:val="clear" w:color="auto" w:fill="FFFFFF"/>
                <w:lang w:val="en-US" w:eastAsia="zh-CN"/>
              </w:rPr>
              <w:t>6</w:t>
            </w:r>
            <w:r>
              <w:rPr>
                <w:b/>
                <w:bCs/>
                <w:szCs w:val="21"/>
                <w:shd w:val="clear" w:color="auto" w:fill="FFFFFF"/>
              </w:rPr>
              <w:t>）权利义务不符合</w:t>
            </w:r>
            <w:r>
              <w:rPr>
                <w:rFonts w:hint="eastAsia"/>
                <w:b/>
                <w:bCs/>
                <w:szCs w:val="21"/>
                <w:shd w:val="clear" w:color="auto" w:fill="FFFFFF"/>
              </w:rPr>
              <w:t>采购</w:t>
            </w:r>
            <w:r>
              <w:rPr>
                <w:b/>
                <w:bCs/>
                <w:szCs w:val="21"/>
                <w:shd w:val="clear" w:color="auto" w:fill="FFFFFF"/>
              </w:rPr>
              <w:t>文件规定：</w:t>
            </w:r>
          </w:p>
          <w:p>
            <w:pPr>
              <w:spacing w:line="240" w:lineRule="auto"/>
              <w:ind w:firstLine="210" w:firstLineChars="100"/>
              <w:jc w:val="left"/>
              <w:rPr>
                <w:szCs w:val="21"/>
                <w:shd w:val="clear" w:color="auto" w:fill="FFFFFF"/>
              </w:rPr>
            </w:pPr>
            <w:r>
              <w:rPr>
                <w:szCs w:val="21"/>
                <w:shd w:val="clear" w:color="auto" w:fill="FFFFFF"/>
              </w:rPr>
              <w:t>a.</w:t>
            </w:r>
            <w:r>
              <w:rPr>
                <w:rFonts w:hint="eastAsia"/>
                <w:szCs w:val="21"/>
                <w:shd w:val="clear" w:color="auto" w:fill="FFFFFF"/>
                <w:lang w:eastAsia="zh-CN"/>
              </w:rPr>
              <w:t>供应商</w:t>
            </w:r>
            <w:r>
              <w:rPr>
                <w:szCs w:val="21"/>
                <w:shd w:val="clear" w:color="auto" w:fill="FFFFFF"/>
              </w:rPr>
              <w:t>不接受</w:t>
            </w:r>
            <w:r>
              <w:rPr>
                <w:rFonts w:hint="eastAsia"/>
                <w:szCs w:val="21"/>
                <w:shd w:val="clear" w:color="auto" w:fill="FFFFFF"/>
              </w:rPr>
              <w:t>采购文件</w:t>
            </w:r>
            <w:r>
              <w:rPr>
                <w:szCs w:val="21"/>
                <w:shd w:val="clear" w:color="auto" w:fill="FFFFFF"/>
              </w:rPr>
              <w:t>规定的风险划分原则，提出新的风险划分办法；</w:t>
            </w:r>
          </w:p>
          <w:p>
            <w:pPr>
              <w:spacing w:line="240" w:lineRule="auto"/>
              <w:ind w:firstLine="210" w:firstLineChars="100"/>
              <w:jc w:val="left"/>
              <w:rPr>
                <w:szCs w:val="21"/>
                <w:shd w:val="clear" w:color="auto" w:fill="FFFFFF"/>
              </w:rPr>
            </w:pPr>
            <w:r>
              <w:rPr>
                <w:szCs w:val="21"/>
                <w:shd w:val="clear" w:color="auto" w:fill="FFFFFF"/>
              </w:rPr>
              <w:t>b.</w:t>
            </w:r>
            <w:r>
              <w:rPr>
                <w:rFonts w:hint="eastAsia"/>
                <w:szCs w:val="21"/>
                <w:shd w:val="clear" w:color="auto" w:fill="FFFFFF"/>
                <w:lang w:eastAsia="zh-CN"/>
              </w:rPr>
              <w:t>供应商</w:t>
            </w:r>
            <w:r>
              <w:rPr>
                <w:szCs w:val="21"/>
                <w:shd w:val="clear" w:color="auto" w:fill="FFFFFF"/>
              </w:rPr>
              <w:t>增加</w:t>
            </w:r>
            <w:r>
              <w:rPr>
                <w:rFonts w:hint="eastAsia"/>
                <w:szCs w:val="21"/>
                <w:shd w:val="clear" w:color="auto" w:fill="FFFFFF"/>
              </w:rPr>
              <w:t>采购人</w:t>
            </w:r>
            <w:r>
              <w:rPr>
                <w:szCs w:val="21"/>
                <w:shd w:val="clear" w:color="auto" w:fill="FFFFFF"/>
              </w:rPr>
              <w:t>的责任范围</w:t>
            </w:r>
            <w:r>
              <w:rPr>
                <w:rFonts w:hint="eastAsia"/>
                <w:szCs w:val="21"/>
                <w:shd w:val="clear" w:color="auto" w:fill="FFFFFF"/>
                <w:lang w:val="en-US" w:eastAsia="zh-CN"/>
              </w:rPr>
              <w:t>或限制采购人权利</w:t>
            </w:r>
            <w:r>
              <w:rPr>
                <w:szCs w:val="21"/>
                <w:shd w:val="clear" w:color="auto" w:fill="FFFFFF"/>
              </w:rPr>
              <w:t>，或减少</w:t>
            </w:r>
            <w:r>
              <w:rPr>
                <w:rFonts w:hint="eastAsia"/>
                <w:szCs w:val="21"/>
                <w:shd w:val="clear" w:color="auto" w:fill="FFFFFF"/>
                <w:lang w:eastAsia="zh-CN"/>
              </w:rPr>
              <w:t>供应商</w:t>
            </w:r>
            <w:r>
              <w:rPr>
                <w:szCs w:val="21"/>
                <w:shd w:val="clear" w:color="auto" w:fill="FFFFFF"/>
              </w:rPr>
              <w:t>义务；</w:t>
            </w:r>
          </w:p>
          <w:p>
            <w:pPr>
              <w:spacing w:line="240" w:lineRule="auto"/>
              <w:ind w:firstLine="210" w:firstLineChars="100"/>
              <w:jc w:val="left"/>
              <w:rPr>
                <w:szCs w:val="21"/>
                <w:shd w:val="clear" w:color="auto" w:fill="FFFFFF"/>
              </w:rPr>
            </w:pPr>
            <w:r>
              <w:rPr>
                <w:szCs w:val="21"/>
                <w:shd w:val="clear" w:color="auto" w:fill="FFFFFF"/>
              </w:rPr>
              <w:t>c.</w:t>
            </w:r>
            <w:r>
              <w:rPr>
                <w:rFonts w:hint="eastAsia"/>
                <w:szCs w:val="21"/>
                <w:shd w:val="clear" w:color="auto" w:fill="FFFFFF"/>
                <w:lang w:eastAsia="zh-CN"/>
              </w:rPr>
              <w:t>供应商</w:t>
            </w:r>
            <w:r>
              <w:rPr>
                <w:szCs w:val="21"/>
                <w:shd w:val="clear" w:color="auto" w:fill="FFFFFF"/>
              </w:rPr>
              <w:t>提出不同的工程验收、计量、支付办法；</w:t>
            </w:r>
          </w:p>
          <w:p>
            <w:pPr>
              <w:spacing w:line="240" w:lineRule="auto"/>
              <w:ind w:firstLine="210" w:firstLineChars="100"/>
              <w:jc w:val="left"/>
              <w:rPr>
                <w:szCs w:val="21"/>
                <w:shd w:val="clear" w:color="auto" w:fill="FFFFFF"/>
              </w:rPr>
            </w:pPr>
            <w:r>
              <w:rPr>
                <w:szCs w:val="21"/>
                <w:shd w:val="clear" w:color="auto" w:fill="FFFFFF"/>
              </w:rPr>
              <w:t>d.</w:t>
            </w:r>
            <w:r>
              <w:rPr>
                <w:rFonts w:hint="eastAsia"/>
                <w:szCs w:val="21"/>
                <w:shd w:val="clear" w:color="auto" w:fill="FFFFFF"/>
                <w:lang w:eastAsia="zh-CN"/>
              </w:rPr>
              <w:t>供应商</w:t>
            </w:r>
            <w:r>
              <w:rPr>
                <w:szCs w:val="21"/>
                <w:shd w:val="clear" w:color="auto" w:fill="FFFFFF"/>
              </w:rPr>
              <w:t>对合同纠纷、事故处理办法提出异议；</w:t>
            </w:r>
          </w:p>
          <w:p>
            <w:pPr>
              <w:spacing w:line="240" w:lineRule="auto"/>
              <w:ind w:firstLine="210" w:firstLineChars="100"/>
              <w:jc w:val="left"/>
              <w:rPr>
                <w:szCs w:val="21"/>
                <w:shd w:val="clear" w:color="auto" w:fill="FFFFFF"/>
              </w:rPr>
            </w:pPr>
            <w:r>
              <w:rPr>
                <w:szCs w:val="21"/>
                <w:shd w:val="clear" w:color="auto" w:fill="FFFFFF"/>
              </w:rPr>
              <w:t>e.</w:t>
            </w:r>
            <w:r>
              <w:rPr>
                <w:rFonts w:hint="eastAsia"/>
                <w:szCs w:val="21"/>
                <w:shd w:val="clear" w:color="auto" w:fill="FFFFFF"/>
                <w:lang w:eastAsia="zh-CN"/>
              </w:rPr>
              <w:t>供应商</w:t>
            </w:r>
            <w:r>
              <w:rPr>
                <w:szCs w:val="21"/>
                <w:shd w:val="clear" w:color="auto" w:fill="FFFFFF"/>
              </w:rPr>
              <w:t>在</w:t>
            </w:r>
            <w:r>
              <w:rPr>
                <w:rFonts w:hint="eastAsia"/>
                <w:szCs w:val="21"/>
                <w:shd w:val="clear" w:color="auto" w:fill="FFFFFF"/>
              </w:rPr>
              <w:t>报价</w:t>
            </w:r>
            <w:r>
              <w:rPr>
                <w:szCs w:val="21"/>
                <w:shd w:val="clear" w:color="auto" w:fill="FFFFFF"/>
              </w:rPr>
              <w:t>活动中有欺诈行为；</w:t>
            </w:r>
          </w:p>
          <w:p>
            <w:pPr>
              <w:spacing w:line="240" w:lineRule="auto"/>
              <w:ind w:firstLine="210" w:firstLineChars="100"/>
              <w:jc w:val="left"/>
              <w:rPr>
                <w:szCs w:val="21"/>
                <w:shd w:val="clear" w:color="auto" w:fill="FFFFFF"/>
              </w:rPr>
            </w:pPr>
            <w:r>
              <w:rPr>
                <w:szCs w:val="21"/>
                <w:shd w:val="clear" w:color="auto" w:fill="FFFFFF"/>
              </w:rPr>
              <w:t>f.</w:t>
            </w:r>
            <w:r>
              <w:rPr>
                <w:rFonts w:hint="eastAsia"/>
                <w:szCs w:val="21"/>
                <w:shd w:val="clear" w:color="auto" w:fill="FFFFFF"/>
                <w:lang w:eastAsia="zh-CN"/>
              </w:rPr>
              <w:t>供应商</w:t>
            </w:r>
            <w:r>
              <w:rPr>
                <w:szCs w:val="21"/>
                <w:shd w:val="clear" w:color="auto" w:fill="FFFFFF"/>
              </w:rPr>
              <w:t>对合同条款有重要保留。</w:t>
            </w:r>
          </w:p>
          <w:p>
            <w:pPr>
              <w:jc w:val="left"/>
              <w:rPr>
                <w:szCs w:val="21"/>
                <w:shd w:val="clear" w:color="auto" w:fill="FFFFFF"/>
              </w:rPr>
            </w:pPr>
            <w:r>
              <w:rPr>
                <w:rFonts w:hint="eastAsia" w:ascii="Times New Roman" w:hAnsi="Times New Roman" w:eastAsia="宋体"/>
                <w:b/>
                <w:bCs/>
                <w:sz w:val="21"/>
                <w:szCs w:val="21"/>
                <w:shd w:val="clear" w:color="auto" w:fill="FFFFFF"/>
                <w:lang w:eastAsia="zh-CN"/>
              </w:rPr>
              <w:t>（</w:t>
            </w:r>
            <w:r>
              <w:rPr>
                <w:rFonts w:hint="eastAsia" w:ascii="Times New Roman" w:hAnsi="Times New Roman" w:eastAsia="宋体"/>
                <w:b/>
                <w:bCs/>
                <w:sz w:val="21"/>
                <w:szCs w:val="21"/>
                <w:shd w:val="clear" w:color="auto" w:fill="FFFFFF"/>
                <w:lang w:val="en-US" w:eastAsia="zh-CN"/>
              </w:rPr>
              <w:t>17</w:t>
            </w:r>
            <w:r>
              <w:rPr>
                <w:rFonts w:hint="eastAsia" w:ascii="Times New Roman" w:hAnsi="Times New Roman" w:eastAsia="宋体"/>
                <w:b/>
                <w:bCs/>
                <w:sz w:val="21"/>
                <w:szCs w:val="21"/>
                <w:shd w:val="clear" w:color="auto" w:fill="FFFFFF"/>
                <w:lang w:eastAsia="zh-CN"/>
              </w:rPr>
              <w:t>）</w:t>
            </w:r>
            <w:r>
              <w:rPr>
                <w:rFonts w:hint="eastAsia" w:ascii="Times New Roman" w:hAnsi="Times New Roman" w:eastAsia="宋体"/>
                <w:b/>
                <w:bCs/>
                <w:sz w:val="21"/>
                <w:szCs w:val="21"/>
                <w:shd w:val="clear" w:color="auto" w:fill="FFFFFF"/>
                <w:lang w:val="en-US" w:eastAsia="zh-CN"/>
              </w:rPr>
              <w:t>不符合谈判文件中规定的其他实质性条款。</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07"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szCs w:val="21"/>
                <w:shd w:val="clear" w:color="auto" w:fill="FFFFFF"/>
                <w:lang w:val="en-US" w:eastAsia="zh-CN"/>
              </w:rPr>
            </w:pPr>
            <w:r>
              <w:rPr>
                <w:rFonts w:hint="eastAsia" w:ascii="宋体" w:hAnsi="宋体"/>
                <w:szCs w:val="21"/>
                <w:shd w:val="clear" w:color="auto" w:fill="FFFFFF"/>
                <w:lang w:val="en-US" w:eastAsia="zh-CN"/>
              </w:rPr>
              <w:t>3</w:t>
            </w:r>
          </w:p>
        </w:tc>
        <w:tc>
          <w:tcPr>
            <w:tcW w:w="698" w:type="dxa"/>
            <w:tcBorders>
              <w:top w:val="single" w:color="000000" w:sz="6" w:space="0"/>
              <w:left w:val="single" w:color="000000" w:sz="6" w:space="0"/>
              <w:bottom w:val="single" w:color="000000" w:sz="6" w:space="0"/>
              <w:right w:val="single" w:color="000000" w:sz="6" w:space="0"/>
            </w:tcBorders>
            <w:noWrap w:val="0"/>
            <w:vAlign w:val="center"/>
          </w:tcPr>
          <w:p>
            <w:pPr>
              <w:snapToGrid w:val="0"/>
              <w:ind w:left="113" w:right="113"/>
              <w:contextualSpacing/>
              <w:jc w:val="center"/>
              <w:rPr>
                <w:rFonts w:hint="eastAsia" w:ascii="宋体" w:hAnsi="宋体"/>
                <w:szCs w:val="21"/>
                <w:shd w:val="clear" w:color="auto" w:fill="FFFFFF"/>
              </w:rPr>
            </w:pPr>
            <w:r>
              <w:rPr>
                <w:rFonts w:hint="eastAsia" w:ascii="宋体" w:hAnsi="宋体"/>
                <w:b/>
                <w:bCs/>
                <w:szCs w:val="21"/>
                <w:shd w:val="clear" w:color="auto" w:fill="FFFFFF"/>
              </w:rPr>
              <w:t>详细评审标准</w:t>
            </w:r>
          </w:p>
        </w:tc>
        <w:tc>
          <w:tcPr>
            <w:tcW w:w="9161"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exact"/>
              <w:ind w:firstLine="0" w:firstLineChars="0"/>
              <w:jc w:val="left"/>
              <w:rPr>
                <w:rFonts w:hint="default" w:ascii="Times New Roman" w:hAnsi="Times New Roman" w:eastAsia="宋体" w:cs="Times New Roman"/>
                <w:b w:val="0"/>
                <w:bCs w:val="0"/>
                <w:sz w:val="21"/>
                <w:szCs w:val="21"/>
                <w:shd w:val="clear" w:color="auto" w:fill="FFFFFF"/>
              </w:rPr>
            </w:pPr>
            <w:r>
              <w:rPr>
                <w:rFonts w:hint="default" w:ascii="Times New Roman" w:hAnsi="Times New Roman" w:eastAsia="宋体" w:cs="Times New Roman"/>
                <w:b w:val="0"/>
                <w:bCs w:val="0"/>
                <w:kern w:val="2"/>
                <w:sz w:val="21"/>
                <w:szCs w:val="21"/>
                <w:shd w:val="clear" w:color="auto" w:fill="FFFFFF"/>
              </w:rPr>
              <w:t>谈判小组对初步评审合格的供应商提交的响应文件进行详细评审，审核供应商是否承诺完全满足谈判文件中规定的技术、商务、合同、服务等条款；审核供应商是否存在异常低价导致可能影响服务质量或不能诚信履约的情形（如果有的话，</w:t>
            </w:r>
            <w:r>
              <w:rPr>
                <w:rFonts w:hint="default" w:ascii="Times New Roman" w:hAnsi="Times New Roman" w:eastAsia="宋体" w:cs="Times New Roman"/>
                <w:b w:val="0"/>
                <w:bCs w:val="0"/>
                <w:sz w:val="21"/>
                <w:szCs w:val="21"/>
                <w:shd w:val="clear" w:color="auto" w:fill="FFFFFF"/>
              </w:rPr>
              <w:t>供应商应按谈判小组要求作出书面说明并提供相关证明材料，不能合理说明或不能提供相关证明材料的，将被视同为不符合采购需求，详细评审不合格，该供应商将失去成交供应商资格</w:t>
            </w:r>
            <w:r>
              <w:rPr>
                <w:rFonts w:hint="default" w:ascii="Times New Roman" w:hAnsi="Times New Roman" w:eastAsia="宋体" w:cs="Times New Roman"/>
                <w:b w:val="0"/>
                <w:bCs w:val="0"/>
                <w:kern w:val="2"/>
                <w:sz w:val="21"/>
                <w:szCs w:val="21"/>
                <w:shd w:val="clear" w:color="auto" w:fill="FFFFFF"/>
              </w:rPr>
              <w:t>）。在详细评审过程阶段，谈判小组可以与供应商就未明确的或需要深入了解的内容进行交流、沟通和谈判；如果谈判小组有要求合格供应商对技术、商务、合同、报价等相关问题进行澄清承诺或详细说明的，则供应商应在谈判小组规定时间内提交澄清承诺说明，否则视同为供应商</w:t>
            </w:r>
            <w:r>
              <w:rPr>
                <w:rFonts w:hint="default" w:ascii="Times New Roman" w:hAnsi="Times New Roman" w:eastAsia="宋体" w:cs="Times New Roman"/>
                <w:b w:val="0"/>
                <w:bCs w:val="0"/>
                <w:sz w:val="21"/>
                <w:szCs w:val="21"/>
                <w:shd w:val="clear" w:color="auto" w:fill="FFFFFF"/>
              </w:rPr>
              <w:t>不符合采购需求，详细评审不合格，该供应商将失去成交供应商资格</w:t>
            </w:r>
            <w:r>
              <w:rPr>
                <w:rFonts w:hint="default" w:ascii="Times New Roman" w:hAnsi="Times New Roman" w:eastAsia="宋体" w:cs="Times New Roman"/>
                <w:b w:val="0"/>
                <w:bCs w:val="0"/>
                <w:kern w:val="2"/>
                <w:sz w:val="21"/>
                <w:szCs w:val="21"/>
                <w:shd w:val="clear" w:color="auto" w:fill="FFFFFF"/>
              </w:rPr>
              <w:t>。</w:t>
            </w:r>
          </w:p>
          <w:p>
            <w:pPr>
              <w:spacing w:line="240" w:lineRule="exact"/>
              <w:jc w:val="left"/>
              <w:rPr>
                <w:b/>
                <w:bCs/>
                <w:szCs w:val="21"/>
                <w:shd w:val="clear" w:color="auto" w:fill="FFFFFF"/>
              </w:rPr>
            </w:pPr>
          </w:p>
        </w:tc>
      </w:tr>
    </w:tbl>
    <w:p>
      <w:pPr>
        <w:numPr>
          <w:ilvl w:val="0"/>
          <w:numId w:val="0"/>
        </w:numPr>
        <w:spacing w:line="420" w:lineRule="exact"/>
        <w:jc w:val="both"/>
        <w:outlineLvl w:val="1"/>
        <w:rPr>
          <w:rFonts w:hint="eastAsia" w:ascii="宋体" w:hAnsi="宋体"/>
          <w:b/>
          <w:sz w:val="24"/>
        </w:rPr>
      </w:pPr>
    </w:p>
    <w:p>
      <w:pPr>
        <w:pStyle w:val="9"/>
        <w:snapToGrid w:val="0"/>
        <w:spacing w:line="400" w:lineRule="exact"/>
        <w:ind w:firstLine="480" w:firstLineChars="200"/>
        <w:outlineLvl w:val="1"/>
        <w:rPr>
          <w:rFonts w:hint="eastAsia" w:ascii="宋体" w:hAnsi="宋体" w:eastAsia="宋体" w:cs="Times New Roman"/>
          <w:sz w:val="24"/>
        </w:rPr>
      </w:pPr>
      <w:r>
        <w:rPr>
          <w:rFonts w:hint="eastAsia" w:ascii="宋体" w:hAnsi="宋体" w:eastAsia="宋体" w:cs="Times New Roman"/>
          <w:sz w:val="24"/>
        </w:rPr>
        <w:t>1、评审委员会的组建：</w:t>
      </w:r>
      <w:r>
        <w:rPr>
          <w:rFonts w:hint="eastAsia" w:ascii="宋体" w:hAnsi="宋体" w:eastAsia="宋体" w:cs="Times New Roman"/>
          <w:sz w:val="24"/>
          <w:lang w:val="en-US" w:eastAsia="zh-CN"/>
        </w:rPr>
        <w:t>福建省高速公路养护工程</w:t>
      </w:r>
      <w:r>
        <w:rPr>
          <w:rFonts w:hint="eastAsia" w:ascii="宋体" w:hAnsi="宋体" w:eastAsia="宋体" w:cs="Times New Roman"/>
          <w:sz w:val="24"/>
        </w:rPr>
        <w:t>有限公司</w:t>
      </w:r>
      <w:r>
        <w:rPr>
          <w:rFonts w:hint="eastAsia" w:ascii="宋体" w:hAnsi="宋体" w:cs="Times New Roman"/>
          <w:sz w:val="24"/>
          <w:lang w:eastAsia="zh-CN"/>
        </w:rPr>
        <w:t>项目经理部一</w:t>
      </w:r>
      <w:r>
        <w:rPr>
          <w:rFonts w:hint="eastAsia" w:ascii="宋体" w:hAnsi="宋体" w:eastAsia="宋体" w:cs="Times New Roman"/>
          <w:sz w:val="24"/>
        </w:rPr>
        <w:t>负责评审</w:t>
      </w:r>
      <w:r>
        <w:rPr>
          <w:rFonts w:hint="eastAsia" w:ascii="宋体" w:hAnsi="宋体" w:eastAsia="宋体" w:cs="Times New Roman"/>
          <w:sz w:val="24"/>
          <w:lang w:val="en-US" w:eastAsia="zh-CN"/>
        </w:rPr>
        <w:t>小组</w:t>
      </w:r>
      <w:r>
        <w:rPr>
          <w:rFonts w:hint="eastAsia" w:ascii="宋体" w:hAnsi="宋体" w:eastAsia="宋体" w:cs="Times New Roman"/>
          <w:sz w:val="24"/>
        </w:rPr>
        <w:t>的组建及评审工作的组织。评审</w:t>
      </w:r>
      <w:r>
        <w:rPr>
          <w:rFonts w:hint="eastAsia" w:ascii="宋体" w:hAnsi="宋体" w:eastAsia="宋体" w:cs="Times New Roman"/>
          <w:sz w:val="24"/>
          <w:lang w:val="en-US" w:eastAsia="zh-CN"/>
        </w:rPr>
        <w:t>小组</w:t>
      </w:r>
      <w:r>
        <w:rPr>
          <w:rFonts w:hint="eastAsia" w:ascii="宋体" w:hAnsi="宋体" w:eastAsia="宋体" w:cs="Times New Roman"/>
          <w:sz w:val="24"/>
        </w:rPr>
        <w:t>由相关评审专家（以下简称“评委”）共3人</w:t>
      </w:r>
      <w:r>
        <w:rPr>
          <w:rFonts w:hint="eastAsia" w:ascii="宋体" w:hAnsi="宋体" w:eastAsia="宋体" w:cs="Times New Roman"/>
          <w:sz w:val="24"/>
          <w:lang w:val="en-US" w:eastAsia="zh-CN"/>
        </w:rPr>
        <w:t>或共5人及以上单数</w:t>
      </w:r>
      <w:r>
        <w:rPr>
          <w:rFonts w:hint="eastAsia" w:ascii="宋体" w:hAnsi="宋体" w:eastAsia="宋体" w:cs="Times New Roman"/>
          <w:sz w:val="24"/>
        </w:rPr>
        <w:t>组成。</w:t>
      </w:r>
    </w:p>
    <w:p>
      <w:pPr>
        <w:pStyle w:val="9"/>
        <w:snapToGrid w:val="0"/>
        <w:spacing w:line="400" w:lineRule="exact"/>
        <w:ind w:firstLine="480" w:firstLineChars="200"/>
        <w:outlineLvl w:val="1"/>
        <w:rPr>
          <w:rFonts w:hint="eastAsia" w:ascii="宋体" w:hAnsi="宋体" w:eastAsia="宋体" w:cs="Times New Roman"/>
          <w:sz w:val="24"/>
        </w:rPr>
      </w:pPr>
      <w:r>
        <w:rPr>
          <w:rFonts w:hint="eastAsia" w:ascii="宋体" w:hAnsi="宋体" w:eastAsia="宋体" w:cs="Times New Roman"/>
          <w:sz w:val="24"/>
        </w:rPr>
        <w:t>2、评审方法</w:t>
      </w:r>
    </w:p>
    <w:p>
      <w:pPr>
        <w:pStyle w:val="9"/>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本次评审</w:t>
      </w:r>
      <w:r>
        <w:rPr>
          <w:rFonts w:hint="eastAsia" w:ascii="宋体" w:hAnsi="宋体" w:eastAsia="宋体" w:cs="Times New Roman"/>
          <w:sz w:val="24"/>
          <w:highlight w:val="none"/>
        </w:rPr>
        <w:t>采用</w:t>
      </w:r>
      <w:r>
        <w:rPr>
          <w:rFonts w:hint="eastAsia" w:ascii="宋体" w:hAnsi="宋体" w:eastAsia="宋体" w:cs="Times New Roman"/>
          <w:sz w:val="24"/>
          <w:highlight w:val="none"/>
          <w:lang w:val="en-US" w:eastAsia="zh-CN"/>
        </w:rPr>
        <w:t>最低价评审</w:t>
      </w:r>
      <w:r>
        <w:rPr>
          <w:rFonts w:hint="eastAsia" w:ascii="宋体" w:hAnsi="宋体" w:eastAsia="宋体" w:cs="Times New Roman"/>
          <w:sz w:val="24"/>
          <w:highlight w:val="none"/>
        </w:rPr>
        <w:t>法。</w:t>
      </w:r>
    </w:p>
    <w:p>
      <w:pPr>
        <w:pStyle w:val="9"/>
        <w:snapToGrid w:val="0"/>
        <w:spacing w:line="400" w:lineRule="exact"/>
        <w:ind w:firstLine="480" w:firstLineChars="200"/>
        <w:outlineLvl w:val="1"/>
        <w:rPr>
          <w:rFonts w:hint="eastAsia" w:ascii="宋体" w:hAnsi="宋体" w:eastAsia="宋体" w:cs="Times New Roman"/>
          <w:sz w:val="24"/>
        </w:rPr>
      </w:pPr>
      <w:r>
        <w:rPr>
          <w:rFonts w:hint="eastAsia" w:ascii="宋体" w:hAnsi="宋体" w:eastAsia="宋体" w:cs="Times New Roman"/>
          <w:sz w:val="24"/>
        </w:rPr>
        <w:t>3、评审标准</w:t>
      </w:r>
      <w:bookmarkStart w:id="0" w:name="_Toc234382677"/>
    </w:p>
    <w:p>
      <w:pPr>
        <w:pStyle w:val="9"/>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3.1 初步评审标准</w:t>
      </w:r>
      <w:bookmarkEnd w:id="0"/>
    </w:p>
    <w:p>
      <w:pPr>
        <w:pStyle w:val="9"/>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rPr>
        <w:t xml:space="preserve">3.1.1 </w:t>
      </w:r>
      <w:r>
        <w:rPr>
          <w:rFonts w:hint="eastAsia" w:ascii="宋体" w:hAnsi="宋体" w:eastAsia="宋体" w:cs="Times New Roman"/>
          <w:sz w:val="24"/>
          <w:highlight w:val="none"/>
        </w:rPr>
        <w:t>形式评审标准：见评审办法前附表。</w:t>
      </w:r>
    </w:p>
    <w:p>
      <w:pPr>
        <w:pStyle w:val="9"/>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highlight w:val="none"/>
        </w:rPr>
        <w:t>3.1.2 响应性评审标</w:t>
      </w:r>
      <w:r>
        <w:rPr>
          <w:rFonts w:hint="eastAsia" w:ascii="宋体" w:hAnsi="宋体" w:eastAsia="宋体" w:cs="Times New Roman"/>
          <w:sz w:val="24"/>
        </w:rPr>
        <w:t>准：见评审办法前附表。</w:t>
      </w:r>
    </w:p>
    <w:p>
      <w:pPr>
        <w:pStyle w:val="9"/>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3.2 详细评审标准</w:t>
      </w:r>
    </w:p>
    <w:p>
      <w:pPr>
        <w:pStyle w:val="9"/>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详细评审标准：见评审办法前附表。</w:t>
      </w:r>
    </w:p>
    <w:p>
      <w:pPr>
        <w:pStyle w:val="9"/>
        <w:snapToGrid w:val="0"/>
        <w:spacing w:line="400" w:lineRule="exact"/>
        <w:ind w:firstLine="562" w:firstLineChars="200"/>
        <w:outlineLvl w:val="1"/>
        <w:rPr>
          <w:rFonts w:hint="eastAsia" w:ascii="宋体" w:hAnsi="宋体" w:eastAsia="宋体" w:cs="Times New Roman"/>
          <w:b/>
          <w:bCs/>
          <w:sz w:val="28"/>
          <w:szCs w:val="21"/>
        </w:rPr>
      </w:pPr>
      <w:r>
        <w:rPr>
          <w:rFonts w:hint="eastAsia" w:ascii="宋体" w:hAnsi="宋体" w:eastAsia="宋体" w:cs="Times New Roman"/>
          <w:b/>
          <w:bCs/>
          <w:sz w:val="28"/>
          <w:szCs w:val="21"/>
        </w:rPr>
        <w:t>4、评审程序</w:t>
      </w:r>
      <w:bookmarkStart w:id="1" w:name="_Toc234382680"/>
    </w:p>
    <w:p>
      <w:pPr>
        <w:pStyle w:val="9"/>
        <w:snapToGrid w:val="0"/>
        <w:spacing w:line="400" w:lineRule="exact"/>
        <w:ind w:firstLine="480" w:firstLineChars="200"/>
        <w:outlineLvl w:val="1"/>
        <w:rPr>
          <w:rFonts w:hint="eastAsia" w:ascii="宋体" w:hAnsi="宋体" w:eastAsia="宋体" w:cs="Times New Roman"/>
          <w:sz w:val="24"/>
        </w:rPr>
      </w:pPr>
      <w:r>
        <w:rPr>
          <w:rFonts w:hint="eastAsia" w:ascii="宋体" w:hAnsi="宋体" w:eastAsia="宋体" w:cs="Times New Roman"/>
          <w:sz w:val="24"/>
        </w:rPr>
        <w:t>4.1 初步评审</w:t>
      </w:r>
      <w:bookmarkEnd w:id="1"/>
    </w:p>
    <w:p>
      <w:pPr>
        <w:pStyle w:val="9"/>
        <w:snapToGrid w:val="0"/>
        <w:spacing w:line="400" w:lineRule="exact"/>
        <w:ind w:firstLine="480" w:firstLineChars="200"/>
        <w:rPr>
          <w:rFonts w:hint="eastAsia" w:ascii="宋体" w:hAnsi="宋体"/>
          <w:bCs/>
          <w:kern w:val="0"/>
          <w:sz w:val="24"/>
          <w:highlight w:val="yellow"/>
        </w:rPr>
      </w:pPr>
      <w:r>
        <w:rPr>
          <w:rFonts w:hint="eastAsia" w:ascii="宋体" w:hAnsi="宋体" w:eastAsia="宋体" w:cs="Times New Roman"/>
          <w:sz w:val="24"/>
        </w:rPr>
        <w:t>4.1.1 评审</w:t>
      </w:r>
      <w:r>
        <w:rPr>
          <w:rFonts w:hint="eastAsia" w:ascii="宋体" w:hAnsi="宋体" w:eastAsia="宋体" w:cs="Times New Roman"/>
          <w:sz w:val="24"/>
          <w:lang w:val="en-US" w:eastAsia="zh-CN"/>
        </w:rPr>
        <w:t>小组</w:t>
      </w:r>
      <w:r>
        <w:rPr>
          <w:rFonts w:hint="eastAsia" w:ascii="宋体" w:hAnsi="宋体" w:eastAsia="宋体" w:cs="Times New Roman"/>
          <w:sz w:val="24"/>
        </w:rPr>
        <w:t>依据采购公告中的</w:t>
      </w:r>
      <w:r>
        <w:rPr>
          <w:rFonts w:hint="eastAsia" w:ascii="宋体" w:hAnsi="宋体" w:eastAsia="宋体" w:cs="Times New Roman"/>
          <w:sz w:val="24"/>
          <w:lang w:val="en-US" w:eastAsia="zh-CN"/>
        </w:rPr>
        <w:t>供应商基本</w:t>
      </w:r>
      <w:r>
        <w:rPr>
          <w:rFonts w:hint="eastAsia" w:ascii="宋体" w:hAnsi="宋体" w:eastAsia="宋体" w:cs="Times New Roman"/>
          <w:sz w:val="24"/>
        </w:rPr>
        <w:t>资格</w:t>
      </w:r>
      <w:r>
        <w:rPr>
          <w:rFonts w:hint="eastAsia" w:ascii="宋体" w:hAnsi="宋体" w:eastAsia="宋体" w:cs="Times New Roman"/>
          <w:sz w:val="24"/>
          <w:lang w:val="en-US" w:eastAsia="zh-CN"/>
        </w:rPr>
        <w:t>条件</w:t>
      </w:r>
      <w:r>
        <w:rPr>
          <w:rFonts w:hint="eastAsia" w:ascii="宋体" w:hAnsi="宋体" w:eastAsia="宋体" w:cs="Times New Roman"/>
          <w:sz w:val="24"/>
          <w:lang w:eastAsia="zh-CN"/>
        </w:rPr>
        <w:t>、</w:t>
      </w:r>
      <w:r>
        <w:rPr>
          <w:rFonts w:hint="eastAsia" w:ascii="宋体" w:hAnsi="宋体" w:eastAsia="宋体" w:cs="Times New Roman"/>
          <w:sz w:val="24"/>
        </w:rPr>
        <w:t>评审办法前附表第2款规定的标准</w:t>
      </w:r>
      <w:r>
        <w:rPr>
          <w:rFonts w:hint="eastAsia" w:ascii="宋体" w:hAnsi="宋体" w:eastAsia="宋体" w:cs="Times New Roman"/>
          <w:sz w:val="24"/>
          <w:lang w:val="en-US" w:eastAsia="zh-CN"/>
        </w:rPr>
        <w:t>及其他要求响应的条款</w:t>
      </w:r>
      <w:r>
        <w:rPr>
          <w:rFonts w:hint="eastAsia" w:ascii="宋体" w:hAnsi="宋体" w:eastAsia="宋体" w:cs="Times New Roman"/>
          <w:sz w:val="24"/>
        </w:rPr>
        <w:t>对</w:t>
      </w:r>
      <w:r>
        <w:rPr>
          <w:rFonts w:hint="eastAsia" w:ascii="宋体" w:hAnsi="宋体" w:eastAsia="宋体" w:cs="Times New Roman"/>
          <w:sz w:val="24"/>
          <w:lang w:eastAsia="zh-CN"/>
        </w:rPr>
        <w:t>响应</w:t>
      </w:r>
      <w:r>
        <w:rPr>
          <w:rFonts w:hint="eastAsia" w:ascii="宋体" w:hAnsi="宋体" w:eastAsia="宋体" w:cs="Times New Roman"/>
          <w:sz w:val="24"/>
        </w:rPr>
        <w:t>文件进行初步评审。有一项不符合评审标准的，其</w:t>
      </w:r>
      <w:r>
        <w:rPr>
          <w:rFonts w:hint="eastAsia" w:ascii="宋体" w:hAnsi="宋体" w:eastAsia="宋体" w:cs="Times New Roman"/>
          <w:sz w:val="24"/>
          <w:lang w:eastAsia="zh-CN"/>
        </w:rPr>
        <w:t>响应</w:t>
      </w:r>
      <w:r>
        <w:rPr>
          <w:rFonts w:hint="eastAsia" w:ascii="宋体" w:hAnsi="宋体" w:eastAsia="宋体" w:cs="Times New Roman"/>
          <w:sz w:val="24"/>
          <w:lang w:val="en-US" w:eastAsia="zh-CN"/>
        </w:rPr>
        <w:t>文件</w:t>
      </w:r>
      <w:r>
        <w:rPr>
          <w:rFonts w:hint="eastAsia" w:ascii="宋体" w:hAnsi="宋体" w:eastAsia="宋体" w:cs="Times New Roman"/>
          <w:sz w:val="24"/>
        </w:rPr>
        <w:t>被否决。</w:t>
      </w:r>
      <w:r>
        <w:rPr>
          <w:rFonts w:hint="eastAsia" w:ascii="宋体" w:hAnsi="宋体" w:eastAsia="宋体" w:cs="Times New Roman"/>
          <w:bCs w:val="0"/>
          <w:kern w:val="2"/>
          <w:sz w:val="24"/>
        </w:rPr>
        <w:t>只有</w:t>
      </w:r>
      <w:r>
        <w:rPr>
          <w:rFonts w:hint="eastAsia" w:ascii="宋体" w:hAnsi="宋体" w:eastAsia="宋体" w:cs="Times New Roman"/>
          <w:bCs w:val="0"/>
          <w:kern w:val="2"/>
          <w:sz w:val="24"/>
          <w:lang w:val="en-US" w:eastAsia="zh-CN"/>
        </w:rPr>
        <w:t>初步评审</w:t>
      </w:r>
      <w:r>
        <w:rPr>
          <w:rFonts w:hint="eastAsia" w:ascii="宋体" w:hAnsi="宋体" w:eastAsia="宋体" w:cs="Times New Roman"/>
          <w:bCs w:val="0"/>
          <w:kern w:val="2"/>
          <w:sz w:val="24"/>
        </w:rPr>
        <w:t>合格的供应商才能进入下一步技术、商务评审(即详细评审)。如果某个供应商的初步评审不合格，则该供应商的响应文件将被否决，按无效响应文件处理。</w:t>
      </w:r>
      <w:r>
        <w:rPr>
          <w:rFonts w:hint="eastAsia" w:ascii="宋体" w:hAnsi="宋体"/>
          <w:b/>
          <w:bCs/>
          <w:kern w:val="0"/>
          <w:sz w:val="24"/>
          <w:u w:val="none"/>
        </w:rPr>
        <w:t>如果资格性及响应性审查(即初步评审)合格的供应商少于3家，则本项目谈判活动依法终止，另行安排采购。</w:t>
      </w:r>
    </w:p>
    <w:p>
      <w:pPr>
        <w:pStyle w:val="9"/>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lang w:val="en-US" w:eastAsia="zh-CN"/>
        </w:rPr>
        <w:t>4</w:t>
      </w:r>
      <w:r>
        <w:rPr>
          <w:rFonts w:hint="eastAsia" w:ascii="宋体" w:hAnsi="宋体" w:eastAsia="宋体" w:cs="Times New Roman"/>
          <w:sz w:val="24"/>
        </w:rPr>
        <w:t xml:space="preserve">.1.2 </w:t>
      </w:r>
      <w:r>
        <w:rPr>
          <w:rFonts w:hint="eastAsia" w:ascii="宋体" w:hAnsi="宋体" w:eastAsia="宋体" w:cs="Times New Roman"/>
          <w:sz w:val="24"/>
          <w:lang w:eastAsia="zh-CN"/>
        </w:rPr>
        <w:t>供应商</w:t>
      </w:r>
      <w:r>
        <w:rPr>
          <w:rFonts w:hint="eastAsia" w:ascii="宋体" w:hAnsi="宋体" w:eastAsia="宋体" w:cs="Times New Roman"/>
          <w:sz w:val="24"/>
        </w:rPr>
        <w:t>有以下情形之一的，其</w:t>
      </w:r>
      <w:r>
        <w:rPr>
          <w:rFonts w:hint="eastAsia" w:ascii="宋体" w:hAnsi="宋体" w:eastAsia="宋体" w:cs="Times New Roman"/>
          <w:sz w:val="24"/>
          <w:lang w:val="en-US" w:eastAsia="zh-CN"/>
        </w:rPr>
        <w:t>响应文件</w:t>
      </w:r>
      <w:r>
        <w:rPr>
          <w:rFonts w:hint="eastAsia" w:ascii="宋体" w:hAnsi="宋体" w:eastAsia="宋体" w:cs="Times New Roman"/>
          <w:sz w:val="24"/>
        </w:rPr>
        <w:t>作否决处理：</w:t>
      </w:r>
    </w:p>
    <w:p>
      <w:pPr>
        <w:pStyle w:val="9"/>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（1）有下列情形的之一的：</w:t>
      </w:r>
    </w:p>
    <w:p>
      <w:pPr>
        <w:pStyle w:val="9"/>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a. 为本项目前期准备提供设计或咨询服务的；</w:t>
      </w:r>
    </w:p>
    <w:p>
      <w:pPr>
        <w:pStyle w:val="9"/>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b. 为本项目的监理人；</w:t>
      </w:r>
    </w:p>
    <w:p>
      <w:pPr>
        <w:pStyle w:val="9"/>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c. 为本项目的代建人；</w:t>
      </w:r>
    </w:p>
    <w:p>
      <w:pPr>
        <w:pStyle w:val="9"/>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d. 为本项目提供采购代理服务的；</w:t>
      </w:r>
    </w:p>
    <w:p>
      <w:pPr>
        <w:pStyle w:val="9"/>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e. 与本项目的监理人或代建人或采购代理机构同为一个法定代表人的；</w:t>
      </w:r>
    </w:p>
    <w:p>
      <w:pPr>
        <w:pStyle w:val="9"/>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f. 与本项目的监理人或代建人或采购代理机构相互控股或参股的；</w:t>
      </w:r>
    </w:p>
    <w:p>
      <w:pPr>
        <w:pStyle w:val="9"/>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g. 与本项目的监理人或代建人或采购代理机构相互任职或工作的；</w:t>
      </w:r>
    </w:p>
    <w:p>
      <w:pPr>
        <w:pStyle w:val="9"/>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h. 被责令停业的；</w:t>
      </w:r>
    </w:p>
    <w:p>
      <w:pPr>
        <w:pStyle w:val="9"/>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i. 被暂停或取消</w:t>
      </w:r>
      <w:r>
        <w:rPr>
          <w:rFonts w:hint="eastAsia" w:ascii="宋体" w:hAnsi="宋体" w:eastAsia="宋体" w:cs="Times New Roman"/>
          <w:sz w:val="24"/>
          <w:lang w:val="en-US" w:eastAsia="zh-CN"/>
        </w:rPr>
        <w:t>供应商</w:t>
      </w:r>
      <w:r>
        <w:rPr>
          <w:rFonts w:hint="eastAsia" w:ascii="宋体" w:hAnsi="宋体" w:eastAsia="宋体" w:cs="Times New Roman"/>
          <w:sz w:val="24"/>
        </w:rPr>
        <w:t>资格的；</w:t>
      </w:r>
    </w:p>
    <w:p>
      <w:pPr>
        <w:pStyle w:val="9"/>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j. 财产被接管或冻结的；</w:t>
      </w:r>
    </w:p>
    <w:p>
      <w:pPr>
        <w:pStyle w:val="9"/>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k. 在最近三年内有骗取成交或严重违约或重大工程质量问题的；</w:t>
      </w:r>
    </w:p>
    <w:p>
      <w:pPr>
        <w:pStyle w:val="9"/>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 xml:space="preserve">l. </w:t>
      </w:r>
      <w:r>
        <w:rPr>
          <w:rFonts w:hint="eastAsia" w:ascii="宋体" w:hAnsi="宋体" w:eastAsia="宋体" w:cs="Times New Roman"/>
          <w:sz w:val="24"/>
          <w:lang w:val="en-US" w:eastAsia="zh-CN"/>
        </w:rPr>
        <w:t>在“信用中国”网站被列入失信被执行人的，且在执行期间的</w:t>
      </w:r>
      <w:r>
        <w:rPr>
          <w:rFonts w:hint="eastAsia" w:ascii="宋体" w:hAnsi="宋体" w:eastAsia="宋体" w:cs="Times New Roman"/>
          <w:sz w:val="24"/>
        </w:rPr>
        <w:t>；</w:t>
      </w:r>
    </w:p>
    <w:p>
      <w:pPr>
        <w:pStyle w:val="9"/>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m. 为投资参股本项目的法人单位。</w:t>
      </w:r>
    </w:p>
    <w:p>
      <w:pPr>
        <w:pStyle w:val="9"/>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（2）串通报价或弄虚作假或有其他违法行为的；</w:t>
      </w:r>
    </w:p>
    <w:p>
      <w:pPr>
        <w:pStyle w:val="9"/>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（3）不按评审</w:t>
      </w:r>
      <w:r>
        <w:rPr>
          <w:rFonts w:hint="eastAsia" w:ascii="宋体" w:hAnsi="宋体" w:eastAsia="宋体" w:cs="Times New Roman"/>
          <w:sz w:val="24"/>
          <w:lang w:val="en-US" w:eastAsia="zh-CN"/>
        </w:rPr>
        <w:t>小组</w:t>
      </w:r>
      <w:r>
        <w:rPr>
          <w:rFonts w:hint="eastAsia" w:ascii="宋体" w:hAnsi="宋体" w:eastAsia="宋体" w:cs="Times New Roman"/>
          <w:sz w:val="24"/>
        </w:rPr>
        <w:t>要求澄清、说明或补正的。</w:t>
      </w:r>
    </w:p>
    <w:p>
      <w:pPr>
        <w:pStyle w:val="9"/>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4.2 详细评审</w:t>
      </w:r>
    </w:p>
    <w:p>
      <w:pPr>
        <w:pStyle w:val="9"/>
        <w:snapToGrid w:val="0"/>
        <w:spacing w:line="400" w:lineRule="exact"/>
        <w:ind w:firstLine="480" w:firstLineChars="200"/>
        <w:rPr>
          <w:rFonts w:hint="eastAsia" w:ascii="宋体" w:hAnsi="宋体" w:eastAsia="宋体" w:cs="Times New Roman"/>
          <w:sz w:val="24"/>
          <w:lang w:eastAsia="zh-CN"/>
        </w:rPr>
      </w:pPr>
      <w:r>
        <w:rPr>
          <w:rFonts w:hint="eastAsia" w:ascii="宋体" w:hAnsi="宋体" w:eastAsia="宋体" w:cs="Times New Roman"/>
          <w:sz w:val="24"/>
          <w:lang w:val="en-US" w:eastAsia="zh-CN"/>
        </w:rPr>
        <w:t>4.2.1</w:t>
      </w:r>
      <w:r>
        <w:rPr>
          <w:rFonts w:hint="eastAsia" w:ascii="宋体" w:hAnsi="宋体" w:eastAsia="宋体" w:cs="Times New Roman"/>
          <w:sz w:val="24"/>
        </w:rPr>
        <w:t>评审</w:t>
      </w:r>
      <w:r>
        <w:rPr>
          <w:rFonts w:hint="eastAsia" w:ascii="宋体" w:hAnsi="宋体" w:eastAsia="宋体" w:cs="Times New Roman"/>
          <w:sz w:val="24"/>
          <w:lang w:val="en-US" w:eastAsia="zh-CN"/>
        </w:rPr>
        <w:t>小组</w:t>
      </w:r>
      <w:r>
        <w:rPr>
          <w:rFonts w:hint="eastAsia" w:ascii="宋体" w:hAnsi="宋体" w:eastAsia="宋体" w:cs="Times New Roman"/>
          <w:sz w:val="24"/>
        </w:rPr>
        <w:t>依据评审办法前附表第</w:t>
      </w:r>
      <w:r>
        <w:rPr>
          <w:rFonts w:hint="eastAsia" w:ascii="宋体" w:hAnsi="宋体" w:eastAsia="宋体" w:cs="Times New Roman"/>
          <w:sz w:val="24"/>
          <w:lang w:val="en-US" w:eastAsia="zh-CN"/>
        </w:rPr>
        <w:t>3</w:t>
      </w:r>
      <w:r>
        <w:rPr>
          <w:rFonts w:hint="eastAsia" w:ascii="宋体" w:hAnsi="宋体" w:eastAsia="宋体" w:cs="Times New Roman"/>
          <w:sz w:val="24"/>
        </w:rPr>
        <w:t>款规定的</w:t>
      </w:r>
      <w:r>
        <w:rPr>
          <w:rFonts w:hint="eastAsia" w:ascii="宋体" w:hAnsi="宋体" w:eastAsia="宋体" w:cs="Times New Roman"/>
          <w:sz w:val="24"/>
          <w:lang w:val="en-US" w:eastAsia="zh-CN"/>
        </w:rPr>
        <w:t>要求</w:t>
      </w:r>
      <w:r>
        <w:rPr>
          <w:rFonts w:hint="eastAsia" w:ascii="宋体" w:hAnsi="宋体" w:eastAsia="宋体" w:cs="Times New Roman"/>
          <w:sz w:val="24"/>
        </w:rPr>
        <w:t>对</w:t>
      </w:r>
      <w:r>
        <w:rPr>
          <w:rFonts w:hint="eastAsia" w:ascii="宋体" w:hAnsi="宋体" w:eastAsia="宋体" w:cs="Times New Roman"/>
          <w:sz w:val="24"/>
          <w:lang w:eastAsia="zh-CN"/>
        </w:rPr>
        <w:t>响应</w:t>
      </w:r>
      <w:r>
        <w:rPr>
          <w:rFonts w:hint="eastAsia" w:ascii="宋体" w:hAnsi="宋体" w:eastAsia="宋体" w:cs="Times New Roman"/>
          <w:sz w:val="24"/>
        </w:rPr>
        <w:t>文件进行</w:t>
      </w:r>
      <w:r>
        <w:rPr>
          <w:rFonts w:hint="eastAsia" w:ascii="宋体" w:hAnsi="宋体" w:eastAsia="宋体" w:cs="Times New Roman"/>
          <w:sz w:val="24"/>
          <w:lang w:val="en-US" w:eastAsia="zh-CN"/>
        </w:rPr>
        <w:t>详细</w:t>
      </w:r>
      <w:r>
        <w:rPr>
          <w:rFonts w:hint="eastAsia" w:ascii="宋体" w:hAnsi="宋体" w:eastAsia="宋体" w:cs="Times New Roman"/>
          <w:sz w:val="24"/>
        </w:rPr>
        <w:t>评审</w:t>
      </w:r>
      <w:r>
        <w:rPr>
          <w:rFonts w:hint="eastAsia" w:ascii="宋体" w:hAnsi="宋体" w:eastAsia="宋体" w:cs="Times New Roman"/>
          <w:sz w:val="24"/>
          <w:lang w:eastAsia="zh-CN"/>
        </w:rPr>
        <w:t>。</w:t>
      </w:r>
    </w:p>
    <w:p>
      <w:pPr>
        <w:pStyle w:val="9"/>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lang w:val="en-US" w:eastAsia="zh-CN"/>
        </w:rPr>
        <w:t>4.2.2</w:t>
      </w:r>
      <w:r>
        <w:rPr>
          <w:rFonts w:hint="eastAsia" w:ascii="宋体" w:hAnsi="宋体" w:eastAsia="宋体" w:cs="Times New Roman"/>
          <w:sz w:val="24"/>
        </w:rPr>
        <w:t>评审</w:t>
      </w:r>
      <w:r>
        <w:rPr>
          <w:rFonts w:hint="eastAsia" w:ascii="宋体" w:hAnsi="宋体" w:eastAsia="宋体" w:cs="Times New Roman"/>
          <w:sz w:val="24"/>
          <w:lang w:val="en-US" w:eastAsia="zh-CN"/>
        </w:rPr>
        <w:t>小组</w:t>
      </w:r>
      <w:r>
        <w:rPr>
          <w:rFonts w:hint="eastAsia" w:ascii="宋体" w:hAnsi="宋体" w:eastAsia="宋体" w:cs="Times New Roman"/>
          <w:sz w:val="24"/>
        </w:rPr>
        <w:t>发现</w:t>
      </w:r>
      <w:r>
        <w:rPr>
          <w:rFonts w:hint="eastAsia" w:ascii="宋体" w:hAnsi="宋体" w:eastAsia="宋体" w:cs="Times New Roman"/>
          <w:sz w:val="24"/>
          <w:lang w:eastAsia="zh-CN"/>
        </w:rPr>
        <w:t>供应商</w:t>
      </w:r>
      <w:r>
        <w:rPr>
          <w:rFonts w:hint="eastAsia" w:ascii="宋体" w:hAnsi="宋体" w:eastAsia="宋体" w:cs="Times New Roman"/>
          <w:sz w:val="24"/>
        </w:rPr>
        <w:t>的报价明显低于其他报价，使得其报价可能低于其成本的，应当要求该</w:t>
      </w:r>
      <w:r>
        <w:rPr>
          <w:rFonts w:hint="eastAsia" w:ascii="宋体" w:hAnsi="宋体" w:eastAsia="宋体" w:cs="Times New Roman"/>
          <w:sz w:val="24"/>
          <w:lang w:eastAsia="zh-CN"/>
        </w:rPr>
        <w:t>供应商</w:t>
      </w:r>
      <w:r>
        <w:rPr>
          <w:rFonts w:hint="eastAsia" w:ascii="宋体" w:hAnsi="宋体" w:eastAsia="宋体" w:cs="Times New Roman"/>
          <w:sz w:val="24"/>
        </w:rPr>
        <w:t>做出书面说明并提供相应的证明材料。</w:t>
      </w:r>
      <w:r>
        <w:rPr>
          <w:rFonts w:hint="eastAsia" w:ascii="宋体" w:hAnsi="宋体" w:eastAsia="宋体" w:cs="Times New Roman"/>
          <w:sz w:val="24"/>
          <w:lang w:eastAsia="zh-CN"/>
        </w:rPr>
        <w:t>供应商</w:t>
      </w:r>
      <w:r>
        <w:rPr>
          <w:rFonts w:hint="eastAsia" w:ascii="宋体" w:hAnsi="宋体" w:eastAsia="宋体" w:cs="Times New Roman"/>
          <w:sz w:val="24"/>
        </w:rPr>
        <w:t>不能合理说明或者不能提供相应证明材料的，由评审</w:t>
      </w:r>
      <w:r>
        <w:rPr>
          <w:rFonts w:hint="eastAsia" w:ascii="宋体" w:hAnsi="宋体" w:eastAsia="宋体" w:cs="Times New Roman"/>
          <w:sz w:val="24"/>
          <w:lang w:val="en-US" w:eastAsia="zh-CN"/>
        </w:rPr>
        <w:t>小组</w:t>
      </w:r>
      <w:r>
        <w:rPr>
          <w:rFonts w:hint="eastAsia" w:ascii="宋体" w:hAnsi="宋体" w:eastAsia="宋体" w:cs="Times New Roman"/>
          <w:sz w:val="24"/>
        </w:rPr>
        <w:t>认定该</w:t>
      </w:r>
      <w:r>
        <w:rPr>
          <w:rFonts w:hint="eastAsia" w:ascii="宋体" w:hAnsi="宋体" w:eastAsia="宋体" w:cs="Times New Roman"/>
          <w:sz w:val="24"/>
          <w:lang w:eastAsia="zh-CN"/>
        </w:rPr>
        <w:t>供应商</w:t>
      </w:r>
      <w:r>
        <w:rPr>
          <w:rFonts w:hint="eastAsia" w:ascii="宋体" w:hAnsi="宋体" w:eastAsia="宋体" w:cs="Times New Roman"/>
          <w:sz w:val="24"/>
        </w:rPr>
        <w:t>以低于成本报价，其</w:t>
      </w:r>
      <w:r>
        <w:rPr>
          <w:rFonts w:hint="eastAsia" w:ascii="宋体" w:hAnsi="宋体" w:eastAsia="宋体" w:cs="Times New Roman"/>
          <w:sz w:val="24"/>
          <w:lang w:val="en-US" w:eastAsia="zh-CN"/>
        </w:rPr>
        <w:t>响应文件</w:t>
      </w:r>
      <w:r>
        <w:rPr>
          <w:rFonts w:hint="eastAsia" w:ascii="宋体" w:hAnsi="宋体" w:eastAsia="宋体" w:cs="Times New Roman"/>
          <w:sz w:val="24"/>
        </w:rPr>
        <w:t>作废。</w:t>
      </w:r>
      <w:bookmarkStart w:id="2" w:name="_Toc234382682"/>
    </w:p>
    <w:p>
      <w:pPr>
        <w:pStyle w:val="9"/>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 xml:space="preserve">4.3 </w:t>
      </w:r>
      <w:r>
        <w:rPr>
          <w:rFonts w:hint="eastAsia" w:ascii="宋体" w:hAnsi="宋体" w:eastAsia="宋体" w:cs="Times New Roman"/>
          <w:sz w:val="24"/>
          <w:lang w:eastAsia="zh-CN"/>
        </w:rPr>
        <w:t>响应</w:t>
      </w:r>
      <w:r>
        <w:rPr>
          <w:rFonts w:hint="eastAsia" w:ascii="宋体" w:hAnsi="宋体" w:eastAsia="宋体" w:cs="Times New Roman"/>
          <w:sz w:val="24"/>
        </w:rPr>
        <w:t>文件的澄清和补正</w:t>
      </w:r>
      <w:bookmarkEnd w:id="2"/>
    </w:p>
    <w:p>
      <w:pPr>
        <w:pStyle w:val="9"/>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4.3.1在评审过程中，评审</w:t>
      </w:r>
      <w:r>
        <w:rPr>
          <w:rFonts w:hint="eastAsia" w:ascii="宋体" w:hAnsi="宋体" w:eastAsia="宋体" w:cs="Times New Roman"/>
          <w:sz w:val="24"/>
          <w:lang w:val="en-US" w:eastAsia="zh-CN"/>
        </w:rPr>
        <w:t>小组</w:t>
      </w:r>
      <w:r>
        <w:rPr>
          <w:rFonts w:hint="eastAsia" w:ascii="宋体" w:hAnsi="宋体" w:eastAsia="宋体" w:cs="Times New Roman"/>
          <w:sz w:val="24"/>
        </w:rPr>
        <w:t>可以书面形式要求</w:t>
      </w:r>
      <w:r>
        <w:rPr>
          <w:rFonts w:hint="eastAsia" w:ascii="宋体" w:hAnsi="宋体" w:eastAsia="宋体" w:cs="Times New Roman"/>
          <w:sz w:val="24"/>
          <w:lang w:eastAsia="zh-CN"/>
        </w:rPr>
        <w:t>供应商</w:t>
      </w:r>
      <w:r>
        <w:rPr>
          <w:rFonts w:hint="eastAsia" w:ascii="宋体" w:hAnsi="宋体" w:eastAsia="宋体" w:cs="Times New Roman"/>
          <w:sz w:val="24"/>
        </w:rPr>
        <w:t>对所提交的</w:t>
      </w:r>
      <w:r>
        <w:rPr>
          <w:rFonts w:hint="eastAsia" w:ascii="宋体" w:hAnsi="宋体" w:eastAsia="宋体" w:cs="Times New Roman"/>
          <w:sz w:val="24"/>
          <w:lang w:eastAsia="zh-CN"/>
        </w:rPr>
        <w:t>响应</w:t>
      </w:r>
      <w:r>
        <w:rPr>
          <w:rFonts w:hint="eastAsia" w:ascii="宋体" w:hAnsi="宋体" w:eastAsia="宋体" w:cs="Times New Roman"/>
          <w:sz w:val="24"/>
        </w:rPr>
        <w:t>文件中不明确的内容进行书面澄清或说明，或者对细微偏差进行补正。评审</w:t>
      </w:r>
      <w:r>
        <w:rPr>
          <w:rFonts w:hint="eastAsia" w:ascii="宋体" w:hAnsi="宋体" w:eastAsia="宋体" w:cs="Times New Roman"/>
          <w:sz w:val="24"/>
          <w:lang w:val="en-US" w:eastAsia="zh-CN"/>
        </w:rPr>
        <w:t>小组</w:t>
      </w:r>
      <w:r>
        <w:rPr>
          <w:rFonts w:hint="eastAsia" w:ascii="宋体" w:hAnsi="宋体" w:eastAsia="宋体" w:cs="Times New Roman"/>
          <w:sz w:val="24"/>
        </w:rPr>
        <w:t>不接受</w:t>
      </w:r>
      <w:r>
        <w:rPr>
          <w:rFonts w:hint="eastAsia" w:ascii="宋体" w:hAnsi="宋体" w:eastAsia="宋体" w:cs="Times New Roman"/>
          <w:sz w:val="24"/>
          <w:lang w:eastAsia="zh-CN"/>
        </w:rPr>
        <w:t>供应商</w:t>
      </w:r>
      <w:r>
        <w:rPr>
          <w:rFonts w:hint="eastAsia" w:ascii="宋体" w:hAnsi="宋体" w:eastAsia="宋体" w:cs="Times New Roman"/>
          <w:sz w:val="24"/>
        </w:rPr>
        <w:t>主动提出的澄清、说明或补正。</w:t>
      </w:r>
    </w:p>
    <w:p>
      <w:pPr>
        <w:pStyle w:val="9"/>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4.3.2 澄清、说明和补正不得改变</w:t>
      </w:r>
      <w:r>
        <w:rPr>
          <w:rFonts w:hint="eastAsia" w:ascii="宋体" w:hAnsi="宋体" w:eastAsia="宋体" w:cs="Times New Roman"/>
          <w:sz w:val="24"/>
          <w:lang w:eastAsia="zh-CN"/>
        </w:rPr>
        <w:t>响应</w:t>
      </w:r>
      <w:r>
        <w:rPr>
          <w:rFonts w:hint="eastAsia" w:ascii="宋体" w:hAnsi="宋体" w:eastAsia="宋体" w:cs="Times New Roman"/>
          <w:sz w:val="24"/>
        </w:rPr>
        <w:t>文件的实质性内容（算术性错误修正的除外）。</w:t>
      </w:r>
      <w:r>
        <w:rPr>
          <w:rFonts w:hint="eastAsia" w:ascii="宋体" w:hAnsi="宋体" w:eastAsia="宋体" w:cs="Times New Roman"/>
          <w:sz w:val="24"/>
          <w:lang w:eastAsia="zh-CN"/>
        </w:rPr>
        <w:t>供应商</w:t>
      </w:r>
      <w:r>
        <w:rPr>
          <w:rFonts w:hint="eastAsia" w:ascii="宋体" w:hAnsi="宋体" w:eastAsia="宋体" w:cs="Times New Roman"/>
          <w:sz w:val="24"/>
        </w:rPr>
        <w:t>的书面澄清、说明和补正属于</w:t>
      </w:r>
      <w:r>
        <w:rPr>
          <w:rFonts w:hint="eastAsia" w:ascii="宋体" w:hAnsi="宋体" w:eastAsia="宋体" w:cs="Times New Roman"/>
          <w:sz w:val="24"/>
          <w:lang w:eastAsia="zh-CN"/>
        </w:rPr>
        <w:t>响应</w:t>
      </w:r>
      <w:r>
        <w:rPr>
          <w:rFonts w:hint="eastAsia" w:ascii="宋体" w:hAnsi="宋体" w:eastAsia="宋体" w:cs="Times New Roman"/>
          <w:sz w:val="24"/>
        </w:rPr>
        <w:t>文件的组成部分。</w:t>
      </w:r>
    </w:p>
    <w:p>
      <w:pPr>
        <w:pStyle w:val="9"/>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4.3.3 评审</w:t>
      </w:r>
      <w:r>
        <w:rPr>
          <w:rFonts w:hint="eastAsia" w:ascii="宋体" w:hAnsi="宋体" w:eastAsia="宋体" w:cs="Times New Roman"/>
          <w:sz w:val="24"/>
          <w:lang w:val="en-US" w:eastAsia="zh-CN"/>
        </w:rPr>
        <w:t>小组</w:t>
      </w:r>
      <w:r>
        <w:rPr>
          <w:rFonts w:hint="eastAsia" w:ascii="宋体" w:hAnsi="宋体" w:eastAsia="宋体" w:cs="Times New Roman"/>
          <w:sz w:val="24"/>
        </w:rPr>
        <w:t>对</w:t>
      </w:r>
      <w:r>
        <w:rPr>
          <w:rFonts w:hint="eastAsia" w:ascii="宋体" w:hAnsi="宋体" w:eastAsia="宋体" w:cs="Times New Roman"/>
          <w:sz w:val="24"/>
          <w:lang w:eastAsia="zh-CN"/>
        </w:rPr>
        <w:t>供应商</w:t>
      </w:r>
      <w:r>
        <w:rPr>
          <w:rFonts w:hint="eastAsia" w:ascii="宋体" w:hAnsi="宋体" w:eastAsia="宋体" w:cs="Times New Roman"/>
          <w:sz w:val="24"/>
        </w:rPr>
        <w:t>提交的澄清、说明或补正有疑问的，可以要求</w:t>
      </w:r>
      <w:r>
        <w:rPr>
          <w:rFonts w:hint="eastAsia" w:ascii="宋体" w:hAnsi="宋体" w:eastAsia="宋体" w:cs="Times New Roman"/>
          <w:sz w:val="24"/>
          <w:lang w:eastAsia="zh-CN"/>
        </w:rPr>
        <w:t>供应商</w:t>
      </w:r>
      <w:r>
        <w:rPr>
          <w:rFonts w:hint="eastAsia" w:ascii="宋体" w:hAnsi="宋体" w:eastAsia="宋体" w:cs="Times New Roman"/>
          <w:sz w:val="24"/>
        </w:rPr>
        <w:t>进一步澄清、说明或补正，直至满足评审</w:t>
      </w:r>
      <w:r>
        <w:rPr>
          <w:rFonts w:hint="eastAsia" w:ascii="宋体" w:hAnsi="宋体" w:eastAsia="宋体" w:cs="Times New Roman"/>
          <w:sz w:val="24"/>
          <w:lang w:val="en-US" w:eastAsia="zh-CN"/>
        </w:rPr>
        <w:t>小组</w:t>
      </w:r>
      <w:r>
        <w:rPr>
          <w:rFonts w:hint="eastAsia" w:ascii="宋体" w:hAnsi="宋体" w:eastAsia="宋体" w:cs="Times New Roman"/>
          <w:sz w:val="24"/>
        </w:rPr>
        <w:t>的要求。</w:t>
      </w:r>
    </w:p>
    <w:p>
      <w:pPr>
        <w:pStyle w:val="9"/>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4.3.4 凡超出采购文件规定的或给采购人带来未曾要求的利益的变化、偏差或其他因素在评审时不予考虑。</w:t>
      </w:r>
    </w:p>
    <w:p>
      <w:pPr>
        <w:pStyle w:val="9"/>
        <w:numPr>
          <w:ilvl w:val="0"/>
          <w:numId w:val="0"/>
        </w:numPr>
        <w:snapToGrid w:val="0"/>
        <w:spacing w:line="400" w:lineRule="exact"/>
        <w:ind w:firstLine="480" w:firstLineChars="200"/>
        <w:outlineLvl w:val="1"/>
        <w:rPr>
          <w:rFonts w:hint="eastAsia" w:ascii="宋体" w:hAnsi="宋体"/>
          <w:bCs/>
          <w:kern w:val="0"/>
          <w:sz w:val="24"/>
          <w:highlight w:val="yellow"/>
        </w:rPr>
      </w:pPr>
      <w:r>
        <w:rPr>
          <w:rFonts w:hint="eastAsia" w:ascii="宋体" w:hAnsi="宋体"/>
          <w:b w:val="0"/>
          <w:bCs w:val="0"/>
          <w:kern w:val="0"/>
          <w:sz w:val="24"/>
          <w:lang w:val="en-US" w:eastAsia="zh-CN"/>
        </w:rPr>
        <w:t xml:space="preserve">4.4 </w:t>
      </w:r>
      <w:r>
        <w:rPr>
          <w:rFonts w:hint="eastAsia" w:ascii="宋体" w:hAnsi="宋体"/>
          <w:sz w:val="24"/>
        </w:rPr>
        <w:t>详细评审各项工作完毕后，谈判阶段结束。</w:t>
      </w:r>
      <w:r>
        <w:rPr>
          <w:rFonts w:hint="eastAsia" w:ascii="宋体" w:hAnsi="宋体"/>
          <w:b/>
          <w:bCs/>
          <w:sz w:val="24"/>
          <w:highlight w:val="none"/>
        </w:rPr>
        <w:t>如果</w:t>
      </w:r>
      <w:r>
        <w:rPr>
          <w:rFonts w:hint="eastAsia" w:ascii="宋体" w:hAnsi="宋体"/>
          <w:b/>
          <w:bCs/>
          <w:sz w:val="24"/>
          <w:highlight w:val="none"/>
          <w:lang w:val="en-US" w:eastAsia="zh-CN"/>
        </w:rPr>
        <w:t>经</w:t>
      </w:r>
      <w:r>
        <w:rPr>
          <w:rFonts w:hint="eastAsia" w:ascii="宋体" w:hAnsi="宋体"/>
          <w:b/>
          <w:bCs/>
          <w:sz w:val="24"/>
          <w:highlight w:val="none"/>
        </w:rPr>
        <w:t>详细评审</w:t>
      </w:r>
      <w:r>
        <w:rPr>
          <w:rFonts w:hint="eastAsia" w:ascii="宋体" w:hAnsi="宋体"/>
          <w:b/>
          <w:bCs/>
          <w:sz w:val="24"/>
          <w:highlight w:val="none"/>
          <w:lang w:val="en-US" w:eastAsia="zh-CN"/>
        </w:rPr>
        <w:t>的合格供应商不足三家</w:t>
      </w:r>
      <w:r>
        <w:rPr>
          <w:rFonts w:hint="eastAsia" w:ascii="宋体" w:hAnsi="宋体"/>
          <w:b/>
          <w:bCs/>
          <w:sz w:val="24"/>
          <w:highlight w:val="none"/>
        </w:rPr>
        <w:t>，则本项目采购活动终止。</w:t>
      </w:r>
    </w:p>
    <w:p>
      <w:pPr>
        <w:numPr>
          <w:ilvl w:val="0"/>
          <w:numId w:val="0"/>
        </w:numPr>
        <w:snapToGrid w:val="0"/>
        <w:spacing w:line="420" w:lineRule="exact"/>
        <w:ind w:firstLine="480" w:firstLineChars="200"/>
        <w:outlineLvl w:val="1"/>
        <w:rPr>
          <w:rFonts w:hint="eastAsia" w:ascii="宋体" w:hAnsi="宋体"/>
          <w:bCs/>
          <w:kern w:val="0"/>
          <w:sz w:val="24"/>
          <w:highlight w:val="yellow"/>
        </w:rPr>
      </w:pPr>
    </w:p>
    <w:p>
      <w:pPr>
        <w:pStyle w:val="9"/>
        <w:snapToGrid w:val="0"/>
        <w:spacing w:line="440" w:lineRule="exact"/>
        <w:ind w:firstLine="472" w:firstLineChars="196"/>
        <w:rPr>
          <w:rFonts w:hint="eastAsia" w:ascii="宋体" w:hAnsi="宋体"/>
          <w:b/>
          <w:sz w:val="24"/>
        </w:rPr>
      </w:pPr>
      <w:r>
        <w:rPr>
          <w:rFonts w:hint="eastAsia" w:ascii="宋体" w:hAnsi="宋体"/>
          <w:b/>
          <w:sz w:val="24"/>
          <w:lang w:val="en-US" w:eastAsia="zh-CN"/>
        </w:rPr>
        <w:t>5</w:t>
      </w:r>
      <w:r>
        <w:rPr>
          <w:rFonts w:hint="eastAsia" w:ascii="宋体" w:hAnsi="宋体"/>
          <w:b/>
          <w:sz w:val="24"/>
        </w:rPr>
        <w:t>.最后报价和推荐成交供应商</w:t>
      </w:r>
    </w:p>
    <w:p>
      <w:pPr>
        <w:pStyle w:val="9"/>
        <w:snapToGrid w:val="0"/>
        <w:spacing w:line="400" w:lineRule="exact"/>
        <w:ind w:firstLine="480" w:firstLineChars="200"/>
        <w:rPr>
          <w:rFonts w:hint="eastAsia" w:ascii="宋体" w:hAnsi="宋体"/>
          <w:sz w:val="24"/>
          <w:szCs w:val="18"/>
        </w:rPr>
      </w:pPr>
      <w:r>
        <w:rPr>
          <w:rFonts w:hint="eastAsia" w:ascii="宋体" w:hAnsi="宋体"/>
          <w:bCs/>
          <w:kern w:val="0"/>
          <w:sz w:val="24"/>
        </w:rPr>
        <w:t>谈判阶段结束后，</w:t>
      </w:r>
      <w:r>
        <w:rPr>
          <w:rFonts w:hint="eastAsia" w:ascii="宋体" w:hAnsi="宋体"/>
          <w:sz w:val="24"/>
        </w:rPr>
        <w:t>评审小组将对各供应商填写的报价进行算数核算或修正，如果与供应商填写的报价有不一致的，</w:t>
      </w:r>
      <w:r>
        <w:rPr>
          <w:rFonts w:hint="eastAsia" w:ascii="宋体" w:hAnsi="宋体"/>
          <w:b/>
          <w:bCs/>
          <w:sz w:val="24"/>
        </w:rPr>
        <w:t>将以评审小组修正后的为准。</w:t>
      </w:r>
      <w:r>
        <w:rPr>
          <w:rFonts w:hint="eastAsia" w:ascii="宋体" w:hAnsi="宋体"/>
          <w:bCs/>
          <w:kern w:val="0"/>
          <w:sz w:val="24"/>
        </w:rPr>
        <w:t>评审小组将</w:t>
      </w:r>
      <w:r>
        <w:rPr>
          <w:rFonts w:hint="eastAsia" w:ascii="宋体" w:hAnsi="宋体"/>
          <w:sz w:val="24"/>
        </w:rPr>
        <w:t>通过现场工作人员，将相应供应商递交的经修正后的最终报价进行现场公布，</w:t>
      </w:r>
      <w:r>
        <w:rPr>
          <w:rFonts w:hint="eastAsia" w:ascii="宋体" w:hAnsi="宋体"/>
          <w:sz w:val="24"/>
          <w:szCs w:val="18"/>
        </w:rPr>
        <w:t>现场</w:t>
      </w:r>
      <w:r>
        <w:rPr>
          <w:rFonts w:hint="eastAsia" w:ascii="宋体" w:hAnsi="宋体"/>
          <w:sz w:val="24"/>
        </w:rPr>
        <w:t>工作人员</w:t>
      </w:r>
      <w:r>
        <w:rPr>
          <w:rFonts w:hint="eastAsia" w:ascii="宋体" w:hAnsi="宋体"/>
          <w:sz w:val="24"/>
          <w:szCs w:val="18"/>
        </w:rPr>
        <w:t>制作报价记录，并由供应商法定代表人或其</w:t>
      </w:r>
      <w:r>
        <w:rPr>
          <w:rFonts w:ascii="宋体" w:hAnsi="宋体"/>
          <w:sz w:val="24"/>
          <w:szCs w:val="18"/>
        </w:rPr>
        <w:t>授权代表</w:t>
      </w:r>
      <w:r>
        <w:rPr>
          <w:rFonts w:hint="eastAsia" w:ascii="宋体" w:hAnsi="宋体"/>
          <w:sz w:val="24"/>
          <w:szCs w:val="18"/>
        </w:rPr>
        <w:t>现场进行签字确认，供应商应派法定代表人或其</w:t>
      </w:r>
      <w:r>
        <w:rPr>
          <w:rFonts w:ascii="宋体" w:hAnsi="宋体"/>
          <w:sz w:val="24"/>
          <w:szCs w:val="18"/>
        </w:rPr>
        <w:t>授权代表</w:t>
      </w:r>
      <w:r>
        <w:rPr>
          <w:rFonts w:hint="eastAsia" w:ascii="宋体" w:hAnsi="宋体"/>
          <w:sz w:val="24"/>
          <w:szCs w:val="18"/>
        </w:rPr>
        <w:t>参加报价谈判</w:t>
      </w:r>
      <w:r>
        <w:rPr>
          <w:rFonts w:hint="eastAsia" w:ascii="宋体" w:hAnsi="宋体"/>
          <w:sz w:val="24"/>
        </w:rPr>
        <w:t>。供应商无故中途退场或者其他原因，造成的迟到或者未派员参加报价谈判或部分供应商</w:t>
      </w:r>
      <w:r>
        <w:rPr>
          <w:rFonts w:hint="eastAsia" w:ascii="宋体" w:hAnsi="宋体"/>
          <w:bCs/>
          <w:kern w:val="0"/>
          <w:sz w:val="24"/>
        </w:rPr>
        <w:t>放弃</w:t>
      </w:r>
      <w:r>
        <w:rPr>
          <w:rFonts w:hint="eastAsia" w:ascii="宋体" w:hAnsi="宋体"/>
          <w:bCs/>
          <w:kern w:val="0"/>
          <w:sz w:val="24"/>
          <w:lang w:val="en-US" w:eastAsia="zh-CN"/>
        </w:rPr>
        <w:t>谈判</w:t>
      </w:r>
      <w:r>
        <w:rPr>
          <w:rFonts w:hint="eastAsia" w:ascii="宋体" w:hAnsi="宋体"/>
          <w:bCs/>
          <w:kern w:val="0"/>
          <w:sz w:val="24"/>
        </w:rPr>
        <w:t>权利</w:t>
      </w:r>
      <w:r>
        <w:rPr>
          <w:rFonts w:hint="eastAsia" w:ascii="宋体" w:hAnsi="宋体"/>
          <w:sz w:val="24"/>
        </w:rPr>
        <w:t>，并不影响评审小组依照谈判文件规定执行相应程序，且视为供应商自动放弃相应权利并完全认可评审小</w:t>
      </w:r>
      <w:r>
        <w:rPr>
          <w:rFonts w:hint="eastAsia" w:ascii="宋体" w:hAnsi="宋体"/>
          <w:sz w:val="24"/>
          <w:szCs w:val="18"/>
        </w:rPr>
        <w:t>组在谈判活动中公布的各项数据、意见和结论。</w:t>
      </w:r>
    </w:p>
    <w:p>
      <w:pPr>
        <w:pStyle w:val="9"/>
        <w:snapToGrid w:val="0"/>
        <w:spacing w:line="440" w:lineRule="exact"/>
        <w:ind w:firstLine="480" w:firstLineChars="200"/>
        <w:rPr>
          <w:rFonts w:hint="eastAsia" w:ascii="宋体" w:hAnsi="宋体"/>
          <w:sz w:val="24"/>
          <w:szCs w:val="18"/>
        </w:rPr>
      </w:pPr>
      <w:r>
        <w:rPr>
          <w:rFonts w:hint="eastAsia" w:ascii="宋体" w:hAnsi="宋体"/>
          <w:sz w:val="24"/>
          <w:szCs w:val="18"/>
        </w:rPr>
        <w:t>评审小组将对确定为实质上响应谈判文件要求的供应商的报价进行算术性错误修正，算术性错误修正的原则如下：</w:t>
      </w:r>
    </w:p>
    <w:p>
      <w:pPr>
        <w:pStyle w:val="9"/>
        <w:snapToGrid w:val="0"/>
        <w:spacing w:line="440" w:lineRule="exact"/>
        <w:ind w:firstLine="480" w:firstLineChars="200"/>
        <w:rPr>
          <w:rFonts w:hint="eastAsia" w:ascii="宋体" w:hAnsi="宋体"/>
          <w:sz w:val="24"/>
          <w:szCs w:val="18"/>
        </w:rPr>
      </w:pPr>
      <w:r>
        <w:rPr>
          <w:rFonts w:hint="eastAsia" w:ascii="宋体" w:hAnsi="宋体"/>
          <w:sz w:val="24"/>
          <w:szCs w:val="18"/>
        </w:rPr>
        <w:t>（1）当以数字表示的金额与文字表示的金额有差异时，以文字表示的金额为准。</w:t>
      </w:r>
    </w:p>
    <w:p>
      <w:pPr>
        <w:pStyle w:val="9"/>
        <w:snapToGrid w:val="0"/>
        <w:spacing w:line="440" w:lineRule="exact"/>
        <w:ind w:firstLine="480" w:firstLineChars="200"/>
        <w:rPr>
          <w:rFonts w:hint="eastAsia" w:ascii="宋体" w:hAnsi="宋体"/>
          <w:sz w:val="24"/>
          <w:szCs w:val="18"/>
        </w:rPr>
      </w:pPr>
      <w:r>
        <w:rPr>
          <w:rFonts w:hint="eastAsia" w:ascii="宋体" w:hAnsi="宋体"/>
          <w:sz w:val="24"/>
          <w:szCs w:val="18"/>
        </w:rPr>
        <w:t>（2）当单价与数量相乘不等于合价时，以单价计算为准，并修正合价。除非评审小组认为单价有明显的小数点位置差错，此时以标出的总价为准，修正单价。</w:t>
      </w:r>
    </w:p>
    <w:p>
      <w:pPr>
        <w:pStyle w:val="9"/>
        <w:snapToGrid w:val="0"/>
        <w:spacing w:line="440" w:lineRule="exact"/>
        <w:ind w:firstLine="480" w:firstLineChars="200"/>
        <w:rPr>
          <w:rFonts w:hint="eastAsia" w:ascii="宋体" w:hAnsi="宋体"/>
          <w:sz w:val="24"/>
          <w:szCs w:val="18"/>
        </w:rPr>
      </w:pPr>
      <w:r>
        <w:rPr>
          <w:rFonts w:hint="eastAsia" w:ascii="宋体" w:hAnsi="宋体"/>
          <w:sz w:val="24"/>
          <w:szCs w:val="18"/>
        </w:rPr>
        <w:t>（3）如果合价累加得出的总价与标出的总价不一致，以合价累加得出的总价为准，修改总价。”</w:t>
      </w:r>
    </w:p>
    <w:p>
      <w:pPr>
        <w:pStyle w:val="9"/>
        <w:snapToGrid w:val="0"/>
        <w:spacing w:line="440" w:lineRule="exact"/>
        <w:ind w:firstLine="480" w:firstLineChars="200"/>
        <w:rPr>
          <w:rFonts w:hint="eastAsia" w:ascii="宋体" w:hAnsi="宋体"/>
          <w:sz w:val="24"/>
          <w:szCs w:val="18"/>
        </w:rPr>
      </w:pPr>
      <w:r>
        <w:rPr>
          <w:rFonts w:hint="eastAsia" w:ascii="宋体" w:hAnsi="宋体"/>
          <w:sz w:val="24"/>
          <w:szCs w:val="18"/>
        </w:rPr>
        <w:t>（4）在采购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pStyle w:val="9"/>
        <w:snapToGrid w:val="0"/>
        <w:spacing w:line="440" w:lineRule="exact"/>
        <w:ind w:firstLine="480" w:firstLineChars="200"/>
        <w:rPr>
          <w:rFonts w:hint="eastAsia" w:ascii="宋体" w:hAnsi="宋体"/>
          <w:sz w:val="24"/>
          <w:szCs w:val="18"/>
        </w:rPr>
      </w:pPr>
      <w:r>
        <w:rPr>
          <w:rFonts w:hint="eastAsia" w:ascii="宋体" w:hAnsi="宋体"/>
          <w:sz w:val="24"/>
          <w:szCs w:val="18"/>
        </w:rPr>
        <w:t>（5）在采购人给定的工程量清单中多报了某个工程子目的单价、合价或总额价，或所报单价、合价或总额价增加了报价范围，则从谈判报价中扣除多报的工程子目报价或工程子目报价中增加了报价范围的部分报价。</w:t>
      </w:r>
    </w:p>
    <w:p>
      <w:pPr>
        <w:pStyle w:val="9"/>
        <w:snapToGrid w:val="0"/>
        <w:spacing w:line="440" w:lineRule="exact"/>
        <w:ind w:firstLine="480" w:firstLineChars="200"/>
        <w:rPr>
          <w:rFonts w:hint="eastAsia" w:ascii="宋体" w:hAnsi="宋体"/>
          <w:sz w:val="24"/>
          <w:szCs w:val="18"/>
        </w:rPr>
      </w:pPr>
      <w:r>
        <w:rPr>
          <w:rFonts w:hint="eastAsia" w:ascii="宋体" w:hAnsi="宋体"/>
          <w:sz w:val="24"/>
          <w:szCs w:val="18"/>
        </w:rPr>
        <w:t>（6）当单价与数量的乘积与合价（金额）虽然一致，但供应商自行修改了该子目的工程数量，则其合价按采购人给定的工程数量乘以供应商所报单价予以修正。</w:t>
      </w:r>
    </w:p>
    <w:p>
      <w:pPr>
        <w:pStyle w:val="9"/>
        <w:snapToGrid w:val="0"/>
        <w:spacing w:line="400" w:lineRule="exact"/>
        <w:ind w:firstLine="482" w:firstLineChars="200"/>
        <w:rPr>
          <w:rFonts w:hint="eastAsia" w:ascii="宋体" w:hAnsi="宋体" w:eastAsia="宋体" w:cs="Times New Roman"/>
          <w:b/>
          <w:bCs/>
          <w:sz w:val="24"/>
        </w:rPr>
      </w:pPr>
      <w:r>
        <w:rPr>
          <w:rFonts w:hint="eastAsia" w:ascii="宋体" w:hAnsi="宋体" w:eastAsia="宋体" w:cs="Times New Roman"/>
          <w:b/>
          <w:bCs/>
          <w:sz w:val="24"/>
        </w:rPr>
        <w:t>修正后的最终报价若超过项目控制价上限，</w:t>
      </w:r>
      <w:r>
        <w:rPr>
          <w:rFonts w:hint="eastAsia" w:ascii="宋体" w:hAnsi="宋体" w:eastAsia="宋体" w:cs="Times New Roman"/>
          <w:b/>
          <w:bCs/>
          <w:sz w:val="24"/>
          <w:lang w:val="en-US" w:eastAsia="zh-CN"/>
        </w:rPr>
        <w:t>供应商</w:t>
      </w:r>
      <w:r>
        <w:rPr>
          <w:rFonts w:hint="eastAsia" w:ascii="宋体" w:hAnsi="宋体" w:eastAsia="宋体" w:cs="Times New Roman"/>
          <w:b/>
          <w:bCs/>
          <w:sz w:val="24"/>
        </w:rPr>
        <w:t>的</w:t>
      </w:r>
      <w:r>
        <w:rPr>
          <w:rFonts w:hint="eastAsia" w:ascii="宋体" w:hAnsi="宋体" w:eastAsia="宋体" w:cs="Times New Roman"/>
          <w:b/>
          <w:bCs/>
          <w:sz w:val="24"/>
          <w:lang w:val="en-US" w:eastAsia="zh-CN"/>
        </w:rPr>
        <w:t>响应</w:t>
      </w:r>
      <w:r>
        <w:rPr>
          <w:rFonts w:hint="eastAsia" w:ascii="宋体" w:hAnsi="宋体" w:eastAsia="宋体" w:cs="Times New Roman"/>
          <w:b/>
          <w:bCs/>
          <w:sz w:val="24"/>
        </w:rPr>
        <w:t>文件作废。</w:t>
      </w:r>
    </w:p>
    <w:p>
      <w:pPr>
        <w:pStyle w:val="9"/>
        <w:snapToGrid w:val="0"/>
        <w:spacing w:line="420" w:lineRule="exact"/>
        <w:ind w:firstLine="480" w:firstLineChars="200"/>
        <w:rPr>
          <w:rFonts w:hint="eastAsia" w:ascii="宋体" w:hAnsi="宋体"/>
          <w:sz w:val="24"/>
        </w:rPr>
      </w:pPr>
      <w:r>
        <w:rPr>
          <w:rFonts w:hint="eastAsia" w:ascii="宋体" w:hAnsi="宋体"/>
          <w:sz w:val="24"/>
        </w:rPr>
        <w:t>按上述算术性错误修正的原则及方法调整合格供应商的最终报价，经供应商同意后，调整后的报价对供应商起约束作用。如果供应商不接受改正后的报价则其报价将被拒绝，并不影响谈判工作。</w:t>
      </w:r>
    </w:p>
    <w:p>
      <w:pPr>
        <w:pStyle w:val="9"/>
        <w:snapToGrid w:val="0"/>
        <w:spacing w:line="440" w:lineRule="exact"/>
        <w:ind w:firstLine="480" w:firstLineChars="200"/>
        <w:rPr>
          <w:rFonts w:hint="eastAsia" w:ascii="宋体" w:hAnsi="宋体" w:eastAsia="宋体" w:cs="宋体"/>
          <w:sz w:val="24"/>
          <w:szCs w:val="18"/>
          <w:highlight w:val="none"/>
        </w:rPr>
      </w:pPr>
      <w:r>
        <w:rPr>
          <w:rFonts w:hint="eastAsia" w:ascii="宋体" w:hAnsi="宋体" w:eastAsia="宋体" w:cs="宋体"/>
          <w:sz w:val="24"/>
          <w:highlight w:val="none"/>
        </w:rPr>
        <w:t>修正后的最终报价仅作为评审价的计算，若修正后的最终报价低于原报价，则签订合同时以修正后的最终报价为准，同时按比例修正相应子目的单价或合价；若修正后的最终报价高于原报价，则签订合同时以原报价为准，同时按比例修正相应子目的单价或合价。</w:t>
      </w:r>
    </w:p>
    <w:p>
      <w:pPr>
        <w:pStyle w:val="9"/>
        <w:snapToGrid w:val="0"/>
        <w:spacing w:line="420" w:lineRule="exact"/>
        <w:ind w:firstLine="480" w:firstLineChars="200"/>
        <w:rPr>
          <w:rFonts w:hint="eastAsia" w:ascii="宋体" w:hAnsi="宋体"/>
          <w:sz w:val="24"/>
        </w:rPr>
      </w:pPr>
      <w:r>
        <w:rPr>
          <w:rFonts w:hint="eastAsia" w:ascii="宋体" w:hAnsi="宋体"/>
          <w:sz w:val="24"/>
        </w:rPr>
        <w:t>评审小组将对通过初步评审、详细评审合格并按规定时间递交报价的各合格供应商，根据各供应商的响应文件、澄清承诺文件（补充响应文件）以及报价响应文件，经综合分析、比较，根据符合采购需求的前提，从质量和服务均能满足谈判文件实质性响应要求的供应商中，按照经算术错误修正后的报价由低到高的顺序</w:t>
      </w:r>
      <w:r>
        <w:rPr>
          <w:rFonts w:hint="eastAsia" w:ascii="宋体" w:hAnsi="宋体"/>
          <w:spacing w:val="-2"/>
          <w:sz w:val="24"/>
        </w:rPr>
        <w:t>进行排序，</w:t>
      </w:r>
      <w:r>
        <w:rPr>
          <w:rFonts w:hint="eastAsia" w:ascii="宋体" w:hAnsi="宋体"/>
          <w:sz w:val="24"/>
        </w:rPr>
        <w:t>报价最低的供应商推荐为第一成交候选人，报价第二低的供应商推荐为第二成交候选人，报价第三低的供应商推荐为第三成交候选人。如果出现相同的报价，则以营业执照中注册资金多的供应商优先排序在前推荐。</w:t>
      </w:r>
      <w:r>
        <w:rPr>
          <w:rFonts w:hint="eastAsia" w:ascii="宋体" w:hAnsi="宋体"/>
          <w:spacing w:val="-2"/>
          <w:sz w:val="24"/>
        </w:rPr>
        <w:t>若前述情况仍然出现相同，</w:t>
      </w:r>
      <w:r>
        <w:rPr>
          <w:rFonts w:hint="eastAsia" w:ascii="宋体" w:hAnsi="宋体"/>
          <w:sz w:val="24"/>
        </w:rPr>
        <w:t>则由评审小组全员记名投票，得票多的供应商优先排序在前推荐。</w:t>
      </w:r>
    </w:p>
    <w:p>
      <w:pPr>
        <w:pStyle w:val="9"/>
        <w:numPr>
          <w:ilvl w:val="0"/>
          <w:numId w:val="0"/>
        </w:numPr>
        <w:snapToGrid w:val="0"/>
        <w:spacing w:line="420" w:lineRule="exact"/>
        <w:ind w:firstLine="480" w:firstLineChars="200"/>
        <w:rPr>
          <w:rFonts w:ascii="宋体" w:hAnsi="宋体"/>
          <w:sz w:val="24"/>
        </w:rPr>
      </w:pPr>
      <w:r>
        <w:rPr>
          <w:rFonts w:hint="eastAsia" w:ascii="宋体" w:hAnsi="宋体"/>
          <w:sz w:val="24"/>
          <w:lang w:val="en-US" w:eastAsia="zh-CN"/>
        </w:rPr>
        <w:t>6</w:t>
      </w:r>
      <w:r>
        <w:rPr>
          <w:rFonts w:hint="eastAsia" w:ascii="宋体" w:hAnsi="宋体"/>
          <w:sz w:val="24"/>
        </w:rPr>
        <w:t>.成交候选人经采购人依法确定后即为成交供应商，采购人发出成交通知书。</w:t>
      </w:r>
    </w:p>
    <w:p>
      <w:pPr>
        <w:pStyle w:val="9"/>
        <w:snapToGrid w:val="0"/>
        <w:spacing w:line="420" w:lineRule="exact"/>
        <w:ind w:firstLine="482" w:firstLineChars="200"/>
        <w:rPr>
          <w:rFonts w:hint="eastAsia" w:ascii="宋体" w:hAnsi="宋体"/>
          <w:b/>
          <w:bCs/>
          <w:sz w:val="24"/>
          <w:highlight w:val="magenta"/>
        </w:rPr>
      </w:pPr>
    </w:p>
    <w:p>
      <w:pPr>
        <w:spacing w:line="440" w:lineRule="exact"/>
        <w:jc w:val="center"/>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spacing w:line="440" w:lineRule="exact"/>
        <w:jc w:val="center"/>
        <w:rPr>
          <w:rFonts w:hint="default" w:ascii="宋体" w:hAnsi="宋体" w:eastAsia="宋体"/>
          <w:b/>
          <w:bCs/>
          <w:sz w:val="32"/>
          <w:szCs w:val="22"/>
          <w:lang w:val="en-US" w:eastAsia="zh-CN"/>
        </w:rPr>
      </w:pPr>
      <w:r>
        <w:rPr>
          <w:rFonts w:hint="eastAsia" w:ascii="宋体" w:hAnsi="宋体"/>
          <w:b/>
          <w:bCs/>
          <w:sz w:val="32"/>
          <w:szCs w:val="22"/>
          <w:lang w:val="en-US" w:eastAsia="zh-CN"/>
        </w:rPr>
        <w:t>三、谈判须知</w:t>
      </w:r>
    </w:p>
    <w:p>
      <w:pPr>
        <w:spacing w:line="440" w:lineRule="exact"/>
        <w:jc w:val="center"/>
        <w:rPr>
          <w:rFonts w:hint="eastAsia" w:ascii="宋体" w:hAnsi="宋体"/>
          <w:sz w:val="24"/>
        </w:rPr>
      </w:pPr>
      <w:r>
        <w:rPr>
          <w:rFonts w:hint="eastAsia" w:ascii="宋体" w:hAnsi="宋体"/>
          <w:sz w:val="24"/>
        </w:rPr>
        <w:t>A   说明</w:t>
      </w:r>
    </w:p>
    <w:p>
      <w:pPr>
        <w:spacing w:line="440" w:lineRule="exact"/>
        <w:rPr>
          <w:rFonts w:hint="eastAsia" w:ascii="宋体" w:hAnsi="宋体"/>
          <w:sz w:val="24"/>
        </w:rPr>
      </w:pPr>
    </w:p>
    <w:p>
      <w:pPr>
        <w:spacing w:line="440" w:lineRule="exact"/>
        <w:rPr>
          <w:rFonts w:hint="eastAsia" w:ascii="宋体" w:hAnsi="宋体"/>
          <w:sz w:val="24"/>
        </w:rPr>
      </w:pPr>
      <w:r>
        <w:rPr>
          <w:rFonts w:ascii="宋体" w:hAnsi="宋体"/>
          <w:sz w:val="24"/>
        </w:rPr>
        <w:t xml:space="preserve">1. </w:t>
      </w:r>
      <w:r>
        <w:rPr>
          <w:rFonts w:hint="eastAsia" w:ascii="宋体" w:hAnsi="宋体"/>
          <w:sz w:val="24"/>
        </w:rPr>
        <w:t>适用范围</w:t>
      </w:r>
    </w:p>
    <w:p>
      <w:pPr>
        <w:spacing w:line="440" w:lineRule="exact"/>
        <w:rPr>
          <w:rFonts w:hint="eastAsia" w:ascii="宋体" w:hAnsi="宋体"/>
          <w:sz w:val="24"/>
        </w:rPr>
      </w:pPr>
      <w:r>
        <w:rPr>
          <w:rFonts w:hint="eastAsia" w:ascii="宋体" w:hAnsi="宋体"/>
          <w:sz w:val="24"/>
        </w:rPr>
        <w:t xml:space="preserve">  </w:t>
      </w:r>
      <w:r>
        <w:rPr>
          <w:rFonts w:ascii="宋体" w:hAnsi="宋体"/>
          <w:sz w:val="24"/>
        </w:rPr>
        <w:t>1.1</w:t>
      </w:r>
      <w:r>
        <w:rPr>
          <w:rFonts w:hint="eastAsia" w:ascii="宋体" w:hAnsi="宋体"/>
          <w:sz w:val="24"/>
        </w:rPr>
        <w:t>本谈判文件仅适用于谈判公告中所叙述项目的谈判内容及服务的采购。</w:t>
      </w:r>
    </w:p>
    <w:p>
      <w:pPr>
        <w:spacing w:line="440" w:lineRule="exact"/>
        <w:rPr>
          <w:rFonts w:hint="eastAsia" w:ascii="宋体" w:hAnsi="宋体"/>
          <w:sz w:val="24"/>
        </w:rPr>
      </w:pPr>
      <w:r>
        <w:rPr>
          <w:rFonts w:ascii="宋体" w:hAnsi="宋体"/>
          <w:sz w:val="24"/>
        </w:rPr>
        <w:t xml:space="preserve">2. </w:t>
      </w:r>
      <w:r>
        <w:rPr>
          <w:rFonts w:hint="eastAsia" w:ascii="宋体" w:hAnsi="宋体"/>
          <w:sz w:val="24"/>
        </w:rPr>
        <w:t>定义</w:t>
      </w:r>
    </w:p>
    <w:p>
      <w:pPr>
        <w:spacing w:line="440" w:lineRule="exact"/>
        <w:rPr>
          <w:rFonts w:hint="eastAsia" w:ascii="宋体" w:hAnsi="宋体"/>
          <w:sz w:val="24"/>
        </w:rPr>
      </w:pPr>
      <w:r>
        <w:rPr>
          <w:rFonts w:hint="eastAsia" w:ascii="宋体" w:hAnsi="宋体"/>
          <w:sz w:val="24"/>
        </w:rPr>
        <w:t xml:space="preserve">  </w:t>
      </w:r>
      <w:r>
        <w:rPr>
          <w:rFonts w:ascii="宋体" w:hAnsi="宋体"/>
          <w:sz w:val="24"/>
        </w:rPr>
        <w:t>2.1</w:t>
      </w:r>
      <w:r>
        <w:rPr>
          <w:rFonts w:hint="eastAsia" w:ascii="宋体" w:hAnsi="宋体"/>
          <w:sz w:val="24"/>
        </w:rPr>
        <w:t>“采购人”系指本次采购项目的</w:t>
      </w:r>
      <w:r>
        <w:rPr>
          <w:rFonts w:hint="eastAsia" w:ascii="宋体" w:hAnsi="宋体"/>
          <w:sz w:val="24"/>
          <w:lang w:eastAsia="zh-CN"/>
        </w:rPr>
        <w:t>买方</w:t>
      </w:r>
      <w:r>
        <w:rPr>
          <w:rFonts w:hint="eastAsia" w:ascii="宋体" w:hAnsi="宋体"/>
          <w:sz w:val="24"/>
        </w:rPr>
        <w:t>、业主方或采购人，即福建省高速公路养护工程有限公司</w:t>
      </w:r>
      <w:r>
        <w:rPr>
          <w:rFonts w:hint="eastAsia" w:ascii="宋体" w:hAnsi="宋体"/>
          <w:sz w:val="24"/>
          <w:lang w:eastAsia="zh-CN"/>
        </w:rPr>
        <w:t>项目经理部一</w:t>
      </w:r>
      <w:r>
        <w:rPr>
          <w:rFonts w:hint="eastAsia" w:ascii="宋体" w:hAnsi="宋体"/>
          <w:sz w:val="24"/>
        </w:rPr>
        <w:t>。</w:t>
      </w:r>
    </w:p>
    <w:p>
      <w:pPr>
        <w:spacing w:line="440" w:lineRule="exact"/>
        <w:rPr>
          <w:rFonts w:hint="eastAsia" w:ascii="宋体" w:hAnsi="宋体"/>
          <w:sz w:val="24"/>
        </w:rPr>
      </w:pPr>
      <w:r>
        <w:rPr>
          <w:rFonts w:hint="eastAsia" w:ascii="宋体" w:hAnsi="宋体"/>
          <w:sz w:val="24"/>
        </w:rPr>
        <w:t xml:space="preserve">  2</w:t>
      </w:r>
      <w:r>
        <w:rPr>
          <w:rFonts w:ascii="宋体" w:hAnsi="宋体"/>
          <w:sz w:val="24"/>
        </w:rPr>
        <w:t>.</w:t>
      </w:r>
      <w:r>
        <w:rPr>
          <w:rFonts w:hint="eastAsia" w:ascii="宋体" w:hAnsi="宋体"/>
          <w:sz w:val="24"/>
        </w:rPr>
        <w:t>2“供应商”系指接受谈判公告的相关要求，并已经提交本次谈判活动响应文件的中国境内企业单位。</w:t>
      </w:r>
    </w:p>
    <w:p>
      <w:pPr>
        <w:spacing w:line="440" w:lineRule="exact"/>
        <w:rPr>
          <w:rFonts w:hint="eastAsia" w:ascii="宋体" w:hAnsi="宋体"/>
          <w:sz w:val="24"/>
        </w:rPr>
      </w:pPr>
      <w:r>
        <w:rPr>
          <w:rFonts w:hint="eastAsia" w:ascii="宋体" w:hAnsi="宋体"/>
          <w:sz w:val="24"/>
        </w:rPr>
        <w:t xml:space="preserve">  </w:t>
      </w:r>
      <w:r>
        <w:rPr>
          <w:rFonts w:ascii="宋体" w:hAnsi="宋体"/>
          <w:sz w:val="24"/>
        </w:rPr>
        <w:t>2</w:t>
      </w:r>
      <w:r>
        <w:rPr>
          <w:rFonts w:hint="eastAsia" w:ascii="宋体" w:hAnsi="宋体"/>
          <w:sz w:val="24"/>
        </w:rPr>
        <w:t>.3 “货物”系指供应商按谈判文件规定向采购人提供的一切软硬件产品、设备、机械、仪器仪表、备品备件、工具、手册及其它有关技术资料和辅料。</w:t>
      </w:r>
    </w:p>
    <w:p>
      <w:pPr>
        <w:spacing w:line="440" w:lineRule="exact"/>
        <w:rPr>
          <w:rFonts w:hint="eastAsia" w:ascii="宋体" w:hAnsi="宋体"/>
          <w:sz w:val="24"/>
        </w:rPr>
      </w:pPr>
      <w:r>
        <w:rPr>
          <w:rFonts w:hint="eastAsia" w:ascii="宋体" w:hAnsi="宋体"/>
          <w:sz w:val="24"/>
        </w:rPr>
        <w:t xml:space="preserve">  </w:t>
      </w:r>
      <w:r>
        <w:rPr>
          <w:rFonts w:ascii="宋体" w:hAnsi="宋体"/>
          <w:sz w:val="24"/>
        </w:rPr>
        <w:t>2</w:t>
      </w:r>
      <w:r>
        <w:rPr>
          <w:rFonts w:hint="eastAsia" w:ascii="宋体" w:hAnsi="宋体"/>
          <w:sz w:val="24"/>
        </w:rPr>
        <w:t>.4 “服务”系指供应商按谈判文件规定，为完成本项目全部合同义务，其必须承担的所有工作，包括但不限于：产品包装保护、运输装卸、现场交付、安装调试以及谈判文件和采购人合同中规定的其他义务。</w:t>
      </w:r>
    </w:p>
    <w:p>
      <w:pPr>
        <w:spacing w:line="440" w:lineRule="exact"/>
        <w:rPr>
          <w:rFonts w:hint="eastAsia" w:ascii="宋体" w:hAnsi="宋体"/>
          <w:sz w:val="24"/>
        </w:rPr>
      </w:pPr>
      <w:r>
        <w:rPr>
          <w:rFonts w:ascii="宋体" w:hAnsi="宋体"/>
          <w:sz w:val="24"/>
        </w:rPr>
        <w:t xml:space="preserve">3. </w:t>
      </w:r>
      <w:r>
        <w:rPr>
          <w:rFonts w:hint="eastAsia" w:ascii="宋体" w:hAnsi="宋体"/>
          <w:sz w:val="24"/>
        </w:rPr>
        <w:t>合格的供应商</w:t>
      </w:r>
    </w:p>
    <w:p>
      <w:pPr>
        <w:spacing w:line="440" w:lineRule="exact"/>
        <w:rPr>
          <w:rFonts w:hint="eastAsia" w:ascii="宋体" w:hAnsi="宋体"/>
          <w:sz w:val="24"/>
        </w:rPr>
      </w:pPr>
      <w:r>
        <w:rPr>
          <w:rFonts w:hint="eastAsia" w:ascii="宋体" w:hAnsi="宋体"/>
          <w:sz w:val="24"/>
        </w:rPr>
        <w:t xml:space="preserve">  </w:t>
      </w:r>
      <w:r>
        <w:rPr>
          <w:rFonts w:ascii="宋体" w:hAnsi="宋体"/>
          <w:sz w:val="24"/>
        </w:rPr>
        <w:t>3.1</w:t>
      </w:r>
      <w:r>
        <w:rPr>
          <w:rFonts w:hint="eastAsia" w:ascii="宋体" w:hAnsi="宋体"/>
          <w:sz w:val="24"/>
        </w:rPr>
        <w:t xml:space="preserve"> 凡有能力提供本谈判文件所述内容及服务的并具备法人资格的中国境内企业单位均可能成为合格的供应商，具体要求详见谈判须知前附表第2项。</w:t>
      </w:r>
    </w:p>
    <w:p>
      <w:pPr>
        <w:spacing w:line="440" w:lineRule="exact"/>
        <w:ind w:firstLine="240" w:firstLineChars="100"/>
        <w:rPr>
          <w:rFonts w:hint="eastAsia" w:ascii="宋体" w:hAnsi="宋体"/>
          <w:sz w:val="24"/>
        </w:rPr>
      </w:pPr>
      <w:r>
        <w:rPr>
          <w:rFonts w:ascii="宋体" w:hAnsi="宋体"/>
          <w:sz w:val="24"/>
        </w:rPr>
        <w:t>3.2</w:t>
      </w:r>
      <w:r>
        <w:rPr>
          <w:rFonts w:hint="eastAsia" w:ascii="宋体" w:hAnsi="宋体"/>
          <w:sz w:val="24"/>
        </w:rPr>
        <w:t xml:space="preserve"> 供应商应当遵守中国的有关法律、法规和规章的规定。</w:t>
      </w:r>
    </w:p>
    <w:p>
      <w:pPr>
        <w:spacing w:line="440" w:lineRule="exact"/>
        <w:ind w:firstLine="240" w:firstLineChars="100"/>
        <w:rPr>
          <w:rFonts w:hint="eastAsia" w:ascii="宋体" w:hAnsi="宋体"/>
          <w:sz w:val="24"/>
        </w:rPr>
      </w:pPr>
      <w:r>
        <w:rPr>
          <w:rFonts w:hint="eastAsia" w:ascii="宋体" w:hAnsi="宋体"/>
          <w:sz w:val="24"/>
        </w:rPr>
        <w:t>3.3一个供应商只能提交一个响应文件。但如果供应商之间存在下列互为关联关系的情形之一的，不得同时参加本项目竞标：</w:t>
      </w:r>
    </w:p>
    <w:p>
      <w:pPr>
        <w:spacing w:line="440" w:lineRule="exact"/>
        <w:ind w:firstLine="480" w:firstLineChars="200"/>
        <w:rPr>
          <w:rFonts w:hint="eastAsia" w:ascii="宋体" w:hAnsi="宋体"/>
          <w:sz w:val="24"/>
        </w:rPr>
      </w:pPr>
      <w:r>
        <w:rPr>
          <w:rFonts w:hint="eastAsia" w:ascii="宋体" w:hAnsi="宋体"/>
          <w:sz w:val="24"/>
        </w:rPr>
        <w:t>(1) 法定代表人为同一人的两个及两个以上法人；</w:t>
      </w:r>
    </w:p>
    <w:p>
      <w:pPr>
        <w:spacing w:line="440" w:lineRule="exact"/>
        <w:ind w:firstLine="480" w:firstLineChars="200"/>
        <w:rPr>
          <w:rFonts w:hint="eastAsia" w:ascii="宋体" w:hAnsi="宋体"/>
          <w:sz w:val="24"/>
        </w:rPr>
      </w:pPr>
      <w:r>
        <w:rPr>
          <w:rFonts w:hint="eastAsia" w:ascii="宋体" w:hAnsi="宋体"/>
          <w:sz w:val="24"/>
        </w:rPr>
        <w:t>(2) 母公司、直接持股50％及以上的被投资公司；</w:t>
      </w:r>
    </w:p>
    <w:p>
      <w:pPr>
        <w:spacing w:line="440" w:lineRule="exact"/>
        <w:ind w:firstLine="480" w:firstLineChars="200"/>
        <w:rPr>
          <w:rFonts w:hint="eastAsia" w:ascii="宋体" w:hAnsi="宋体"/>
          <w:sz w:val="24"/>
        </w:rPr>
      </w:pPr>
      <w:r>
        <w:rPr>
          <w:rFonts w:hint="eastAsia" w:ascii="宋体" w:hAnsi="宋体"/>
          <w:sz w:val="24"/>
        </w:rPr>
        <w:t>(3) 均为同一家母公司直接持股50％及以上的被投资公司。</w:t>
      </w:r>
    </w:p>
    <w:p>
      <w:pPr>
        <w:spacing w:line="440" w:lineRule="exact"/>
        <w:ind w:firstLine="360" w:firstLineChars="150"/>
        <w:rPr>
          <w:rFonts w:hint="eastAsia" w:ascii="宋体" w:hAnsi="宋体"/>
          <w:sz w:val="24"/>
          <w:szCs w:val="18"/>
        </w:rPr>
      </w:pPr>
      <w:r>
        <w:rPr>
          <w:rFonts w:hint="eastAsia" w:ascii="宋体" w:hAnsi="宋体"/>
          <w:sz w:val="24"/>
          <w:szCs w:val="18"/>
        </w:rPr>
        <w:t>3.4谈判代理人在同一个项目中只能接受一个供应商的委托参加谈判。</w:t>
      </w:r>
    </w:p>
    <w:p>
      <w:pPr>
        <w:spacing w:line="440" w:lineRule="exact"/>
        <w:ind w:firstLine="354" w:firstLineChars="147"/>
        <w:rPr>
          <w:rFonts w:hint="eastAsia" w:ascii="宋体" w:hAnsi="宋体"/>
          <w:sz w:val="24"/>
        </w:rPr>
      </w:pPr>
      <w:r>
        <w:rPr>
          <w:rFonts w:hint="eastAsia" w:ascii="宋体" w:hAnsi="宋体"/>
          <w:b/>
          <w:sz w:val="24"/>
        </w:rPr>
        <w:t>3.5供应商有责任对是否违反以上第3.2、3.3、3.4款的情形做出如实声明，否则其响应文件将被否决。</w:t>
      </w:r>
    </w:p>
    <w:p>
      <w:pPr>
        <w:spacing w:line="440" w:lineRule="exact"/>
        <w:rPr>
          <w:rFonts w:hint="eastAsia" w:ascii="宋体" w:hAnsi="宋体"/>
          <w:sz w:val="24"/>
        </w:rPr>
      </w:pPr>
      <w:r>
        <w:rPr>
          <w:rFonts w:hint="eastAsia" w:ascii="宋体" w:hAnsi="宋体"/>
          <w:sz w:val="24"/>
        </w:rPr>
        <w:t>4</w:t>
      </w:r>
      <w:r>
        <w:rPr>
          <w:rFonts w:ascii="宋体" w:hAnsi="宋体"/>
          <w:sz w:val="24"/>
        </w:rPr>
        <w:t>.</w:t>
      </w:r>
      <w:r>
        <w:rPr>
          <w:rFonts w:hint="eastAsia" w:ascii="宋体" w:hAnsi="宋体"/>
          <w:sz w:val="24"/>
        </w:rPr>
        <w:t xml:space="preserve"> 谈判费用</w:t>
      </w:r>
    </w:p>
    <w:p>
      <w:pPr>
        <w:spacing w:line="440" w:lineRule="exact"/>
        <w:rPr>
          <w:rFonts w:hint="eastAsia" w:ascii="宋体" w:hAnsi="宋体"/>
          <w:sz w:val="24"/>
        </w:rPr>
      </w:pPr>
      <w:r>
        <w:rPr>
          <w:rFonts w:hint="eastAsia" w:ascii="宋体" w:hAnsi="宋体"/>
          <w:sz w:val="24"/>
        </w:rPr>
        <w:t xml:space="preserve">  </w:t>
      </w:r>
      <w:r>
        <w:rPr>
          <w:rFonts w:ascii="宋体" w:hAnsi="宋体"/>
          <w:sz w:val="24"/>
        </w:rPr>
        <w:t>4.1</w:t>
      </w:r>
      <w:r>
        <w:rPr>
          <w:rFonts w:hint="eastAsia" w:ascii="宋体" w:hAnsi="宋体"/>
          <w:sz w:val="24"/>
        </w:rPr>
        <w:t xml:space="preserve"> 供应商应承担其准备与参加谈判所涉及的一切费用。在任何情况下采购人不承担任何费用。</w:t>
      </w:r>
    </w:p>
    <w:p>
      <w:pPr>
        <w:spacing w:line="440" w:lineRule="exact"/>
        <w:jc w:val="center"/>
        <w:rPr>
          <w:rFonts w:ascii="宋体" w:hAnsi="宋体"/>
          <w:bCs/>
          <w:sz w:val="24"/>
        </w:rPr>
      </w:pPr>
    </w:p>
    <w:p>
      <w:pPr>
        <w:spacing w:line="440" w:lineRule="exact"/>
        <w:jc w:val="center"/>
        <w:rPr>
          <w:rFonts w:ascii="宋体" w:hAnsi="宋体"/>
          <w:bCs/>
          <w:sz w:val="24"/>
        </w:rPr>
      </w:pPr>
    </w:p>
    <w:p>
      <w:pPr>
        <w:spacing w:line="440" w:lineRule="exact"/>
        <w:jc w:val="center"/>
        <w:rPr>
          <w:rFonts w:hint="eastAsia" w:ascii="宋体" w:hAnsi="宋体"/>
          <w:bCs/>
          <w:sz w:val="24"/>
        </w:rPr>
      </w:pPr>
      <w:r>
        <w:rPr>
          <w:rFonts w:ascii="宋体" w:hAnsi="宋体"/>
          <w:bCs/>
          <w:sz w:val="24"/>
        </w:rPr>
        <w:t xml:space="preserve">B  </w:t>
      </w:r>
      <w:r>
        <w:rPr>
          <w:rFonts w:hint="eastAsia" w:ascii="宋体" w:hAnsi="宋体"/>
          <w:bCs/>
          <w:sz w:val="24"/>
        </w:rPr>
        <w:t>谈判文件</w:t>
      </w:r>
    </w:p>
    <w:p>
      <w:pPr>
        <w:spacing w:line="440" w:lineRule="exact"/>
        <w:rPr>
          <w:rFonts w:hint="eastAsia" w:ascii="宋体" w:hAnsi="宋体"/>
          <w:sz w:val="24"/>
        </w:rPr>
      </w:pPr>
    </w:p>
    <w:p>
      <w:pPr>
        <w:spacing w:line="440" w:lineRule="exact"/>
        <w:rPr>
          <w:rFonts w:hint="eastAsia" w:ascii="宋体" w:hAnsi="宋体"/>
          <w:sz w:val="24"/>
        </w:rPr>
      </w:pPr>
      <w:r>
        <w:rPr>
          <w:rFonts w:hint="eastAsia" w:ascii="宋体" w:hAnsi="宋体"/>
          <w:sz w:val="24"/>
        </w:rPr>
        <w:t>5</w:t>
      </w:r>
      <w:r>
        <w:rPr>
          <w:rFonts w:ascii="宋体" w:hAnsi="宋体"/>
          <w:sz w:val="24"/>
        </w:rPr>
        <w:t xml:space="preserve">. </w:t>
      </w:r>
      <w:r>
        <w:rPr>
          <w:rFonts w:hint="eastAsia" w:ascii="宋体" w:hAnsi="宋体"/>
          <w:sz w:val="24"/>
        </w:rPr>
        <w:t>谈判文件的组成</w:t>
      </w:r>
    </w:p>
    <w:p>
      <w:pPr>
        <w:spacing w:line="440" w:lineRule="exact"/>
        <w:rPr>
          <w:rFonts w:hint="eastAsia" w:ascii="宋体" w:hAnsi="宋体"/>
          <w:sz w:val="24"/>
        </w:rPr>
      </w:pPr>
      <w:r>
        <w:rPr>
          <w:rFonts w:hint="eastAsia" w:ascii="宋体" w:hAnsi="宋体"/>
          <w:sz w:val="24"/>
        </w:rPr>
        <w:t xml:space="preserve">  5.1谈判文件用以阐明所需货物及服务、谈判程序和合同格式及主要条款。谈判文件由下述部分组成：</w:t>
      </w:r>
    </w:p>
    <w:p>
      <w:pPr>
        <w:spacing w:line="440" w:lineRule="exact"/>
        <w:rPr>
          <w:rFonts w:hint="eastAsia" w:ascii="宋体" w:hAnsi="宋体"/>
          <w:sz w:val="24"/>
        </w:rPr>
      </w:pPr>
      <w:r>
        <w:rPr>
          <w:rFonts w:hint="eastAsia" w:ascii="宋体" w:hAnsi="宋体"/>
          <w:sz w:val="24"/>
        </w:rPr>
        <w:t xml:space="preserve">  （1）谈判公告</w:t>
      </w:r>
    </w:p>
    <w:p>
      <w:pPr>
        <w:spacing w:line="440" w:lineRule="exact"/>
        <w:rPr>
          <w:rFonts w:hint="eastAsia" w:ascii="宋体" w:hAnsi="宋体"/>
          <w:sz w:val="24"/>
        </w:rPr>
      </w:pPr>
      <w:r>
        <w:rPr>
          <w:rFonts w:hint="eastAsia" w:ascii="宋体" w:hAnsi="宋体"/>
          <w:sz w:val="24"/>
        </w:rPr>
        <w:t xml:space="preserve">  （2）谈判须知</w:t>
      </w:r>
    </w:p>
    <w:p>
      <w:pPr>
        <w:spacing w:line="440" w:lineRule="exact"/>
        <w:rPr>
          <w:rFonts w:hint="eastAsia" w:ascii="宋体" w:hAnsi="宋体"/>
          <w:sz w:val="24"/>
        </w:rPr>
      </w:pPr>
      <w:r>
        <w:rPr>
          <w:rFonts w:hint="eastAsia" w:ascii="宋体" w:hAnsi="宋体"/>
          <w:sz w:val="24"/>
        </w:rPr>
        <w:t xml:space="preserve">  （3）服务内容及要求</w:t>
      </w:r>
    </w:p>
    <w:p>
      <w:pPr>
        <w:spacing w:line="440" w:lineRule="exact"/>
        <w:rPr>
          <w:rFonts w:hint="eastAsia" w:ascii="宋体" w:hAnsi="宋体"/>
          <w:sz w:val="24"/>
        </w:rPr>
      </w:pPr>
      <w:r>
        <w:rPr>
          <w:rFonts w:hint="eastAsia" w:ascii="宋体" w:hAnsi="宋体"/>
          <w:sz w:val="24"/>
        </w:rPr>
        <w:t xml:space="preserve">  （4）合同格式及主要条款</w:t>
      </w:r>
    </w:p>
    <w:p>
      <w:pPr>
        <w:spacing w:line="440" w:lineRule="exact"/>
        <w:rPr>
          <w:rFonts w:hint="eastAsia" w:ascii="宋体" w:hAnsi="宋体"/>
          <w:sz w:val="24"/>
        </w:rPr>
      </w:pPr>
      <w:r>
        <w:rPr>
          <w:rFonts w:hint="eastAsia" w:ascii="宋体" w:hAnsi="宋体"/>
          <w:sz w:val="24"/>
        </w:rPr>
        <w:t xml:space="preserve">  （5）附件－响应文件格式</w:t>
      </w:r>
    </w:p>
    <w:p>
      <w:pPr>
        <w:spacing w:line="440" w:lineRule="exact"/>
        <w:rPr>
          <w:rFonts w:hint="eastAsia" w:ascii="宋体" w:hAnsi="宋体"/>
          <w:sz w:val="24"/>
        </w:rPr>
      </w:pPr>
      <w:r>
        <w:rPr>
          <w:rFonts w:hint="eastAsia" w:ascii="宋体" w:hAnsi="宋体"/>
          <w:sz w:val="24"/>
        </w:rPr>
        <w:t>6</w:t>
      </w:r>
      <w:r>
        <w:rPr>
          <w:rFonts w:ascii="宋体" w:hAnsi="宋体"/>
          <w:sz w:val="24"/>
        </w:rPr>
        <w:t xml:space="preserve">. </w:t>
      </w:r>
      <w:r>
        <w:rPr>
          <w:rFonts w:hint="eastAsia" w:ascii="宋体" w:hAnsi="宋体"/>
          <w:sz w:val="24"/>
          <w:szCs w:val="24"/>
        </w:rPr>
        <w:t>响应文件递交截止时间之前</w:t>
      </w:r>
      <w:r>
        <w:rPr>
          <w:rFonts w:hint="eastAsia" w:ascii="宋体" w:hAnsi="宋体"/>
          <w:sz w:val="24"/>
        </w:rPr>
        <w:t>的澄清修改</w:t>
      </w:r>
    </w:p>
    <w:p>
      <w:pPr>
        <w:spacing w:line="440" w:lineRule="exact"/>
        <w:ind w:firstLine="480" w:firstLineChars="200"/>
        <w:rPr>
          <w:rFonts w:hint="eastAsia" w:ascii="宋体" w:hAnsi="宋体"/>
          <w:bCs/>
          <w:sz w:val="24"/>
        </w:rPr>
      </w:pPr>
      <w:r>
        <w:rPr>
          <w:rFonts w:hint="eastAsia" w:ascii="宋体" w:hAnsi="宋体"/>
          <w:sz w:val="24"/>
          <w:szCs w:val="24"/>
        </w:rPr>
        <w:t>响应文件递交截止之日前，采购人或者谈判小组可以对已发出的谈判文件进行必要的澄清或者修改，澄清或者修改的内容作为谈判文件的组成部分。澄清或者修改的内容可能影响响应文件编制的，采购人或者谈判小组应当在提交响应文件截止之日3个工作日前，以书面形式通知所有接收谈判文件的供应商，不足3个工作日的，应当顺延提交响应文件截止之日。</w:t>
      </w:r>
      <w:r>
        <w:rPr>
          <w:rFonts w:hint="eastAsia" w:ascii="宋体" w:hAnsi="宋体"/>
          <w:sz w:val="24"/>
        </w:rPr>
        <w:t>澄清修改的内容为谈判文件的有效组成部分，对各方具有约束力。</w:t>
      </w:r>
    </w:p>
    <w:p>
      <w:pPr>
        <w:spacing w:line="440" w:lineRule="exact"/>
        <w:rPr>
          <w:rFonts w:hint="eastAsia" w:ascii="宋体" w:hAnsi="宋体"/>
          <w:bCs/>
          <w:sz w:val="24"/>
        </w:rPr>
      </w:pPr>
    </w:p>
    <w:p>
      <w:pPr>
        <w:spacing w:line="440" w:lineRule="exact"/>
        <w:jc w:val="center"/>
        <w:rPr>
          <w:rFonts w:hint="eastAsia" w:ascii="宋体" w:hAnsi="宋体"/>
          <w:bCs/>
          <w:sz w:val="24"/>
        </w:rPr>
      </w:pPr>
      <w:r>
        <w:rPr>
          <w:rFonts w:hint="eastAsia" w:ascii="宋体" w:hAnsi="宋体"/>
          <w:bCs/>
          <w:sz w:val="24"/>
        </w:rPr>
        <w:t>C  响应文件的编写</w:t>
      </w:r>
    </w:p>
    <w:p>
      <w:pPr>
        <w:spacing w:line="440" w:lineRule="exact"/>
        <w:rPr>
          <w:rFonts w:hint="eastAsia" w:ascii="宋体" w:hAnsi="宋体"/>
          <w:sz w:val="24"/>
        </w:rPr>
      </w:pPr>
    </w:p>
    <w:p>
      <w:pPr>
        <w:spacing w:line="440" w:lineRule="exact"/>
        <w:rPr>
          <w:rFonts w:hint="eastAsia" w:ascii="宋体" w:hAnsi="宋体"/>
          <w:sz w:val="24"/>
        </w:rPr>
      </w:pPr>
      <w:r>
        <w:rPr>
          <w:rFonts w:hint="eastAsia" w:ascii="宋体" w:hAnsi="宋体"/>
          <w:sz w:val="24"/>
        </w:rPr>
        <w:t>7</w:t>
      </w:r>
      <w:r>
        <w:rPr>
          <w:rFonts w:ascii="宋体" w:hAnsi="宋体"/>
          <w:sz w:val="24"/>
        </w:rPr>
        <w:t xml:space="preserve">. </w:t>
      </w:r>
      <w:r>
        <w:rPr>
          <w:rFonts w:hint="eastAsia" w:ascii="宋体" w:hAnsi="宋体"/>
          <w:sz w:val="24"/>
        </w:rPr>
        <w:t>要求</w:t>
      </w:r>
    </w:p>
    <w:p>
      <w:pPr>
        <w:spacing w:line="440" w:lineRule="exact"/>
        <w:rPr>
          <w:rFonts w:hint="eastAsia" w:ascii="宋体" w:hAnsi="宋体"/>
          <w:sz w:val="24"/>
        </w:rPr>
      </w:pPr>
      <w:r>
        <w:rPr>
          <w:rFonts w:hint="eastAsia" w:ascii="宋体" w:hAnsi="宋体"/>
          <w:sz w:val="24"/>
        </w:rPr>
        <w:t xml:space="preserve">  7.1供应商应仔细阅读谈判文件的所有内容，按谈判文件的要求提供响应文件，并保证所提供的全部资料的真实性、合法性和准确性。</w:t>
      </w:r>
    </w:p>
    <w:p>
      <w:pPr>
        <w:spacing w:line="440" w:lineRule="exact"/>
        <w:ind w:firstLine="240" w:firstLineChars="100"/>
        <w:rPr>
          <w:rFonts w:hint="eastAsia" w:ascii="宋体" w:hAnsi="宋体"/>
          <w:sz w:val="24"/>
        </w:rPr>
      </w:pPr>
      <w:r>
        <w:rPr>
          <w:rFonts w:hint="eastAsia" w:ascii="宋体" w:hAnsi="宋体"/>
          <w:sz w:val="24"/>
        </w:rPr>
        <w:t>7.2 响应文件递交截止之日前，以及谈判的整个过程，采购人或谈判小组可以根据需要补充、澄清和修改谈判文件，并以书面形式通知所有</w:t>
      </w:r>
      <w:r>
        <w:rPr>
          <w:rFonts w:hint="eastAsia" w:ascii="宋体" w:hAnsi="宋体"/>
          <w:sz w:val="24"/>
          <w:szCs w:val="24"/>
        </w:rPr>
        <w:t>接收谈判文件或</w:t>
      </w:r>
      <w:r>
        <w:rPr>
          <w:rFonts w:hint="eastAsia" w:ascii="宋体" w:hAnsi="宋体"/>
          <w:sz w:val="24"/>
        </w:rPr>
        <w:t>参加谈判的供应商。谈判过程中的实质性变动的内容，须经采购人代表确认。谈判过程中对谈判文件作出的实质性变动是谈判文件的有效组成部分，谈判小组将及时以书面形式同时通知所有参加谈判的供应商。</w:t>
      </w:r>
    </w:p>
    <w:p>
      <w:pPr>
        <w:spacing w:line="440" w:lineRule="exact"/>
        <w:rPr>
          <w:rFonts w:hint="eastAsia" w:ascii="宋体" w:hAnsi="宋体"/>
          <w:sz w:val="24"/>
        </w:rPr>
      </w:pPr>
      <w:r>
        <w:rPr>
          <w:rFonts w:hint="eastAsia" w:ascii="宋体" w:hAnsi="宋体"/>
          <w:sz w:val="24"/>
        </w:rPr>
        <w:t>8</w:t>
      </w:r>
      <w:r>
        <w:rPr>
          <w:rFonts w:ascii="宋体" w:hAnsi="宋体"/>
          <w:sz w:val="24"/>
        </w:rPr>
        <w:t xml:space="preserve">. </w:t>
      </w:r>
      <w:r>
        <w:rPr>
          <w:rFonts w:hint="eastAsia" w:ascii="宋体" w:hAnsi="宋体"/>
          <w:sz w:val="24"/>
        </w:rPr>
        <w:t>响应文件的组成</w:t>
      </w:r>
    </w:p>
    <w:p>
      <w:pPr>
        <w:spacing w:line="440" w:lineRule="exact"/>
        <w:rPr>
          <w:rFonts w:hint="eastAsia" w:ascii="宋体" w:hAnsi="宋体"/>
          <w:sz w:val="24"/>
        </w:rPr>
      </w:pPr>
      <w:r>
        <w:rPr>
          <w:rFonts w:hint="eastAsia" w:ascii="宋体" w:hAnsi="宋体"/>
          <w:sz w:val="24"/>
        </w:rPr>
        <w:t xml:space="preserve">  8.1响应文件应包括下列部分：</w:t>
      </w:r>
    </w:p>
    <w:p>
      <w:pPr>
        <w:spacing w:line="440" w:lineRule="exact"/>
        <w:rPr>
          <w:rFonts w:hint="eastAsia" w:ascii="宋体" w:hAnsi="宋体"/>
          <w:sz w:val="24"/>
        </w:rPr>
      </w:pPr>
      <w:r>
        <w:rPr>
          <w:rFonts w:hint="eastAsia" w:ascii="宋体" w:hAnsi="宋体"/>
          <w:sz w:val="24"/>
        </w:rPr>
        <w:t xml:space="preserve">  （1）报价书</w:t>
      </w:r>
    </w:p>
    <w:p>
      <w:pPr>
        <w:spacing w:line="440" w:lineRule="exact"/>
        <w:ind w:firstLine="240" w:firstLineChars="100"/>
        <w:rPr>
          <w:rFonts w:hint="eastAsia" w:ascii="宋体" w:hAnsi="宋体"/>
          <w:sz w:val="24"/>
        </w:rPr>
      </w:pPr>
      <w:r>
        <w:rPr>
          <w:rFonts w:hint="eastAsia" w:ascii="宋体" w:hAnsi="宋体"/>
          <w:sz w:val="24"/>
        </w:rPr>
        <w:t>（2）报价一览表</w:t>
      </w:r>
    </w:p>
    <w:p>
      <w:pPr>
        <w:spacing w:line="440" w:lineRule="exact"/>
        <w:rPr>
          <w:rFonts w:hint="eastAsia" w:ascii="宋体" w:hAnsi="宋体"/>
          <w:sz w:val="24"/>
          <w:highlight w:val="yellow"/>
        </w:rPr>
      </w:pPr>
      <w:r>
        <w:rPr>
          <w:rFonts w:hint="eastAsia" w:ascii="宋体" w:hAnsi="宋体"/>
          <w:sz w:val="24"/>
        </w:rPr>
        <w:t xml:space="preserve">  （3）报价价格分项表</w:t>
      </w:r>
    </w:p>
    <w:p>
      <w:pPr>
        <w:spacing w:line="440" w:lineRule="exact"/>
        <w:rPr>
          <w:rFonts w:hint="eastAsia" w:ascii="宋体" w:hAnsi="宋体"/>
          <w:sz w:val="24"/>
        </w:rPr>
      </w:pPr>
      <w:r>
        <w:rPr>
          <w:rFonts w:hint="eastAsia" w:ascii="宋体" w:hAnsi="宋体"/>
          <w:sz w:val="24"/>
        </w:rPr>
        <w:t xml:space="preserve">  （4）供应商资格证明文件</w:t>
      </w:r>
    </w:p>
    <w:p>
      <w:pPr>
        <w:spacing w:line="440" w:lineRule="exact"/>
        <w:ind w:firstLine="240" w:firstLineChars="100"/>
        <w:rPr>
          <w:rFonts w:hint="eastAsia" w:ascii="宋体" w:hAnsi="宋体"/>
          <w:sz w:val="24"/>
        </w:rPr>
      </w:pPr>
      <w:r>
        <w:rPr>
          <w:rFonts w:hint="eastAsia" w:ascii="宋体" w:hAnsi="宋体"/>
          <w:sz w:val="24"/>
        </w:rPr>
        <w:t>（5）技术和商务偏离表</w:t>
      </w:r>
    </w:p>
    <w:p>
      <w:pPr>
        <w:spacing w:line="440" w:lineRule="exact"/>
        <w:rPr>
          <w:rFonts w:ascii="宋体" w:hAnsi="宋体"/>
          <w:sz w:val="24"/>
        </w:rPr>
      </w:pPr>
      <w:r>
        <w:rPr>
          <w:rFonts w:hint="eastAsia" w:ascii="宋体" w:hAnsi="宋体"/>
          <w:sz w:val="24"/>
        </w:rPr>
        <w:t xml:space="preserve">  （6）“信用中国”网站中是否被列为失信被执行人的网页截图</w:t>
      </w:r>
    </w:p>
    <w:p>
      <w:pPr>
        <w:spacing w:line="440" w:lineRule="exact"/>
        <w:rPr>
          <w:rFonts w:hint="eastAsia" w:ascii="宋体" w:hAnsi="宋体"/>
          <w:sz w:val="24"/>
        </w:rPr>
      </w:pPr>
      <w:r>
        <w:rPr>
          <w:rFonts w:hint="eastAsia" w:ascii="宋体" w:hAnsi="宋体"/>
          <w:sz w:val="24"/>
        </w:rPr>
        <w:t xml:space="preserve">  （7）谈判保证金凭证和相关信息</w:t>
      </w:r>
    </w:p>
    <w:p>
      <w:pPr>
        <w:spacing w:line="440" w:lineRule="exact"/>
        <w:rPr>
          <w:rFonts w:ascii="宋体" w:hAnsi="宋体"/>
          <w:sz w:val="24"/>
        </w:rPr>
      </w:pPr>
      <w:r>
        <w:rPr>
          <w:rFonts w:hint="eastAsia" w:ascii="宋体" w:hAnsi="宋体"/>
          <w:sz w:val="24"/>
        </w:rPr>
        <w:t xml:space="preserve">  （8）退还谈判保证金承诺书</w:t>
      </w:r>
    </w:p>
    <w:p>
      <w:pPr>
        <w:spacing w:line="440" w:lineRule="exact"/>
        <w:ind w:firstLine="240" w:firstLineChars="100"/>
        <w:rPr>
          <w:rFonts w:hint="eastAsia" w:ascii="宋体" w:hAnsi="宋体"/>
          <w:sz w:val="24"/>
        </w:rPr>
      </w:pPr>
      <w:r>
        <w:rPr>
          <w:rFonts w:hint="eastAsia" w:ascii="宋体" w:hAnsi="宋体"/>
          <w:sz w:val="24"/>
        </w:rPr>
        <w:t>（9）供应商提供的其他资料</w:t>
      </w:r>
    </w:p>
    <w:p>
      <w:pPr>
        <w:spacing w:line="440" w:lineRule="exact"/>
        <w:rPr>
          <w:rFonts w:hint="eastAsia" w:ascii="宋体" w:hAnsi="宋体"/>
          <w:sz w:val="24"/>
        </w:rPr>
      </w:pPr>
      <w:r>
        <w:rPr>
          <w:rFonts w:hint="eastAsia" w:ascii="宋体" w:hAnsi="宋体"/>
          <w:sz w:val="24"/>
        </w:rPr>
        <w:t>9</w:t>
      </w:r>
      <w:r>
        <w:rPr>
          <w:rFonts w:ascii="宋体" w:hAnsi="宋体"/>
          <w:sz w:val="24"/>
        </w:rPr>
        <w:t xml:space="preserve">. </w:t>
      </w:r>
      <w:r>
        <w:rPr>
          <w:rFonts w:hint="eastAsia" w:ascii="宋体" w:hAnsi="宋体"/>
          <w:sz w:val="24"/>
        </w:rPr>
        <w:t>响应文件有效期</w:t>
      </w:r>
    </w:p>
    <w:p>
      <w:pPr>
        <w:spacing w:line="440" w:lineRule="exact"/>
        <w:rPr>
          <w:rFonts w:hint="eastAsia" w:ascii="宋体" w:hAnsi="宋体"/>
          <w:sz w:val="24"/>
        </w:rPr>
      </w:pPr>
      <w:r>
        <w:rPr>
          <w:rFonts w:hint="eastAsia" w:ascii="宋体" w:hAnsi="宋体"/>
          <w:sz w:val="24"/>
        </w:rPr>
        <w:t xml:space="preserve">  9.1响应文件从响应文件递交截止之日起90日历日内有效。</w:t>
      </w:r>
    </w:p>
    <w:p>
      <w:pPr>
        <w:spacing w:line="440" w:lineRule="exact"/>
        <w:rPr>
          <w:rFonts w:hint="eastAsia" w:ascii="宋体" w:hAnsi="宋体"/>
          <w:sz w:val="24"/>
        </w:rPr>
      </w:pPr>
      <w:r>
        <w:rPr>
          <w:rFonts w:hint="eastAsia" w:ascii="宋体" w:hAnsi="宋体"/>
          <w:sz w:val="24"/>
        </w:rPr>
        <w:t xml:space="preserve">  9.2特殊情况下采购人可于响应文件有效期满之前要求供应商同意延长有效期，要求与答复均应为书面形式。</w:t>
      </w:r>
      <w:r>
        <w:rPr>
          <w:rFonts w:hint="eastAsia" w:hAnsi="宋体"/>
          <w:sz w:val="24"/>
          <w:szCs w:val="24"/>
        </w:rPr>
        <w:t>供应商可以拒绝延长有效期，且其谈判保证金可以退还，但其供应商资格将被取消。同意延长有效期的供应商，不需要也不允许修改其响应文件及谈判承诺，</w:t>
      </w:r>
      <w:r>
        <w:rPr>
          <w:rFonts w:hint="eastAsia" w:ascii="宋体" w:hAnsi="宋体"/>
          <w:sz w:val="24"/>
        </w:rPr>
        <w:t xml:space="preserve">但将要求其相应延长谈判保证金有效期，有关退还和不予退还谈判保证金的规定在有效期延长期内继续有效。 </w:t>
      </w:r>
    </w:p>
    <w:p>
      <w:pPr>
        <w:spacing w:line="440" w:lineRule="exact"/>
        <w:rPr>
          <w:rFonts w:hint="eastAsia" w:ascii="宋体" w:hAnsi="宋体"/>
          <w:sz w:val="24"/>
        </w:rPr>
      </w:pPr>
      <w:r>
        <w:rPr>
          <w:rFonts w:hint="eastAsia" w:ascii="宋体" w:hAnsi="宋体"/>
          <w:sz w:val="24"/>
        </w:rPr>
        <w:t>10. 谈判保证金</w:t>
      </w:r>
    </w:p>
    <w:p>
      <w:pPr>
        <w:spacing w:line="440" w:lineRule="exact"/>
        <w:rPr>
          <w:rFonts w:hint="eastAsia" w:ascii="宋体" w:hAnsi="宋体"/>
          <w:sz w:val="24"/>
        </w:rPr>
      </w:pPr>
      <w:r>
        <w:rPr>
          <w:rFonts w:hint="eastAsia" w:ascii="宋体" w:hAnsi="宋体"/>
          <w:sz w:val="24"/>
        </w:rPr>
        <w:t xml:space="preserve">  10.1 谈判保证金为响应文件的重要组成部分之一。</w:t>
      </w:r>
    </w:p>
    <w:p>
      <w:pPr>
        <w:spacing w:line="440" w:lineRule="exact"/>
        <w:rPr>
          <w:rFonts w:hint="eastAsia" w:ascii="宋体" w:hAnsi="宋体"/>
          <w:sz w:val="24"/>
        </w:rPr>
      </w:pPr>
      <w:r>
        <w:rPr>
          <w:rFonts w:hint="eastAsia" w:ascii="宋体" w:hAnsi="宋体"/>
          <w:sz w:val="24"/>
        </w:rPr>
        <w:t xml:space="preserve">  10.2 供应商应在参加谈判之前向采购人提交谈判须知前附表规定数额的谈判保证金。</w:t>
      </w:r>
    </w:p>
    <w:p>
      <w:pPr>
        <w:spacing w:line="440" w:lineRule="exact"/>
        <w:rPr>
          <w:rFonts w:hint="eastAsia" w:ascii="宋体" w:hAnsi="宋体"/>
          <w:sz w:val="24"/>
        </w:rPr>
      </w:pPr>
      <w:r>
        <w:rPr>
          <w:rFonts w:hint="eastAsia" w:ascii="宋体" w:hAnsi="宋体"/>
          <w:sz w:val="24"/>
        </w:rPr>
        <w:t xml:space="preserve">  10.3 谈判保证金用于保护本次谈判活动免受供应商的违约或失信行为而引起的风险。</w:t>
      </w:r>
    </w:p>
    <w:p>
      <w:pPr>
        <w:spacing w:line="440" w:lineRule="exact"/>
        <w:rPr>
          <w:rFonts w:hint="eastAsia" w:ascii="宋体" w:hAnsi="宋体"/>
          <w:sz w:val="24"/>
        </w:rPr>
      </w:pPr>
      <w:r>
        <w:rPr>
          <w:rFonts w:hint="eastAsia" w:ascii="宋体" w:hAnsi="宋体"/>
          <w:sz w:val="24"/>
        </w:rPr>
        <w:t xml:space="preserve">  10.4 谈判保证金以银行汇票、银行转帐、银行电汇形式提交。</w:t>
      </w:r>
    </w:p>
    <w:p>
      <w:pPr>
        <w:spacing w:line="440" w:lineRule="exact"/>
        <w:rPr>
          <w:rFonts w:hint="eastAsia" w:ascii="宋体" w:hAnsi="宋体"/>
          <w:sz w:val="24"/>
        </w:rPr>
      </w:pPr>
      <w:r>
        <w:rPr>
          <w:rFonts w:hint="eastAsia" w:ascii="宋体" w:hAnsi="宋体"/>
          <w:sz w:val="24"/>
        </w:rPr>
        <w:t xml:space="preserve">  10.5 未成交的供应商的谈判保证金，将在成交通知书发出后</w:t>
      </w:r>
      <w:r>
        <w:rPr>
          <w:rFonts w:hint="eastAsia" w:ascii="宋体" w:hAnsi="宋体"/>
          <w:sz w:val="24"/>
          <w:lang w:val="en-US" w:eastAsia="zh-CN"/>
        </w:rPr>
        <w:t>10</w:t>
      </w:r>
      <w:r>
        <w:rPr>
          <w:rFonts w:hint="eastAsia" w:ascii="宋体" w:hAnsi="宋体"/>
          <w:sz w:val="24"/>
        </w:rPr>
        <w:t>个工作日内</w:t>
      </w:r>
      <w:r>
        <w:rPr>
          <w:rFonts w:hint="eastAsia" w:ascii="宋体" w:hAnsi="宋体"/>
          <w:sz w:val="24"/>
          <w:lang w:val="en-US" w:eastAsia="zh-CN"/>
        </w:rPr>
        <w:t>按照要求手续</w:t>
      </w:r>
      <w:r>
        <w:rPr>
          <w:rFonts w:hint="eastAsia" w:ascii="宋体" w:hAnsi="宋体"/>
          <w:sz w:val="24"/>
        </w:rPr>
        <w:t>予以全额无息退还。请未成交的供应商自成交结果公告刊登之日起</w:t>
      </w:r>
      <w:r>
        <w:rPr>
          <w:rFonts w:hint="eastAsia" w:ascii="宋体" w:hAnsi="宋体"/>
          <w:sz w:val="24"/>
          <w:lang w:val="en-US" w:eastAsia="zh-CN"/>
        </w:rPr>
        <w:t>10</w:t>
      </w:r>
      <w:r>
        <w:rPr>
          <w:rFonts w:hint="eastAsia" w:ascii="宋体" w:hAnsi="宋体"/>
          <w:sz w:val="24"/>
        </w:rPr>
        <w:t>个工作日内，及时与采购人联系确认相应退还保证金的账户账号、收据凭证等信息，以利尽快办理退还保证金手续，避免造成退还延误。</w:t>
      </w:r>
    </w:p>
    <w:p>
      <w:pPr>
        <w:spacing w:line="440" w:lineRule="exact"/>
        <w:ind w:firstLine="240" w:firstLineChars="100"/>
        <w:rPr>
          <w:rFonts w:hint="eastAsia" w:ascii="宋体" w:hAnsi="宋体"/>
          <w:sz w:val="24"/>
          <w:highlight w:val="yellow"/>
        </w:rPr>
      </w:pPr>
      <w:r>
        <w:rPr>
          <w:rFonts w:hint="eastAsia" w:ascii="宋体" w:hAnsi="宋体"/>
          <w:sz w:val="24"/>
        </w:rPr>
        <w:t>10.6 成交的供应商的谈判保证金，将在其与采购人签订合同后</w:t>
      </w:r>
      <w:r>
        <w:rPr>
          <w:rFonts w:hint="eastAsia" w:ascii="宋体" w:hAnsi="宋体"/>
          <w:sz w:val="24"/>
          <w:lang w:val="en-US" w:eastAsia="zh-CN"/>
        </w:rPr>
        <w:t>10</w:t>
      </w:r>
      <w:r>
        <w:rPr>
          <w:rFonts w:hint="eastAsia" w:ascii="宋体" w:hAnsi="宋体"/>
          <w:sz w:val="24"/>
        </w:rPr>
        <w:t>个工作日内，予以无息退还。成交的供应商与采购人完成合同签订后</w:t>
      </w:r>
      <w:r>
        <w:rPr>
          <w:rFonts w:hint="eastAsia" w:ascii="宋体" w:hAnsi="宋体"/>
          <w:sz w:val="24"/>
          <w:lang w:val="en-US" w:eastAsia="zh-CN"/>
        </w:rPr>
        <w:t>10</w:t>
      </w:r>
      <w:r>
        <w:rPr>
          <w:rFonts w:hint="eastAsia" w:ascii="宋体" w:hAnsi="宋体"/>
          <w:sz w:val="24"/>
        </w:rPr>
        <w:t>个工作日内，应当及时持合同原件和复印件前往采购代理机构办理退还谈判保证金手续。</w:t>
      </w:r>
      <w:r>
        <w:rPr>
          <w:rFonts w:hint="eastAsia" w:ascii="宋体" w:hAnsi="宋体"/>
          <w:sz w:val="24"/>
          <w:highlight w:val="none"/>
        </w:rPr>
        <w:t>成交的供应商未向采购代理机构出具已签订合同证明材料，造成谈判保证金退还时间延误的结果，由成交的供应商自行承担和谅解。</w:t>
      </w:r>
    </w:p>
    <w:p>
      <w:pPr>
        <w:spacing w:line="440" w:lineRule="exact"/>
        <w:rPr>
          <w:rFonts w:hint="eastAsia" w:ascii="宋体" w:hAnsi="宋体"/>
          <w:sz w:val="24"/>
        </w:rPr>
      </w:pPr>
      <w:r>
        <w:rPr>
          <w:rFonts w:hint="eastAsia" w:ascii="宋体" w:hAnsi="宋体"/>
          <w:sz w:val="24"/>
        </w:rPr>
        <w:t xml:space="preserve">  10.7 供应商发生以下任何一种情况，谈判保证金将被不予退还：</w:t>
      </w:r>
    </w:p>
    <w:p>
      <w:pPr>
        <w:spacing w:line="440" w:lineRule="exact"/>
        <w:ind w:firstLine="480" w:firstLineChars="200"/>
        <w:rPr>
          <w:rFonts w:hint="eastAsia" w:ascii="宋体" w:hAnsi="宋体"/>
          <w:sz w:val="24"/>
          <w:szCs w:val="24"/>
        </w:rPr>
      </w:pPr>
      <w:r>
        <w:rPr>
          <w:rFonts w:hint="eastAsia" w:ascii="宋体" w:hAnsi="宋体"/>
          <w:sz w:val="24"/>
          <w:szCs w:val="24"/>
        </w:rPr>
        <w:t>(1)供应商在提交响应文件截止时间后撤回响应文件的；</w:t>
      </w:r>
    </w:p>
    <w:p>
      <w:pPr>
        <w:spacing w:line="440" w:lineRule="exact"/>
        <w:ind w:firstLine="480" w:firstLineChars="200"/>
        <w:rPr>
          <w:rFonts w:hint="eastAsia" w:ascii="宋体" w:hAnsi="宋体"/>
          <w:sz w:val="24"/>
          <w:szCs w:val="24"/>
        </w:rPr>
      </w:pPr>
      <w:r>
        <w:rPr>
          <w:rFonts w:hint="eastAsia" w:ascii="宋体" w:hAnsi="宋体"/>
          <w:sz w:val="24"/>
          <w:szCs w:val="24"/>
        </w:rPr>
        <w:t>(2)供应商在响应文件中提供虚假材料的；</w:t>
      </w:r>
    </w:p>
    <w:p>
      <w:pPr>
        <w:spacing w:line="440" w:lineRule="exact"/>
        <w:ind w:firstLine="480" w:firstLineChars="200"/>
        <w:rPr>
          <w:rFonts w:hint="eastAsia" w:ascii="宋体" w:hAnsi="宋体"/>
          <w:sz w:val="24"/>
          <w:szCs w:val="24"/>
        </w:rPr>
      </w:pPr>
      <w:r>
        <w:rPr>
          <w:rFonts w:hint="eastAsia" w:ascii="宋体" w:hAnsi="宋体"/>
          <w:sz w:val="24"/>
          <w:szCs w:val="24"/>
        </w:rPr>
        <w:t>(3)</w:t>
      </w:r>
      <w:r>
        <w:rPr>
          <w:rFonts w:hint="eastAsia" w:ascii="宋体" w:hAnsi="宋体" w:cs="宋体"/>
          <w:sz w:val="24"/>
          <w:szCs w:val="24"/>
        </w:rPr>
        <w:t>成交供应商未能做到按本须知第17条规定签订合同；</w:t>
      </w:r>
    </w:p>
    <w:p>
      <w:pPr>
        <w:spacing w:line="440" w:lineRule="exact"/>
        <w:ind w:firstLine="360" w:firstLineChars="150"/>
        <w:rPr>
          <w:rFonts w:hint="eastAsia" w:ascii="宋体" w:hAnsi="宋体"/>
          <w:sz w:val="24"/>
          <w:szCs w:val="24"/>
        </w:rPr>
      </w:pPr>
      <w:r>
        <w:rPr>
          <w:rFonts w:hint="eastAsia" w:ascii="宋体" w:hAnsi="宋体"/>
          <w:sz w:val="24"/>
          <w:szCs w:val="24"/>
        </w:rPr>
        <w:t>（4)</w:t>
      </w:r>
      <w:r>
        <w:rPr>
          <w:rFonts w:hint="eastAsia" w:hAnsi="宋体"/>
          <w:sz w:val="24"/>
        </w:rPr>
        <w:t>成交供应商企图实质性改变响应文件以及谈判中的承诺；</w:t>
      </w:r>
    </w:p>
    <w:p>
      <w:pPr>
        <w:spacing w:line="440" w:lineRule="exact"/>
        <w:ind w:firstLine="480" w:firstLineChars="200"/>
        <w:rPr>
          <w:rFonts w:hint="eastAsia" w:ascii="宋体" w:hAnsi="宋体"/>
          <w:sz w:val="24"/>
          <w:szCs w:val="24"/>
        </w:rPr>
      </w:pPr>
      <w:r>
        <w:rPr>
          <w:rFonts w:hint="eastAsia" w:ascii="宋体" w:hAnsi="宋体"/>
          <w:sz w:val="24"/>
        </w:rPr>
        <w:t>(5)</w:t>
      </w:r>
      <w:r>
        <w:rPr>
          <w:rFonts w:hint="eastAsia" w:ascii="宋体" w:hAnsi="宋体"/>
          <w:sz w:val="24"/>
          <w:szCs w:val="24"/>
        </w:rPr>
        <w:t>供应商与采购人、其他供应商恶意串通的；</w:t>
      </w:r>
    </w:p>
    <w:p>
      <w:pPr>
        <w:spacing w:line="440" w:lineRule="exact"/>
        <w:ind w:firstLine="480" w:firstLineChars="200"/>
        <w:rPr>
          <w:rFonts w:hint="eastAsia" w:ascii="宋体" w:hAnsi="宋体"/>
          <w:sz w:val="24"/>
        </w:rPr>
      </w:pPr>
      <w:r>
        <w:rPr>
          <w:rFonts w:hint="eastAsia" w:ascii="宋体" w:hAnsi="宋体"/>
          <w:sz w:val="24"/>
        </w:rPr>
        <w:t>(6)供应商假借以他人名义参加谈判或者以其他方式弄虚作假，骗取成交；</w:t>
      </w:r>
    </w:p>
    <w:p>
      <w:pPr>
        <w:pStyle w:val="6"/>
        <w:spacing w:line="440" w:lineRule="exact"/>
        <w:ind w:firstLine="480" w:firstLineChars="200"/>
        <w:rPr>
          <w:rFonts w:hint="eastAsia" w:hAnsi="宋体"/>
          <w:sz w:val="24"/>
        </w:rPr>
      </w:pPr>
      <w:r>
        <w:rPr>
          <w:rFonts w:hint="eastAsia" w:hAnsi="宋体"/>
          <w:sz w:val="24"/>
        </w:rPr>
        <w:t>(7)</w:t>
      </w:r>
      <w:r>
        <w:rPr>
          <w:rFonts w:hint="eastAsia" w:hAnsi="宋体"/>
          <w:spacing w:val="-4"/>
          <w:sz w:val="24"/>
        </w:rPr>
        <w:t>国家法律法规以及本谈判文件中规定的其他谈判保证金不予退还的情形。</w:t>
      </w:r>
    </w:p>
    <w:p>
      <w:pPr>
        <w:pStyle w:val="6"/>
        <w:spacing w:line="440" w:lineRule="exact"/>
        <w:ind w:firstLine="480" w:firstLineChars="200"/>
        <w:rPr>
          <w:rFonts w:hint="eastAsia" w:hAnsi="宋体"/>
          <w:sz w:val="24"/>
        </w:rPr>
      </w:pPr>
      <w:r>
        <w:rPr>
          <w:rFonts w:hint="eastAsia" w:hAnsi="宋体"/>
          <w:sz w:val="24"/>
        </w:rPr>
        <w:t>上述不予退还谈判保证金的情况不能抵偿给采购人和采购代理机构造成损失的，还要承担赔偿责任。</w:t>
      </w:r>
    </w:p>
    <w:p>
      <w:pPr>
        <w:spacing w:line="440" w:lineRule="exact"/>
        <w:rPr>
          <w:rFonts w:hint="eastAsia" w:ascii="宋体" w:hAnsi="宋体"/>
          <w:sz w:val="24"/>
        </w:rPr>
      </w:pPr>
    </w:p>
    <w:p>
      <w:pPr>
        <w:spacing w:line="440" w:lineRule="exact"/>
        <w:jc w:val="center"/>
        <w:rPr>
          <w:rFonts w:hint="eastAsia" w:ascii="宋体" w:hAnsi="宋体"/>
          <w:bCs/>
          <w:sz w:val="24"/>
        </w:rPr>
      </w:pPr>
      <w:r>
        <w:rPr>
          <w:rFonts w:ascii="宋体" w:hAnsi="宋体"/>
          <w:bCs/>
          <w:sz w:val="24"/>
        </w:rPr>
        <w:t xml:space="preserve">D  </w:t>
      </w:r>
      <w:r>
        <w:rPr>
          <w:rFonts w:hint="eastAsia" w:ascii="宋体" w:hAnsi="宋体"/>
          <w:bCs/>
          <w:sz w:val="24"/>
        </w:rPr>
        <w:t>谈判程序</w:t>
      </w:r>
    </w:p>
    <w:p>
      <w:pPr>
        <w:spacing w:line="440" w:lineRule="exact"/>
        <w:rPr>
          <w:rFonts w:hint="eastAsia" w:ascii="宋体" w:hAnsi="宋体"/>
          <w:sz w:val="24"/>
        </w:rPr>
      </w:pPr>
    </w:p>
    <w:p>
      <w:pPr>
        <w:spacing w:line="440" w:lineRule="exact"/>
        <w:rPr>
          <w:rFonts w:hint="eastAsia" w:ascii="宋体" w:hAnsi="宋体"/>
          <w:sz w:val="24"/>
        </w:rPr>
      </w:pPr>
      <w:r>
        <w:rPr>
          <w:rFonts w:hint="eastAsia" w:ascii="宋体" w:hAnsi="宋体"/>
          <w:sz w:val="24"/>
        </w:rPr>
        <w:t>11</w:t>
      </w:r>
      <w:r>
        <w:rPr>
          <w:rFonts w:ascii="宋体" w:hAnsi="宋体"/>
          <w:sz w:val="24"/>
        </w:rPr>
        <w:t>.</w:t>
      </w:r>
      <w:r>
        <w:rPr>
          <w:rFonts w:hint="eastAsia" w:ascii="宋体" w:hAnsi="宋体"/>
          <w:sz w:val="24"/>
        </w:rPr>
        <w:t>响应文件的格式、份数和递交</w:t>
      </w:r>
    </w:p>
    <w:p>
      <w:pPr>
        <w:spacing w:line="440" w:lineRule="exact"/>
        <w:rPr>
          <w:rFonts w:hint="eastAsia" w:ascii="宋体" w:hAnsi="宋体"/>
          <w:sz w:val="24"/>
        </w:rPr>
      </w:pPr>
      <w:r>
        <w:rPr>
          <w:rFonts w:hint="eastAsia" w:ascii="宋体" w:hAnsi="宋体"/>
          <w:sz w:val="24"/>
        </w:rPr>
        <w:t xml:space="preserve">  11.1供应商须编制由本须知第8条规定文件组成的响应文件</w:t>
      </w:r>
      <w:r>
        <w:rPr>
          <w:rFonts w:hint="eastAsia" w:ascii="宋体" w:hAnsi="宋体"/>
          <w:b/>
          <w:sz w:val="24"/>
        </w:rPr>
        <w:t>正本一份，副本一份</w:t>
      </w:r>
      <w:r>
        <w:rPr>
          <w:rFonts w:hint="eastAsia" w:ascii="宋体" w:hAnsi="宋体"/>
          <w:sz w:val="24"/>
        </w:rPr>
        <w:t>。正本和全部副本均应使用不能擦去的墨料或墨水打印、书写或复印，并由法定代表人或其授权代表签署并盖公章，</w:t>
      </w:r>
      <w:r>
        <w:rPr>
          <w:rFonts w:hint="eastAsia" w:ascii="宋体" w:hAnsi="宋体"/>
          <w:sz w:val="24"/>
          <w:szCs w:val="24"/>
        </w:rPr>
        <w:t>副本可以用正本的完整复印件。响应文件封面上应标明“正本”、“副本”字样。正本与副本如有不一致，则以正本为准。</w:t>
      </w:r>
    </w:p>
    <w:p>
      <w:pPr>
        <w:spacing w:line="440" w:lineRule="exact"/>
        <w:rPr>
          <w:rFonts w:hint="eastAsia" w:ascii="宋体" w:hAnsi="宋体"/>
          <w:sz w:val="24"/>
        </w:rPr>
      </w:pPr>
      <w:r>
        <w:rPr>
          <w:rFonts w:hint="eastAsia" w:ascii="宋体" w:hAnsi="宋体"/>
          <w:sz w:val="24"/>
        </w:rPr>
        <w:t xml:space="preserve">  11.2响应文件应要求盖章或签字的地方应由供应商的法定代表人或者其授权代表签字并加盖公章，如由后者签字，响应文件中应提供“法定代表人授权委托书”。</w:t>
      </w:r>
    </w:p>
    <w:p>
      <w:pPr>
        <w:spacing w:line="440" w:lineRule="exact"/>
        <w:rPr>
          <w:rFonts w:hint="eastAsia" w:ascii="宋体" w:hAnsi="宋体"/>
          <w:sz w:val="24"/>
        </w:rPr>
      </w:pPr>
      <w:r>
        <w:rPr>
          <w:rFonts w:hint="eastAsia" w:ascii="宋体" w:hAnsi="宋体"/>
          <w:sz w:val="24"/>
        </w:rPr>
        <w:t xml:space="preserve">  11.3报价使用货币为人民币，响应文件的编制文字为中文。</w:t>
      </w:r>
    </w:p>
    <w:p>
      <w:pPr>
        <w:spacing w:line="440" w:lineRule="exact"/>
        <w:rPr>
          <w:rFonts w:hint="eastAsia" w:ascii="宋体" w:hAnsi="宋体"/>
          <w:sz w:val="24"/>
        </w:rPr>
      </w:pPr>
      <w:r>
        <w:rPr>
          <w:rFonts w:hint="eastAsia" w:ascii="宋体" w:hAnsi="宋体"/>
          <w:sz w:val="24"/>
        </w:rPr>
        <w:t xml:space="preserve">  11.4供应商应提交证明其拟提供货物或服务符合谈判文件要求的技术和商务响应文件，该文件可以是文字资料、图纸和数据，并须对拟提供的货物或者服务的主要技术性能或服务内容进行详细描述。</w:t>
      </w:r>
    </w:p>
    <w:p>
      <w:pPr>
        <w:spacing w:line="440" w:lineRule="exact"/>
        <w:rPr>
          <w:rFonts w:hint="eastAsia" w:ascii="宋体" w:hAnsi="宋体"/>
          <w:sz w:val="24"/>
        </w:rPr>
      </w:pPr>
      <w:r>
        <w:rPr>
          <w:rFonts w:hint="eastAsia" w:ascii="宋体" w:hAnsi="宋体"/>
          <w:sz w:val="24"/>
        </w:rPr>
        <w:t xml:space="preserve">  </w:t>
      </w:r>
      <w:r>
        <w:rPr>
          <w:rFonts w:ascii="宋体" w:hAnsi="宋体"/>
          <w:sz w:val="24"/>
        </w:rPr>
        <w:t>1</w:t>
      </w:r>
      <w:r>
        <w:rPr>
          <w:rFonts w:hint="eastAsia" w:ascii="宋体" w:hAnsi="宋体"/>
          <w:sz w:val="24"/>
        </w:rPr>
        <w:t>1</w:t>
      </w:r>
      <w:r>
        <w:rPr>
          <w:rFonts w:ascii="宋体" w:hAnsi="宋体"/>
          <w:sz w:val="24"/>
        </w:rPr>
        <w:t>.</w:t>
      </w:r>
      <w:r>
        <w:rPr>
          <w:rFonts w:hint="eastAsia" w:ascii="宋体" w:hAnsi="宋体"/>
          <w:sz w:val="24"/>
        </w:rPr>
        <w:t>5全套响应文件应无涂改和行间插字，除非这些改动是根据采购人的指示进行的，或者是为改正供应商造成的必须修改的错误而进行的。有改动时，修改处应由授权代表签署证明或加盖校正章。</w:t>
      </w:r>
    </w:p>
    <w:p>
      <w:pPr>
        <w:spacing w:line="440" w:lineRule="exact"/>
        <w:ind w:firstLine="240" w:firstLineChars="100"/>
        <w:rPr>
          <w:rFonts w:hint="eastAsia" w:ascii="宋体" w:hAnsi="宋体"/>
          <w:sz w:val="24"/>
        </w:rPr>
      </w:pPr>
      <w:r>
        <w:rPr>
          <w:rFonts w:hint="eastAsia" w:ascii="宋体" w:hAnsi="宋体"/>
          <w:sz w:val="24"/>
        </w:rPr>
        <w:t xml:space="preserve">11.6 供应商提交的响应文件应当以书面形式密封提交，并在外封套上标识项目名称、项目编号、供应商单位名称以及“于 </w:t>
      </w:r>
      <w:r>
        <w:rPr>
          <w:rFonts w:hint="eastAsia" w:ascii="宋体" w:hAnsi="宋体"/>
          <w:sz w:val="24"/>
          <w:u w:val="single"/>
        </w:rPr>
        <w:t xml:space="preserve">        </w:t>
      </w:r>
      <w:r>
        <w:rPr>
          <w:rFonts w:hint="eastAsia" w:ascii="宋体" w:hAnsi="宋体"/>
          <w:sz w:val="24"/>
        </w:rPr>
        <w:t>之前（指响应文件递交截止日期及时间）不准启封”的字样。由于供应商未能密封或者未按照要求进行标识提交的响应文件由此可能产生的后果（包括拒收、误放或提前拆封等情形），采购人不承担责任。</w:t>
      </w:r>
    </w:p>
    <w:p>
      <w:pPr>
        <w:spacing w:line="440" w:lineRule="exact"/>
        <w:ind w:firstLine="240" w:firstLineChars="100"/>
        <w:rPr>
          <w:rFonts w:hint="eastAsia" w:ascii="宋体" w:hAnsi="宋体"/>
          <w:sz w:val="24"/>
          <w:szCs w:val="24"/>
        </w:rPr>
      </w:pPr>
      <w:r>
        <w:rPr>
          <w:rFonts w:hint="eastAsia" w:ascii="宋体" w:hAnsi="宋体"/>
          <w:sz w:val="24"/>
          <w:szCs w:val="24"/>
        </w:rPr>
        <w:t>11.7供应商应当在谈判文件要求的截止时间前，将响应文件密封送达指定地点（具体要求谈判须知前附表中规定）。在截止时间后送达的响应文件为无效文件，采购人或者谈判小组应当拒收。</w:t>
      </w:r>
    </w:p>
    <w:p>
      <w:pPr>
        <w:spacing w:line="440" w:lineRule="exact"/>
        <w:ind w:firstLine="240" w:firstLineChars="100"/>
        <w:rPr>
          <w:rFonts w:hint="eastAsia" w:ascii="宋体" w:hAnsi="宋体"/>
          <w:sz w:val="24"/>
          <w:szCs w:val="24"/>
        </w:rPr>
      </w:pPr>
      <w:r>
        <w:rPr>
          <w:rFonts w:hint="eastAsia" w:ascii="宋体" w:hAnsi="宋体"/>
          <w:sz w:val="24"/>
          <w:szCs w:val="24"/>
        </w:rPr>
        <w:t>11.8供应商在提交响应文件截止时间前，可以对所提交的响应文件进行补充、修改或者撤回，并书面通知采购人。补充、修改的内容作为响应文件的组成部分。补充、修改的内容与响应文件不一致的，以补充、修改的内容为准。供应商在提交响应文件截止时间前提交的补充、修改或者撤回申请要求，应当以原件书面形式并由法定代表人或其授权代表签署（由授权代表签字的，应当附法定代表人授权书），或者加盖供应商单位公章方可生效，否则采购人将视为无效补充、修改或者撤回，同时不接受供应商口头、电话、传真或电子邮件形式提交的补充、修改或者撤回。</w:t>
      </w:r>
    </w:p>
    <w:p>
      <w:pPr>
        <w:spacing w:line="440" w:lineRule="exact"/>
        <w:ind w:firstLine="241" w:firstLineChars="100"/>
        <w:rPr>
          <w:rFonts w:hint="eastAsia" w:ascii="宋体" w:hAnsi="宋体"/>
          <w:b/>
          <w:bCs/>
          <w:sz w:val="24"/>
          <w:u w:val="single"/>
        </w:rPr>
      </w:pPr>
      <w:r>
        <w:rPr>
          <w:rFonts w:hint="eastAsia" w:ascii="宋体" w:hAnsi="宋体"/>
          <w:b/>
          <w:bCs/>
          <w:sz w:val="24"/>
          <w:highlight w:val="none"/>
        </w:rPr>
        <w:t>11.9</w:t>
      </w:r>
      <w:r>
        <w:rPr>
          <w:rFonts w:hint="eastAsia" w:ascii="宋体" w:hAnsi="宋体"/>
          <w:b/>
          <w:bCs/>
          <w:sz w:val="24"/>
          <w:highlight w:val="none"/>
          <w:lang w:val="en-US" w:eastAsia="zh-CN"/>
        </w:rPr>
        <w:t xml:space="preserve"> </w:t>
      </w:r>
      <w:r>
        <w:rPr>
          <w:rFonts w:hint="eastAsia" w:ascii="宋体" w:hAnsi="宋体"/>
          <w:b/>
          <w:bCs/>
          <w:sz w:val="24"/>
        </w:rPr>
        <w:t>响应文件递交截止时间结束后，递交响应文件的供应商不足三家的，本次谈判活动终止，除采购任务取消情形外，采购人将依法重新组织采购或者采取其他方式采购。</w:t>
      </w:r>
    </w:p>
    <w:p>
      <w:pPr>
        <w:spacing w:line="440" w:lineRule="exact"/>
        <w:ind w:firstLine="240" w:firstLineChars="100"/>
        <w:rPr>
          <w:rFonts w:hint="eastAsia" w:ascii="宋体" w:hAnsi="宋体"/>
          <w:sz w:val="24"/>
        </w:rPr>
      </w:pPr>
      <w:r>
        <w:rPr>
          <w:rFonts w:hint="eastAsia" w:ascii="宋体" w:hAnsi="宋体"/>
          <w:sz w:val="24"/>
        </w:rPr>
        <w:t>12．谈判过程以及评审标准及方法</w:t>
      </w:r>
    </w:p>
    <w:p>
      <w:pPr>
        <w:spacing w:line="440" w:lineRule="exact"/>
        <w:rPr>
          <w:rFonts w:hint="eastAsia" w:ascii="宋体" w:hAnsi="宋体"/>
          <w:sz w:val="24"/>
        </w:rPr>
      </w:pPr>
      <w:r>
        <w:rPr>
          <w:rFonts w:hint="eastAsia" w:ascii="宋体" w:hAnsi="宋体"/>
          <w:sz w:val="24"/>
        </w:rPr>
        <w:t xml:space="preserve">  12.1对所有供应商的评审，都采用相同的程序和标准。</w:t>
      </w:r>
    </w:p>
    <w:p>
      <w:pPr>
        <w:spacing w:line="440" w:lineRule="exact"/>
        <w:rPr>
          <w:rFonts w:hint="eastAsia" w:ascii="宋体" w:hAnsi="宋体"/>
          <w:sz w:val="24"/>
        </w:rPr>
      </w:pPr>
      <w:r>
        <w:rPr>
          <w:rFonts w:hint="eastAsia" w:ascii="宋体" w:hAnsi="宋体"/>
          <w:sz w:val="24"/>
        </w:rPr>
        <w:t xml:space="preserve">  12.2谈判及评审过程将严格按照谈判文件的要求和条件进行。</w:t>
      </w:r>
    </w:p>
    <w:p>
      <w:pPr>
        <w:spacing w:line="440" w:lineRule="exact"/>
        <w:rPr>
          <w:rFonts w:hint="eastAsia" w:ascii="宋体" w:hAnsi="宋体"/>
          <w:sz w:val="24"/>
        </w:rPr>
      </w:pPr>
      <w:r>
        <w:rPr>
          <w:rFonts w:hint="eastAsia" w:ascii="宋体" w:hAnsi="宋体"/>
          <w:sz w:val="24"/>
        </w:rPr>
        <w:t xml:space="preserve">  12.3谈判小组将根据供应商的响应文件，按谈判须知前附表第5项规定的谈判程序和评审办法进行谈判并推荐成交候选人。</w:t>
      </w:r>
    </w:p>
    <w:p>
      <w:pPr>
        <w:spacing w:line="440" w:lineRule="exact"/>
        <w:rPr>
          <w:rFonts w:hint="eastAsia" w:ascii="宋体" w:hAnsi="宋体"/>
          <w:sz w:val="24"/>
        </w:rPr>
      </w:pPr>
      <w:r>
        <w:rPr>
          <w:rFonts w:hint="eastAsia" w:ascii="宋体" w:hAnsi="宋体"/>
          <w:sz w:val="24"/>
        </w:rPr>
        <w:t>13.谈判</w:t>
      </w:r>
    </w:p>
    <w:p>
      <w:pPr>
        <w:spacing w:line="440" w:lineRule="exact"/>
        <w:rPr>
          <w:rFonts w:hint="eastAsia" w:ascii="宋体" w:hAnsi="宋体"/>
          <w:sz w:val="24"/>
        </w:rPr>
      </w:pPr>
      <w:r>
        <w:rPr>
          <w:rFonts w:hint="eastAsia" w:ascii="宋体" w:hAnsi="宋体"/>
          <w:sz w:val="24"/>
        </w:rPr>
        <w:t xml:space="preserve">  13.1采购人将根据项目的特点依法组建谈判小组，谈判小组将对响应文件进行审查、澄清、评估和比较，进行谈判并做出推荐成交候选人或授予合同的建议。</w:t>
      </w:r>
      <w:r>
        <w:rPr>
          <w:rFonts w:hint="eastAsia"/>
          <w:sz w:val="24"/>
          <w:szCs w:val="24"/>
        </w:rPr>
        <w:t>谈判小组将对响应文件进行评审，并根据谈判文件规定的程序、评定成交的标准等事项与实质性响应谈判文件要求的供应商进行谈判。未实质性响应谈判文件的响应文件按无效处理，谈判小组将告知有关供应商。</w:t>
      </w:r>
    </w:p>
    <w:p>
      <w:pPr>
        <w:spacing w:line="440" w:lineRule="exact"/>
        <w:rPr>
          <w:rFonts w:hint="eastAsia" w:ascii="宋体" w:hAnsi="宋体"/>
          <w:sz w:val="24"/>
          <w:szCs w:val="24"/>
        </w:rPr>
      </w:pPr>
      <w:r>
        <w:rPr>
          <w:rFonts w:hint="eastAsia" w:ascii="宋体" w:hAnsi="宋体"/>
          <w:sz w:val="24"/>
        </w:rPr>
        <w:t xml:space="preserve">  13.2 在进入谈判阶段之前，谈判小组将依据供应商提交的资格证明文件，审查其法人资格、营业范围、财务、技术和生产能力等。如果供应商无资格履行合同，其响应文件将被否决，该供应</w:t>
      </w:r>
      <w:r>
        <w:rPr>
          <w:rFonts w:hint="eastAsia" w:ascii="宋体" w:hAnsi="宋体"/>
          <w:sz w:val="24"/>
          <w:szCs w:val="24"/>
        </w:rPr>
        <w:t>商的响应文件将不进入谈判阶段。</w:t>
      </w:r>
    </w:p>
    <w:p>
      <w:pPr>
        <w:spacing w:line="440" w:lineRule="exact"/>
        <w:rPr>
          <w:rFonts w:hint="eastAsia" w:ascii="宋体" w:hAnsi="宋体"/>
          <w:sz w:val="24"/>
          <w:szCs w:val="24"/>
        </w:rPr>
      </w:pPr>
      <w:r>
        <w:rPr>
          <w:rFonts w:hint="eastAsia" w:ascii="宋体" w:hAnsi="宋体"/>
          <w:sz w:val="24"/>
          <w:szCs w:val="24"/>
        </w:rPr>
        <w:t xml:space="preserve">  13.3 谈判小组还将确定每一响应文件和报价是否对谈判文件的要求作出实质性响应，对没有实质性响应的响应文件，谈判小组将予以否决，该供应商的响应文件将不进入谈判阶段。</w:t>
      </w:r>
    </w:p>
    <w:p>
      <w:pPr>
        <w:spacing w:line="440" w:lineRule="exact"/>
        <w:ind w:firstLine="240" w:firstLineChars="100"/>
        <w:rPr>
          <w:rFonts w:hint="eastAsia" w:ascii="宋体" w:hAnsi="宋体"/>
          <w:sz w:val="24"/>
          <w:szCs w:val="24"/>
        </w:rPr>
      </w:pPr>
      <w:r>
        <w:rPr>
          <w:rFonts w:hint="eastAsia" w:ascii="宋体" w:hAnsi="宋体"/>
          <w:sz w:val="24"/>
          <w:szCs w:val="24"/>
        </w:rPr>
        <w:t>13.4谈判小组在对响应文件的资格性、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40" w:lineRule="exact"/>
        <w:ind w:firstLine="480" w:firstLineChars="200"/>
        <w:rPr>
          <w:rFonts w:hint="eastAsia" w:ascii="宋体" w:hAnsi="宋体"/>
          <w:sz w:val="24"/>
          <w:szCs w:val="24"/>
        </w:rPr>
      </w:pPr>
      <w:r>
        <w:rPr>
          <w:rFonts w:hint="eastAsia" w:ascii="宋体" w:hAnsi="宋体"/>
          <w:sz w:val="24"/>
          <w:szCs w:val="24"/>
        </w:rPr>
        <w:t xml:space="preserve">13.4.1本谈判文件所述的实质性偏离或改变是指： </w:t>
      </w:r>
    </w:p>
    <w:p>
      <w:pPr>
        <w:spacing w:line="440" w:lineRule="exact"/>
        <w:ind w:firstLine="480" w:firstLineChars="200"/>
        <w:rPr>
          <w:rFonts w:hint="eastAsia"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)实质性影响合同的范围、质量和履行；</w:t>
      </w:r>
    </w:p>
    <w:p>
      <w:pPr>
        <w:spacing w:line="440" w:lineRule="exact"/>
        <w:ind w:firstLine="480" w:firstLineChars="200"/>
        <w:rPr>
          <w:rFonts w:hint="eastAsia"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w:t>
      </w:r>
      <w:r>
        <w:rPr>
          <w:rFonts w:hint="eastAsia" w:ascii="宋体" w:hAnsi="宋体"/>
          <w:spacing w:val="-6"/>
          <w:sz w:val="24"/>
          <w:szCs w:val="24"/>
        </w:rPr>
        <w:t>实质性违背谈判文件，限制了采购人的权利和成交供应商合同项下的义务；</w:t>
      </w:r>
    </w:p>
    <w:p>
      <w:pPr>
        <w:spacing w:line="440" w:lineRule="exact"/>
        <w:ind w:firstLine="480" w:firstLineChars="200"/>
        <w:rPr>
          <w:rFonts w:hint="eastAsia"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)不公正地影响了其它作出实质性响应的供应商的竞争地位。</w:t>
      </w:r>
    </w:p>
    <w:p>
      <w:pPr>
        <w:spacing w:line="440" w:lineRule="exact"/>
        <w:ind w:firstLine="480" w:firstLineChars="200"/>
        <w:rPr>
          <w:rFonts w:hint="eastAsia" w:ascii="宋体" w:hAnsi="宋体"/>
          <w:sz w:val="24"/>
          <w:szCs w:val="24"/>
        </w:rPr>
      </w:pPr>
      <w:r>
        <w:rPr>
          <w:rFonts w:hint="eastAsia" w:ascii="宋体" w:hAnsi="宋体"/>
          <w:sz w:val="24"/>
          <w:szCs w:val="24"/>
        </w:rPr>
        <w:t>对没有实质性响应的响应文件将不进行谈判，其响应文件将被否决。</w:t>
      </w:r>
    </w:p>
    <w:p>
      <w:pPr>
        <w:spacing w:line="440" w:lineRule="exact"/>
        <w:ind w:firstLine="480" w:firstLineChars="200"/>
        <w:rPr>
          <w:rFonts w:ascii="宋体" w:hAnsi="宋体"/>
          <w:sz w:val="24"/>
          <w:szCs w:val="24"/>
        </w:rPr>
      </w:pPr>
      <w:r>
        <w:rPr>
          <w:rFonts w:hint="eastAsia" w:ascii="宋体" w:hAnsi="宋体"/>
          <w:sz w:val="24"/>
          <w:szCs w:val="24"/>
        </w:rPr>
        <w:t>13.4.2凡有下列情况之一者，响应文件也将被视为未实质性响应谈判文件要求：</w:t>
      </w:r>
    </w:p>
    <w:p>
      <w:pPr>
        <w:spacing w:line="440" w:lineRule="exact"/>
        <w:ind w:firstLine="480" w:firstLineChars="200"/>
        <w:rPr>
          <w:rFonts w:hint="eastAsia" w:ascii="宋体" w:hAnsi="宋体"/>
          <w:sz w:val="24"/>
          <w:szCs w:val="24"/>
        </w:rPr>
      </w:pPr>
      <w:r>
        <w:rPr>
          <w:rFonts w:hint="eastAsia" w:ascii="宋体" w:hAnsi="宋体"/>
          <w:sz w:val="24"/>
          <w:szCs w:val="24"/>
        </w:rPr>
        <w:t>(1)响应文件中提供的资格证明文件不全的；</w:t>
      </w:r>
    </w:p>
    <w:p>
      <w:pPr>
        <w:spacing w:line="440" w:lineRule="exact"/>
        <w:ind w:firstLine="480" w:firstLineChars="200"/>
        <w:rPr>
          <w:rFonts w:hint="eastAsia" w:ascii="宋体" w:hAnsi="宋体"/>
          <w:sz w:val="24"/>
          <w:szCs w:val="24"/>
        </w:rPr>
      </w:pPr>
      <w:r>
        <w:rPr>
          <w:rFonts w:hint="eastAsia" w:ascii="宋体" w:hAnsi="宋体"/>
          <w:sz w:val="24"/>
          <w:szCs w:val="24"/>
        </w:rPr>
        <w:t>(2)响应文件未按谈判文件规定由供应商的法定代表人或其授权代表签字，或未按谈判文件规定加盖供应商单位公章的；或签字人未经法定代表人有效授权委托的；</w:t>
      </w:r>
    </w:p>
    <w:p>
      <w:pPr>
        <w:spacing w:line="440" w:lineRule="exact"/>
        <w:ind w:firstLine="480" w:firstLineChars="200"/>
        <w:rPr>
          <w:rFonts w:hint="eastAsia" w:ascii="宋体" w:hAnsi="宋体"/>
          <w:sz w:val="24"/>
          <w:szCs w:val="24"/>
        </w:rPr>
      </w:pPr>
      <w:r>
        <w:rPr>
          <w:rFonts w:hint="eastAsia" w:ascii="宋体" w:hAnsi="宋体"/>
          <w:sz w:val="24"/>
          <w:szCs w:val="24"/>
        </w:rPr>
        <w:t>(3)供应商未按谈判文件规定提交谈判保证金的；</w:t>
      </w:r>
    </w:p>
    <w:p>
      <w:pPr>
        <w:spacing w:line="440" w:lineRule="exact"/>
        <w:ind w:firstLine="480" w:firstLineChars="200"/>
        <w:rPr>
          <w:rFonts w:hint="eastAsia" w:ascii="宋体" w:hAnsi="宋体"/>
          <w:sz w:val="24"/>
          <w:szCs w:val="24"/>
        </w:rPr>
      </w:pPr>
      <w:r>
        <w:rPr>
          <w:rFonts w:hint="eastAsia" w:ascii="宋体" w:hAnsi="宋体"/>
          <w:sz w:val="24"/>
          <w:szCs w:val="24"/>
        </w:rPr>
        <w:t>(4)响应文件有效期不满足谈判文件要求的；</w:t>
      </w:r>
    </w:p>
    <w:p>
      <w:pPr>
        <w:spacing w:line="440" w:lineRule="exact"/>
        <w:ind w:firstLine="480" w:firstLineChars="200"/>
        <w:rPr>
          <w:rFonts w:hint="eastAsia" w:ascii="宋体" w:hAnsi="宋体"/>
          <w:sz w:val="24"/>
          <w:szCs w:val="24"/>
        </w:rPr>
      </w:pPr>
      <w:r>
        <w:rPr>
          <w:rFonts w:hint="eastAsia" w:ascii="宋体" w:hAnsi="宋体"/>
          <w:sz w:val="24"/>
          <w:szCs w:val="24"/>
        </w:rPr>
        <w:t>(5)响应内容与谈判服务内容及要求有重大偏离或保留的（由于谈判项目本身特点，不能详细列明采购标的的技术、服务要求的除外）；</w:t>
      </w:r>
    </w:p>
    <w:p>
      <w:pPr>
        <w:spacing w:line="440" w:lineRule="exact"/>
        <w:ind w:firstLine="480" w:firstLineChars="200"/>
        <w:rPr>
          <w:rFonts w:hint="eastAsia" w:ascii="宋体" w:hAnsi="宋体"/>
          <w:sz w:val="24"/>
          <w:szCs w:val="24"/>
        </w:rPr>
      </w:pPr>
      <w:r>
        <w:rPr>
          <w:rFonts w:hint="eastAsia" w:ascii="宋体" w:hAnsi="宋体"/>
          <w:sz w:val="24"/>
          <w:szCs w:val="24"/>
        </w:rPr>
        <w:t>(6)供应商提交的是可选择的报价；</w:t>
      </w:r>
    </w:p>
    <w:p>
      <w:pPr>
        <w:spacing w:line="440" w:lineRule="exact"/>
        <w:ind w:firstLine="480" w:firstLineChars="200"/>
        <w:rPr>
          <w:rFonts w:hint="eastAsia" w:ascii="宋体" w:hAnsi="宋体"/>
          <w:sz w:val="24"/>
          <w:szCs w:val="24"/>
        </w:rPr>
      </w:pPr>
      <w:r>
        <w:rPr>
          <w:rFonts w:hint="eastAsia" w:ascii="宋体" w:hAnsi="宋体"/>
          <w:sz w:val="24"/>
          <w:szCs w:val="24"/>
        </w:rPr>
        <w:t>(7)响应文件中提供虚假或失实资料的；</w:t>
      </w:r>
    </w:p>
    <w:p>
      <w:pPr>
        <w:spacing w:line="440" w:lineRule="exact"/>
        <w:ind w:firstLine="480" w:firstLineChars="200"/>
        <w:rPr>
          <w:rFonts w:hint="eastAsia" w:ascii="宋体" w:hAnsi="宋体"/>
          <w:sz w:val="24"/>
          <w:szCs w:val="24"/>
        </w:rPr>
      </w:pPr>
      <w:r>
        <w:rPr>
          <w:rFonts w:hint="eastAsia" w:ascii="宋体" w:hAnsi="宋体"/>
          <w:sz w:val="24"/>
          <w:szCs w:val="24"/>
        </w:rPr>
        <w:t>(8)响应文件中附有采购人无法接受的条件的；</w:t>
      </w:r>
    </w:p>
    <w:p>
      <w:pPr>
        <w:spacing w:line="440" w:lineRule="exact"/>
        <w:ind w:firstLine="480" w:firstLineChars="200"/>
        <w:rPr>
          <w:rFonts w:hint="eastAsia" w:ascii="宋体" w:hAnsi="宋体"/>
          <w:sz w:val="24"/>
          <w:szCs w:val="24"/>
        </w:rPr>
      </w:pPr>
      <w:r>
        <w:rPr>
          <w:rFonts w:hint="eastAsia" w:ascii="宋体" w:hAnsi="宋体"/>
          <w:sz w:val="24"/>
          <w:szCs w:val="24"/>
        </w:rPr>
        <w:t>(9)不符合谈判文件中规定的其它实质性条款。</w:t>
      </w:r>
    </w:p>
    <w:p>
      <w:pPr>
        <w:spacing w:line="440" w:lineRule="exact"/>
        <w:ind w:firstLine="360" w:firstLineChars="150"/>
        <w:rPr>
          <w:rFonts w:hint="eastAsia" w:ascii="宋体" w:hAnsi="宋体"/>
          <w:sz w:val="24"/>
          <w:szCs w:val="24"/>
        </w:rPr>
      </w:pPr>
      <w:r>
        <w:rPr>
          <w:rFonts w:hint="eastAsia" w:ascii="宋体" w:hAnsi="宋体"/>
          <w:sz w:val="24"/>
          <w:szCs w:val="24"/>
        </w:rPr>
        <w:t>谈判小组决定供应商的响应性只根据响应文件本身的内容，而不寻求其他的外部证据。</w:t>
      </w:r>
    </w:p>
    <w:p>
      <w:pPr>
        <w:spacing w:line="440" w:lineRule="exact"/>
        <w:ind w:firstLine="240" w:firstLineChars="100"/>
        <w:rPr>
          <w:rFonts w:hint="eastAsia" w:ascii="宋体" w:hAnsi="宋体"/>
          <w:sz w:val="24"/>
          <w:szCs w:val="24"/>
        </w:rPr>
      </w:pPr>
      <w:r>
        <w:rPr>
          <w:rFonts w:hint="eastAsia" w:ascii="宋体" w:hAnsi="宋体"/>
          <w:sz w:val="24"/>
          <w:szCs w:val="24"/>
        </w:rPr>
        <w:t>13.5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440" w:lineRule="exact"/>
        <w:rPr>
          <w:rFonts w:hint="eastAsia" w:ascii="宋体" w:hAnsi="宋体"/>
          <w:sz w:val="24"/>
          <w:szCs w:val="24"/>
        </w:rPr>
      </w:pPr>
      <w:r>
        <w:rPr>
          <w:rFonts w:hint="eastAsia" w:ascii="宋体" w:hAnsi="宋体"/>
          <w:sz w:val="24"/>
          <w:szCs w:val="24"/>
        </w:rPr>
        <w:t xml:space="preserve">  13.6 参加谈判的供应商应在规定时间前提交本须知第10条规定的谈判保证金后方有资格进入谈判阶段。 </w:t>
      </w:r>
    </w:p>
    <w:p>
      <w:pPr>
        <w:spacing w:line="440" w:lineRule="exact"/>
        <w:rPr>
          <w:rFonts w:hint="eastAsia" w:ascii="宋体" w:hAnsi="宋体"/>
          <w:sz w:val="24"/>
        </w:rPr>
      </w:pPr>
      <w:r>
        <w:rPr>
          <w:rFonts w:hint="eastAsia" w:ascii="宋体" w:hAnsi="宋体"/>
          <w:sz w:val="24"/>
          <w:szCs w:val="24"/>
        </w:rPr>
        <w:t xml:space="preserve">  13.7其他详细的谈判过程说明、规定以</w:t>
      </w:r>
      <w:r>
        <w:rPr>
          <w:rFonts w:hint="eastAsia" w:ascii="宋体" w:hAnsi="宋体"/>
          <w:sz w:val="24"/>
        </w:rPr>
        <w:t>及评审标准和办法、评审成交的标准等内容，将在谈判须知前附表中给予细化和说明。</w:t>
      </w:r>
    </w:p>
    <w:p>
      <w:pPr>
        <w:spacing w:line="440" w:lineRule="exact"/>
        <w:rPr>
          <w:rFonts w:hint="eastAsia" w:ascii="宋体" w:hAnsi="宋体"/>
          <w:sz w:val="24"/>
        </w:rPr>
      </w:pPr>
      <w:r>
        <w:rPr>
          <w:rFonts w:hint="eastAsia" w:ascii="宋体" w:hAnsi="宋体"/>
          <w:sz w:val="24"/>
        </w:rPr>
        <w:t xml:space="preserve"> 14.供应商提交的响应文件和资料</w:t>
      </w:r>
      <w:r>
        <w:rPr>
          <w:rFonts w:hint="eastAsia" w:ascii="宋体" w:hAnsi="宋体"/>
          <w:sz w:val="24"/>
          <w:highlight w:val="none"/>
        </w:rPr>
        <w:t>经评审后</w:t>
      </w:r>
      <w:r>
        <w:rPr>
          <w:rFonts w:hint="eastAsia" w:ascii="宋体" w:hAnsi="宋体"/>
          <w:sz w:val="24"/>
        </w:rPr>
        <w:t>将给予保密，但不退回（有关证件或证照的原件除外）。</w:t>
      </w:r>
    </w:p>
    <w:p>
      <w:pPr>
        <w:spacing w:line="440" w:lineRule="exact"/>
        <w:jc w:val="center"/>
        <w:rPr>
          <w:rFonts w:hint="eastAsia" w:ascii="宋体" w:hAnsi="宋体"/>
          <w:bCs/>
          <w:sz w:val="24"/>
        </w:rPr>
      </w:pPr>
      <w:r>
        <w:rPr>
          <w:rFonts w:hint="eastAsia" w:ascii="宋体" w:hAnsi="宋体"/>
          <w:bCs/>
          <w:sz w:val="24"/>
        </w:rPr>
        <w:t>E</w:t>
      </w:r>
      <w:r>
        <w:rPr>
          <w:rFonts w:ascii="宋体" w:hAnsi="宋体"/>
          <w:bCs/>
          <w:sz w:val="24"/>
        </w:rPr>
        <w:t xml:space="preserve">  </w:t>
      </w:r>
      <w:r>
        <w:rPr>
          <w:rFonts w:hint="eastAsia" w:ascii="宋体" w:hAnsi="宋体"/>
          <w:bCs/>
          <w:sz w:val="24"/>
        </w:rPr>
        <w:t>授予合同</w:t>
      </w:r>
    </w:p>
    <w:p>
      <w:pPr>
        <w:spacing w:line="440" w:lineRule="exact"/>
        <w:jc w:val="center"/>
        <w:rPr>
          <w:rFonts w:hint="eastAsia" w:ascii="宋体" w:hAnsi="宋体"/>
          <w:bCs/>
          <w:sz w:val="24"/>
        </w:rPr>
      </w:pPr>
    </w:p>
    <w:p>
      <w:pPr>
        <w:spacing w:line="440" w:lineRule="exact"/>
        <w:rPr>
          <w:rFonts w:hint="eastAsia" w:ascii="宋体" w:hAnsi="宋体"/>
          <w:sz w:val="24"/>
        </w:rPr>
      </w:pPr>
      <w:r>
        <w:rPr>
          <w:rFonts w:hint="eastAsia" w:ascii="宋体" w:hAnsi="宋体"/>
          <w:sz w:val="24"/>
        </w:rPr>
        <w:t>15</w:t>
      </w:r>
      <w:r>
        <w:rPr>
          <w:rFonts w:ascii="宋体" w:hAnsi="宋体"/>
          <w:sz w:val="24"/>
        </w:rPr>
        <w:t xml:space="preserve">. </w:t>
      </w:r>
      <w:r>
        <w:rPr>
          <w:rFonts w:hint="eastAsia" w:ascii="宋体" w:hAnsi="宋体"/>
          <w:sz w:val="24"/>
        </w:rPr>
        <w:t>授予合同的准则</w:t>
      </w:r>
    </w:p>
    <w:p>
      <w:pPr>
        <w:spacing w:line="440" w:lineRule="exact"/>
        <w:rPr>
          <w:rFonts w:hint="eastAsia" w:ascii="宋体" w:hAnsi="宋体"/>
          <w:sz w:val="24"/>
        </w:rPr>
      </w:pPr>
      <w:r>
        <w:rPr>
          <w:rFonts w:hint="eastAsia" w:ascii="宋体" w:hAnsi="宋体"/>
          <w:sz w:val="24"/>
        </w:rPr>
        <w:t xml:space="preserve">  15</w:t>
      </w:r>
      <w:r>
        <w:rPr>
          <w:rFonts w:ascii="宋体" w:hAnsi="宋体"/>
          <w:sz w:val="24"/>
        </w:rPr>
        <w:t>.1</w:t>
      </w:r>
      <w:r>
        <w:rPr>
          <w:rFonts w:hint="eastAsia" w:ascii="宋体" w:hAnsi="宋体"/>
          <w:sz w:val="24"/>
        </w:rPr>
        <w:t xml:space="preserve"> 除不可抗力、政策原因等因素外，合同将授予其响应文件符合谈判文件要求，并能圆满地履行合同的、且被谈判小组推荐为第一成交候选人的供应商。</w:t>
      </w:r>
    </w:p>
    <w:p>
      <w:pPr>
        <w:spacing w:line="440" w:lineRule="exact"/>
        <w:rPr>
          <w:rFonts w:hint="eastAsia" w:ascii="宋体" w:hAnsi="宋体"/>
          <w:sz w:val="24"/>
        </w:rPr>
      </w:pPr>
      <w:r>
        <w:rPr>
          <w:rFonts w:hint="eastAsia" w:ascii="宋体" w:hAnsi="宋体"/>
          <w:sz w:val="24"/>
        </w:rPr>
        <w:t xml:space="preserve">  </w:t>
      </w:r>
      <w:r>
        <w:rPr>
          <w:rFonts w:ascii="宋体" w:hAnsi="宋体"/>
          <w:sz w:val="24"/>
        </w:rPr>
        <w:t>1</w:t>
      </w:r>
      <w:r>
        <w:rPr>
          <w:rFonts w:hint="eastAsia" w:ascii="宋体" w:hAnsi="宋体"/>
          <w:sz w:val="24"/>
        </w:rPr>
        <w:t>5</w:t>
      </w:r>
      <w:r>
        <w:rPr>
          <w:rFonts w:ascii="宋体" w:hAnsi="宋体"/>
          <w:sz w:val="24"/>
        </w:rPr>
        <w:t>.</w:t>
      </w:r>
      <w:r>
        <w:rPr>
          <w:rFonts w:hint="eastAsia" w:ascii="宋体" w:hAnsi="宋体"/>
          <w:sz w:val="24"/>
        </w:rPr>
        <w:t>2 采购人在授予合同时有权根据实际情况，对采购项目的货物数量和服务内容、范围予以增加或减少。</w:t>
      </w:r>
    </w:p>
    <w:p>
      <w:pPr>
        <w:spacing w:line="440" w:lineRule="exact"/>
        <w:rPr>
          <w:rFonts w:hint="eastAsia" w:ascii="宋体" w:hAnsi="宋体"/>
          <w:sz w:val="24"/>
        </w:rPr>
      </w:pPr>
      <w:r>
        <w:rPr>
          <w:rFonts w:hint="eastAsia" w:ascii="宋体" w:hAnsi="宋体"/>
          <w:sz w:val="24"/>
        </w:rPr>
        <w:t xml:space="preserve">  15.3最低报价不是被授予合同的保证。</w:t>
      </w:r>
    </w:p>
    <w:p>
      <w:pPr>
        <w:spacing w:line="440" w:lineRule="exact"/>
        <w:rPr>
          <w:rFonts w:hint="eastAsia" w:ascii="宋体" w:hAnsi="宋体"/>
          <w:sz w:val="24"/>
        </w:rPr>
      </w:pPr>
      <w:r>
        <w:rPr>
          <w:rFonts w:ascii="宋体" w:hAnsi="宋体"/>
          <w:sz w:val="24"/>
        </w:rPr>
        <w:t>1</w:t>
      </w:r>
      <w:r>
        <w:rPr>
          <w:rFonts w:hint="eastAsia" w:ascii="宋体" w:hAnsi="宋体"/>
          <w:sz w:val="24"/>
        </w:rPr>
        <w:t>6</w:t>
      </w:r>
      <w:r>
        <w:rPr>
          <w:rFonts w:ascii="宋体" w:hAnsi="宋体"/>
          <w:sz w:val="24"/>
        </w:rPr>
        <w:t>.</w:t>
      </w:r>
      <w:r>
        <w:rPr>
          <w:rFonts w:hint="eastAsia" w:ascii="宋体" w:hAnsi="宋体"/>
          <w:sz w:val="24"/>
        </w:rPr>
        <w:t>成交通知</w:t>
      </w:r>
    </w:p>
    <w:p>
      <w:pPr>
        <w:spacing w:line="440" w:lineRule="exact"/>
        <w:rPr>
          <w:rFonts w:hint="eastAsia" w:ascii="宋体" w:hAnsi="宋体"/>
          <w:sz w:val="24"/>
        </w:rPr>
      </w:pPr>
      <w:r>
        <w:rPr>
          <w:rFonts w:hint="eastAsia" w:ascii="宋体" w:hAnsi="宋体"/>
          <w:sz w:val="24"/>
        </w:rPr>
        <w:t xml:space="preserve">  16</w:t>
      </w:r>
      <w:r>
        <w:rPr>
          <w:rFonts w:ascii="宋体" w:hAnsi="宋体"/>
          <w:sz w:val="24"/>
        </w:rPr>
        <w:t>.1</w:t>
      </w:r>
      <w:r>
        <w:rPr>
          <w:rFonts w:hint="eastAsia" w:ascii="宋体" w:hAnsi="宋体"/>
          <w:sz w:val="24"/>
        </w:rPr>
        <w:t>采购人将根据谈判评审结果及采购人确认意见，在成交供应商确定后2个工作日内，向成交供应商发出成交通知书。成交通知书对采购人和成交供应商具有同等法律效力。除不可抗力因素或政策原因外，成交通知书发出后，采购人改变成交结果，或者成交供应商拒绝签订采购合同的，均应当承担相应的法律责任。未成交供应商对成交结果公告如果有异议的，</w:t>
      </w:r>
      <w:r>
        <w:rPr>
          <w:rFonts w:hint="eastAsia" w:ascii="宋体" w:hAnsi="宋体"/>
          <w:sz w:val="24"/>
          <w:highlight w:val="none"/>
        </w:rPr>
        <w:t>应当自</w:t>
      </w:r>
      <w:r>
        <w:rPr>
          <w:rFonts w:hint="eastAsia" w:ascii="宋体" w:hAnsi="宋体"/>
          <w:sz w:val="24"/>
          <w:highlight w:val="none"/>
          <w:lang w:val="en-US" w:eastAsia="zh-CN"/>
        </w:rPr>
        <w:t>成交结果公示</w:t>
      </w:r>
      <w:r>
        <w:rPr>
          <w:rFonts w:hint="eastAsia" w:ascii="宋体" w:hAnsi="宋体"/>
          <w:sz w:val="24"/>
          <w:highlight w:val="none"/>
        </w:rPr>
        <w:t>之日起</w:t>
      </w:r>
      <w:r>
        <w:rPr>
          <w:rFonts w:hint="eastAsia" w:ascii="宋体" w:hAnsi="宋体"/>
          <w:sz w:val="24"/>
          <w:highlight w:val="none"/>
          <w:lang w:val="en-US" w:eastAsia="zh-CN"/>
        </w:rPr>
        <w:t>3</w:t>
      </w:r>
      <w:r>
        <w:rPr>
          <w:rFonts w:hint="eastAsia" w:ascii="宋体" w:hAnsi="宋体"/>
          <w:sz w:val="24"/>
          <w:highlight w:val="none"/>
        </w:rPr>
        <w:t>个工作日内</w:t>
      </w:r>
      <w:r>
        <w:rPr>
          <w:rFonts w:hint="eastAsia" w:ascii="宋体" w:hAnsi="宋体"/>
          <w:sz w:val="24"/>
        </w:rPr>
        <w:t>，以书面形式向采购人提出质疑，有关质疑、投诉的相关规定和要求，按照相关的法律文件规定执行。没有异议的未成交供应商，请及时</w:t>
      </w:r>
      <w:r>
        <w:rPr>
          <w:rFonts w:hint="eastAsia" w:ascii="宋体" w:hAnsi="宋体"/>
          <w:sz w:val="24"/>
          <w:lang w:val="en-US" w:eastAsia="zh-CN"/>
        </w:rPr>
        <w:t>与</w:t>
      </w:r>
      <w:r>
        <w:rPr>
          <w:rFonts w:hint="eastAsia" w:ascii="宋体" w:hAnsi="宋体"/>
          <w:sz w:val="24"/>
        </w:rPr>
        <w:t>采购人联系确认有关退还谈判保证金的事宜</w:t>
      </w:r>
      <w:r>
        <w:rPr>
          <w:rFonts w:hint="eastAsia" w:ascii="宋体" w:hAnsi="宋体"/>
          <w:sz w:val="24"/>
          <w:lang w:val="en-US" w:eastAsia="zh-CN"/>
        </w:rPr>
        <w:t>并办理相关手续</w:t>
      </w:r>
      <w:r>
        <w:rPr>
          <w:rFonts w:hint="eastAsia" w:ascii="宋体" w:hAnsi="宋体"/>
          <w:sz w:val="24"/>
        </w:rPr>
        <w:t>。</w:t>
      </w:r>
    </w:p>
    <w:p>
      <w:pPr>
        <w:spacing w:line="440" w:lineRule="exact"/>
        <w:rPr>
          <w:rFonts w:hint="eastAsia" w:ascii="宋体" w:hAnsi="宋体"/>
          <w:sz w:val="24"/>
        </w:rPr>
      </w:pPr>
      <w:r>
        <w:rPr>
          <w:rFonts w:hint="eastAsia" w:ascii="宋体" w:hAnsi="宋体"/>
          <w:sz w:val="24"/>
        </w:rPr>
        <w:t>17．签订合同及其他</w:t>
      </w:r>
    </w:p>
    <w:p>
      <w:pPr>
        <w:spacing w:line="440" w:lineRule="exact"/>
        <w:rPr>
          <w:rFonts w:hint="eastAsia" w:ascii="宋体" w:hAnsi="宋体"/>
          <w:sz w:val="24"/>
        </w:rPr>
      </w:pPr>
      <w:r>
        <w:rPr>
          <w:rFonts w:hint="eastAsia" w:ascii="宋体" w:hAnsi="宋体"/>
          <w:sz w:val="24"/>
        </w:rPr>
        <w:t xml:space="preserve">  17.1采购人与成交供应商应当在成交通知书发出之日起30日内（具体签订时间以业主通知为准,如遇特殊原因，经双方协商可以适当延迟合同签订时间），按照采购文件确定的合同文本以及采购标的、规格型号、采购金额、采购数量、技术和服务要求等事项签订采购合同。采购人对签订合同的时间和地点有特别要求的，可以在成交通知书中进一步明确，成交供应商应当按照成交通知书的规定和要求，及时与采购人签订合同。</w:t>
      </w:r>
    </w:p>
    <w:p>
      <w:pPr>
        <w:spacing w:line="440" w:lineRule="exact"/>
        <w:rPr>
          <w:rFonts w:hint="eastAsia" w:ascii="宋体" w:hAnsi="宋体"/>
          <w:sz w:val="24"/>
        </w:rPr>
      </w:pPr>
      <w:r>
        <w:rPr>
          <w:rFonts w:hint="eastAsia" w:ascii="宋体" w:hAnsi="宋体"/>
          <w:sz w:val="24"/>
        </w:rPr>
        <w:t xml:space="preserve">  17.2谈判文件、成交供应商的响应文件及其澄清承诺文件等，均为签订经济合同的依据和组成部分。</w:t>
      </w:r>
    </w:p>
    <w:p>
      <w:pPr>
        <w:spacing w:line="480" w:lineRule="exact"/>
        <w:ind w:firstLine="240" w:firstLineChars="100"/>
        <w:rPr>
          <w:rFonts w:hint="eastAsia" w:ascii="宋体" w:hAnsi="宋体"/>
          <w:sz w:val="24"/>
          <w:szCs w:val="21"/>
        </w:rPr>
      </w:pPr>
      <w:bookmarkStart w:id="3" w:name="_Toc430489154"/>
      <w:bookmarkStart w:id="4" w:name="_Toc415567488"/>
      <w:bookmarkStart w:id="5" w:name="_Toc430488679"/>
      <w:bookmarkStart w:id="6" w:name="_Toc430488886"/>
      <w:bookmarkStart w:id="7" w:name="_Toc430422403"/>
      <w:bookmarkStart w:id="8" w:name="_Toc430492161"/>
      <w:bookmarkStart w:id="9" w:name="_Toc430490647"/>
      <w:r>
        <w:rPr>
          <w:rFonts w:hint="eastAsia" w:ascii="宋体" w:hAnsi="宋体"/>
          <w:sz w:val="24"/>
        </w:rPr>
        <w:t>17.3</w:t>
      </w:r>
      <w:r>
        <w:rPr>
          <w:rFonts w:hint="eastAsia" w:ascii="宋体" w:hAnsi="宋体"/>
          <w:sz w:val="24"/>
          <w:szCs w:val="21"/>
        </w:rPr>
        <w:t>如果成交供应商出现下列情况之一的，采购人可以按照谈判小组推荐的成交候选人的排序递补确定成交供应商。</w:t>
      </w:r>
    </w:p>
    <w:p>
      <w:pPr>
        <w:tabs>
          <w:tab w:val="left" w:pos="540"/>
        </w:tabs>
        <w:spacing w:line="480" w:lineRule="exact"/>
        <w:ind w:firstLine="240" w:firstLineChars="100"/>
        <w:rPr>
          <w:rFonts w:hint="eastAsia" w:ascii="宋体" w:hAnsi="宋体"/>
          <w:sz w:val="24"/>
          <w:szCs w:val="21"/>
        </w:rPr>
      </w:pPr>
      <w:r>
        <w:rPr>
          <w:rFonts w:hint="eastAsia" w:ascii="宋体" w:hAnsi="宋体"/>
          <w:sz w:val="24"/>
          <w:szCs w:val="21"/>
        </w:rPr>
        <w:t>（1）成交供应商放弃成交资格；</w:t>
      </w:r>
    </w:p>
    <w:p>
      <w:pPr>
        <w:spacing w:line="480" w:lineRule="exact"/>
        <w:ind w:firstLine="240" w:firstLineChars="100"/>
        <w:rPr>
          <w:rFonts w:hint="eastAsia" w:ascii="宋体" w:hAnsi="宋体"/>
          <w:sz w:val="24"/>
          <w:szCs w:val="21"/>
        </w:rPr>
      </w:pPr>
      <w:r>
        <w:rPr>
          <w:rFonts w:hint="eastAsia" w:ascii="宋体" w:hAnsi="宋体"/>
          <w:sz w:val="24"/>
          <w:szCs w:val="21"/>
        </w:rPr>
        <w:t>（2）成交供应商因不可抗力提出不能履行合同；</w:t>
      </w:r>
    </w:p>
    <w:p>
      <w:pPr>
        <w:spacing w:line="480" w:lineRule="exact"/>
        <w:ind w:firstLine="240" w:firstLineChars="100"/>
        <w:rPr>
          <w:rFonts w:hint="eastAsia" w:ascii="宋体" w:hAnsi="宋体"/>
          <w:sz w:val="24"/>
          <w:szCs w:val="21"/>
        </w:rPr>
      </w:pPr>
      <w:r>
        <w:rPr>
          <w:rFonts w:hint="eastAsia" w:ascii="宋体" w:hAnsi="宋体"/>
          <w:sz w:val="24"/>
          <w:szCs w:val="21"/>
        </w:rPr>
        <w:t xml:space="preserve">（3）成交供应商未按照采购文件要求在规定期限内提交履约保证金； </w:t>
      </w:r>
    </w:p>
    <w:p>
      <w:pPr>
        <w:spacing w:line="480" w:lineRule="exact"/>
        <w:ind w:firstLine="240" w:firstLineChars="100"/>
        <w:rPr>
          <w:rFonts w:hint="eastAsia" w:ascii="宋体" w:hAnsi="宋体"/>
          <w:sz w:val="24"/>
          <w:szCs w:val="21"/>
        </w:rPr>
      </w:pPr>
      <w:r>
        <w:rPr>
          <w:rFonts w:hint="eastAsia" w:ascii="宋体" w:hAnsi="宋体"/>
          <w:sz w:val="24"/>
          <w:szCs w:val="21"/>
        </w:rPr>
        <w:t xml:space="preserve">（4）成交供应商被依法确认无效的。 </w:t>
      </w:r>
    </w:p>
    <w:p>
      <w:pPr>
        <w:spacing w:line="480" w:lineRule="exact"/>
        <w:ind w:firstLine="240" w:firstLineChars="100"/>
        <w:rPr>
          <w:rFonts w:hint="eastAsia" w:ascii="宋体" w:hAnsi="宋体"/>
          <w:sz w:val="24"/>
          <w:szCs w:val="21"/>
        </w:rPr>
      </w:pPr>
      <w:r>
        <w:rPr>
          <w:rFonts w:hint="eastAsia" w:ascii="宋体" w:hAnsi="宋体"/>
          <w:sz w:val="24"/>
          <w:szCs w:val="21"/>
        </w:rPr>
        <w:t>（5）采购人有证据认为成交供应商提供的运输服务等不能满足工程质量、施工进度要求的。</w:t>
      </w:r>
    </w:p>
    <w:p>
      <w:pPr>
        <w:spacing w:line="480" w:lineRule="exact"/>
        <w:ind w:firstLine="240" w:firstLineChars="100"/>
        <w:rPr>
          <w:rFonts w:hint="eastAsia" w:ascii="宋体" w:hAnsi="宋体"/>
          <w:sz w:val="24"/>
          <w:szCs w:val="21"/>
        </w:rPr>
      </w:pPr>
      <w:bookmarkStart w:id="10" w:name="_Toc430488880"/>
      <w:bookmarkStart w:id="11" w:name="_Toc415567527"/>
      <w:bookmarkStart w:id="12" w:name="_Toc414356747"/>
      <w:bookmarkStart w:id="13" w:name="_Toc430422442"/>
      <w:bookmarkStart w:id="14" w:name="_Toc430492155"/>
      <w:bookmarkStart w:id="15" w:name="_Toc177186278"/>
      <w:bookmarkStart w:id="16" w:name="_Toc430488673"/>
      <w:bookmarkStart w:id="17" w:name="_Toc430490641"/>
      <w:bookmarkStart w:id="18" w:name="_Toc430489148"/>
      <w:r>
        <w:rPr>
          <w:rFonts w:hint="eastAsia" w:ascii="宋体" w:hAnsi="宋体"/>
          <w:sz w:val="24"/>
          <w:szCs w:val="21"/>
        </w:rPr>
        <w:t>18.为维护国家利益，采购人在授予合同之前仍有接受或拒绝任何或全部报价的权力，并对由此引起的对采购人的影响不承担任何责任。</w:t>
      </w:r>
    </w:p>
    <w:bookmarkEnd w:id="10"/>
    <w:bookmarkEnd w:id="11"/>
    <w:bookmarkEnd w:id="12"/>
    <w:bookmarkEnd w:id="13"/>
    <w:bookmarkEnd w:id="14"/>
    <w:bookmarkEnd w:id="15"/>
    <w:bookmarkEnd w:id="16"/>
    <w:bookmarkEnd w:id="17"/>
    <w:bookmarkEnd w:id="18"/>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pStyle w:val="16"/>
        <w:rPr>
          <w:rFonts w:hint="eastAsia" w:ascii="宋体" w:hAnsi="宋体"/>
          <w:b/>
          <w:bCs/>
          <w:sz w:val="36"/>
        </w:rPr>
      </w:pPr>
    </w:p>
    <w:p>
      <w:pPr>
        <w:pStyle w:val="16"/>
        <w:rPr>
          <w:rFonts w:hint="eastAsia" w:ascii="宋体" w:hAnsi="宋体"/>
          <w:b/>
          <w:bCs/>
          <w:sz w:val="36"/>
        </w:rPr>
      </w:pPr>
    </w:p>
    <w:p>
      <w:pPr>
        <w:pStyle w:val="16"/>
        <w:rPr>
          <w:rFonts w:hint="eastAsia" w:ascii="宋体" w:hAnsi="宋体"/>
          <w:b/>
          <w:bCs/>
          <w:sz w:val="36"/>
        </w:rPr>
      </w:pPr>
    </w:p>
    <w:p>
      <w:pPr>
        <w:ind w:firstLine="2168" w:firstLineChars="600"/>
        <w:outlineLvl w:val="0"/>
        <w:rPr>
          <w:rFonts w:hint="eastAsia" w:ascii="宋体" w:hAnsi="宋体"/>
          <w:b/>
          <w:bCs/>
          <w:sz w:val="36"/>
        </w:rPr>
      </w:pPr>
      <w:r>
        <w:rPr>
          <w:rFonts w:hint="eastAsia" w:ascii="宋体" w:hAnsi="宋体"/>
          <w:b/>
          <w:bCs/>
          <w:sz w:val="36"/>
        </w:rPr>
        <w:t>第三章  服务内容及要求</w:t>
      </w:r>
    </w:p>
    <w:p>
      <w:pPr>
        <w:pStyle w:val="24"/>
        <w:spacing w:line="480" w:lineRule="exact"/>
        <w:ind w:firstLine="560" w:firstLineChars="200"/>
        <w:rPr>
          <w:rFonts w:hint="eastAsia" w:ascii="宋体" w:hAnsi="宋体" w:cs="宋体"/>
          <w:szCs w:val="28"/>
        </w:rPr>
      </w:pPr>
    </w:p>
    <w:p>
      <w:pPr>
        <w:pStyle w:val="8"/>
        <w:spacing w:before="120" w:after="120" w:line="400" w:lineRule="exact"/>
        <w:jc w:val="center"/>
        <w:rPr>
          <w:rFonts w:hint="eastAsia"/>
        </w:rPr>
      </w:pPr>
      <w:bookmarkStart w:id="19" w:name="_Toc415644734"/>
      <w:r>
        <w:rPr>
          <w:rFonts w:hint="eastAsia"/>
        </w:rPr>
        <w:t>一、技术规格</w:t>
      </w:r>
      <w:bookmarkEnd w:id="19"/>
    </w:p>
    <w:p>
      <w:pPr>
        <w:ind w:firstLine="480" w:firstLineChars="200"/>
        <w:rPr>
          <w:rFonts w:hint="eastAsia" w:ascii="宋体" w:hAnsi="宋体"/>
          <w:bCs/>
          <w:sz w:val="24"/>
          <w:szCs w:val="21"/>
        </w:rPr>
      </w:pPr>
    </w:p>
    <w:p>
      <w:pPr>
        <w:spacing w:line="500" w:lineRule="exact"/>
        <w:outlineLvl w:val="1"/>
        <w:rPr>
          <w:rFonts w:hint="eastAsia" w:ascii="宋体" w:hAnsi="宋体"/>
          <w:b/>
          <w:sz w:val="24"/>
          <w:szCs w:val="24"/>
        </w:rPr>
      </w:pPr>
      <w:bookmarkStart w:id="20" w:name="_Toc393090735"/>
      <w:bookmarkStart w:id="21" w:name="_Toc415822147"/>
      <w:bookmarkStart w:id="22" w:name="_Toc415822150"/>
      <w:r>
        <w:rPr>
          <w:rFonts w:hint="eastAsia" w:ascii="宋体" w:hAnsi="宋体"/>
          <w:b/>
          <w:sz w:val="24"/>
          <w:szCs w:val="24"/>
        </w:rPr>
        <w:t>1．工艺说明：</w:t>
      </w:r>
      <w:bookmarkEnd w:id="20"/>
      <w:bookmarkEnd w:id="21"/>
    </w:p>
    <w:p>
      <w:pPr>
        <w:tabs>
          <w:tab w:val="left" w:pos="720"/>
        </w:tabs>
        <w:snapToGrid w:val="0"/>
        <w:spacing w:line="500" w:lineRule="exact"/>
        <w:ind w:left="480" w:hanging="480" w:hangingChars="200"/>
        <w:rPr>
          <w:rFonts w:hint="eastAsia" w:ascii="宋体" w:hAnsi="宋体"/>
          <w:sz w:val="24"/>
          <w:szCs w:val="24"/>
        </w:rPr>
      </w:pPr>
      <w:r>
        <w:rPr>
          <w:rFonts w:hint="eastAsia" w:ascii="宋体" w:hAnsi="宋体"/>
          <w:sz w:val="24"/>
          <w:szCs w:val="24"/>
        </w:rPr>
        <w:t>1.1混合料运输</w:t>
      </w:r>
    </w:p>
    <w:p>
      <w:pPr>
        <w:tabs>
          <w:tab w:val="left" w:pos="720"/>
        </w:tabs>
        <w:snapToGrid w:val="0"/>
        <w:spacing w:line="500" w:lineRule="exact"/>
        <w:ind w:left="480" w:hanging="480" w:hangingChars="200"/>
        <w:rPr>
          <w:rFonts w:hint="eastAsia" w:ascii="宋体" w:hAnsi="宋体"/>
          <w:sz w:val="24"/>
          <w:szCs w:val="24"/>
        </w:rPr>
      </w:pPr>
      <w:r>
        <w:rPr>
          <w:rFonts w:hint="eastAsia" w:ascii="宋体" w:hAnsi="宋体"/>
          <w:sz w:val="24"/>
          <w:szCs w:val="24"/>
        </w:rPr>
        <w:t>1.1.1路面养护工程:</w:t>
      </w:r>
      <w:r>
        <w:rPr>
          <w:rFonts w:ascii="宋体" w:hAnsi="宋体"/>
          <w:b/>
          <w:bCs/>
          <w:sz w:val="24"/>
          <w:szCs w:val="24"/>
        </w:rPr>
        <w:t xml:space="preserve"> 根据运距和拌和</w:t>
      </w:r>
      <w:r>
        <w:rPr>
          <w:rFonts w:hint="eastAsia" w:ascii="宋体" w:hAnsi="宋体"/>
          <w:b/>
          <w:bCs/>
          <w:sz w:val="24"/>
          <w:szCs w:val="24"/>
          <w:lang w:val="en-US" w:eastAsia="zh-CN"/>
        </w:rPr>
        <w:t>楼</w:t>
      </w:r>
      <w:r>
        <w:rPr>
          <w:rFonts w:ascii="宋体" w:hAnsi="宋体"/>
          <w:b/>
          <w:bCs/>
          <w:sz w:val="24"/>
          <w:szCs w:val="24"/>
        </w:rPr>
        <w:t>功率配备数量足够的自卸汽车</w:t>
      </w:r>
      <w:r>
        <w:rPr>
          <w:rFonts w:hint="eastAsia" w:ascii="宋体" w:hAnsi="宋体"/>
          <w:b/>
          <w:bCs/>
          <w:sz w:val="24"/>
          <w:szCs w:val="24"/>
          <w:lang w:eastAsia="zh-CN"/>
        </w:rPr>
        <w:t>和重型特殊结构半挂车（卸货方式为传送带传送，车厢自带保温层）</w:t>
      </w:r>
      <w:r>
        <w:rPr>
          <w:rFonts w:ascii="宋体" w:hAnsi="宋体"/>
          <w:b/>
          <w:bCs/>
          <w:sz w:val="24"/>
          <w:szCs w:val="24"/>
        </w:rPr>
        <w:t>。</w:t>
      </w:r>
      <w:r>
        <w:rPr>
          <w:rFonts w:ascii="宋体" w:hAnsi="宋体"/>
          <w:sz w:val="24"/>
          <w:szCs w:val="24"/>
        </w:rPr>
        <w:t>运送沥青混合料的卡车有紧密、清洁、光滑的金属底板和侧板，</w:t>
      </w:r>
      <w:r>
        <w:rPr>
          <w:rFonts w:hint="eastAsia" w:ascii="宋体" w:hAnsi="宋体"/>
          <w:sz w:val="24"/>
          <w:szCs w:val="24"/>
        </w:rPr>
        <w:t>必须用不透光的厚帆布严密覆盖住车厢</w:t>
      </w:r>
      <w:r>
        <w:rPr>
          <w:rFonts w:ascii="宋体" w:hAnsi="宋体"/>
          <w:sz w:val="24"/>
          <w:szCs w:val="24"/>
        </w:rPr>
        <w:t>，用于防雨和保温。</w:t>
      </w:r>
      <w:r>
        <w:rPr>
          <w:rFonts w:hint="eastAsia" w:ascii="宋体" w:hAnsi="宋体"/>
          <w:sz w:val="24"/>
          <w:szCs w:val="24"/>
        </w:rPr>
        <w:t>装载热料时车箱壁要清洗干净，须涂自备植物油，用于涂刷车厢防止混合料与车厢粘结，车箱内不得有任何积液。为减少混合料表面温度降低带来的表面混合料固化而导致的摊铺质量问题，</w:t>
      </w:r>
      <w:r>
        <w:rPr>
          <w:rFonts w:hint="eastAsia" w:ascii="宋体" w:hAnsi="宋体"/>
          <w:b/>
          <w:bCs/>
          <w:sz w:val="24"/>
          <w:szCs w:val="24"/>
        </w:rPr>
        <w:t>当运输车辆在拌合楼装载混合料完成时，</w:t>
      </w:r>
      <w:r>
        <w:rPr>
          <w:rFonts w:hint="eastAsia" w:ascii="宋体" w:hAnsi="宋体"/>
          <w:b/>
          <w:bCs/>
          <w:sz w:val="24"/>
          <w:szCs w:val="24"/>
          <w:lang w:val="en-US" w:eastAsia="zh-CN"/>
        </w:rPr>
        <w:t>必须及时</w:t>
      </w:r>
      <w:r>
        <w:rPr>
          <w:b/>
          <w:bCs/>
          <w:sz w:val="24"/>
          <w:szCs w:val="24"/>
        </w:rPr>
        <w:t>在混合料上</w:t>
      </w:r>
      <w:r>
        <w:rPr>
          <w:rFonts w:hint="eastAsia"/>
          <w:b/>
          <w:bCs/>
          <w:sz w:val="24"/>
          <w:szCs w:val="24"/>
        </w:rPr>
        <w:t>加</w:t>
      </w:r>
      <w:r>
        <w:rPr>
          <w:b/>
          <w:bCs/>
          <w:sz w:val="24"/>
          <w:szCs w:val="24"/>
        </w:rPr>
        <w:t>盖帆布</w:t>
      </w:r>
      <w:r>
        <w:rPr>
          <w:rFonts w:hint="eastAsia"/>
          <w:b/>
          <w:bCs/>
          <w:sz w:val="24"/>
          <w:szCs w:val="24"/>
        </w:rPr>
        <w:t>和</w:t>
      </w:r>
      <w:r>
        <w:rPr>
          <w:b/>
          <w:bCs/>
          <w:sz w:val="24"/>
          <w:szCs w:val="24"/>
        </w:rPr>
        <w:t>棉被来提高保温效果。</w:t>
      </w:r>
      <w:r>
        <w:rPr>
          <w:rFonts w:hint="eastAsia" w:ascii="宋体" w:hAnsi="宋体"/>
          <w:sz w:val="24"/>
        </w:rPr>
        <w:t>长距离动输（大于80公里）以及</w:t>
      </w:r>
      <w:r>
        <w:rPr>
          <w:sz w:val="24"/>
        </w:rPr>
        <w:t>气温较低或强风天气，要盖两层帆布或加盖棉被来提高保温效果。</w:t>
      </w:r>
      <w:r>
        <w:rPr>
          <w:rFonts w:hint="eastAsia" w:ascii="宋体" w:hAnsi="宋体"/>
          <w:sz w:val="24"/>
          <w:szCs w:val="24"/>
        </w:rPr>
        <w:t>热料在控区之间转运时为尽量减少热料温度损耗必须再次覆盖</w:t>
      </w:r>
      <w:r>
        <w:rPr>
          <w:rFonts w:ascii="宋体" w:hAnsi="宋体"/>
          <w:sz w:val="24"/>
          <w:szCs w:val="24"/>
        </w:rPr>
        <w:t>帆布蓬</w:t>
      </w:r>
      <w:r>
        <w:rPr>
          <w:rFonts w:hint="eastAsia" w:ascii="宋体" w:hAnsi="宋体"/>
          <w:sz w:val="24"/>
          <w:szCs w:val="24"/>
        </w:rPr>
        <w:t>。运输过程中必须按规定路线行驶，须对周围环境因素危害源做好防患准备，须了解占道施工的基本标志与基本设施，严禁无视标志，随意调头，逆行、违章停车、违章作业、违章行驶，严禁污染场地与路面。进出控区必须要有车队提供的管理人员沟通指挥进入，不得随意停放与插队。摊铺卸料时应两次起斗，第一次起半斗，等待现场指挥再起斗，避免混合料外溢、洒落，遇特殊情况，听从现场负责人安排。运料装卸完毕，需在现场负责人明确示意下方可离开，离开前必须上交完整有效运输凭证（现场签字、确认施工地点）。剩余热料必须在指定地点清卸，不得随意倾倒，以免发生意外及破坏现场。不得在施工期间发生冲突，遇突发事件必须上报所属车队负责人，由负责人处理，必要时须上报现场负责人。</w:t>
      </w:r>
      <w:r>
        <w:rPr>
          <w:rFonts w:hint="eastAsia" w:ascii="宋体" w:hAnsi="宋体"/>
          <w:sz w:val="24"/>
          <w:szCs w:val="24"/>
          <w:lang w:val="en-US" w:eastAsia="zh-CN"/>
        </w:rPr>
        <w:t>指挥</w:t>
      </w:r>
      <w:r>
        <w:rPr>
          <w:rFonts w:hint="eastAsia" w:ascii="宋体" w:hAnsi="宋体"/>
          <w:sz w:val="24"/>
          <w:szCs w:val="24"/>
        </w:rPr>
        <w:t>人员必须戴安全帽、穿反光背心。必须服从</w:t>
      </w:r>
      <w:r>
        <w:rPr>
          <w:rFonts w:hint="eastAsia" w:ascii="宋体" w:hAnsi="宋体"/>
          <w:sz w:val="24"/>
          <w:szCs w:val="24"/>
          <w:lang w:val="en-US" w:eastAsia="zh-CN"/>
        </w:rPr>
        <w:t>采购人</w:t>
      </w:r>
      <w:r>
        <w:rPr>
          <w:rFonts w:hint="eastAsia" w:ascii="宋体" w:hAnsi="宋体"/>
          <w:sz w:val="24"/>
          <w:szCs w:val="24"/>
        </w:rPr>
        <w:t>现场管理人员的正确安排，接受项目部的合理奖惩措施。</w:t>
      </w:r>
    </w:p>
    <w:p>
      <w:pPr>
        <w:tabs>
          <w:tab w:val="left" w:pos="720"/>
        </w:tabs>
        <w:snapToGrid w:val="0"/>
        <w:spacing w:line="500" w:lineRule="exact"/>
        <w:ind w:left="480" w:hanging="480" w:hangingChars="200"/>
        <w:rPr>
          <w:rFonts w:hint="eastAsia" w:ascii="宋体" w:hAnsi="宋体"/>
          <w:sz w:val="24"/>
          <w:szCs w:val="24"/>
        </w:rPr>
      </w:pPr>
      <w:r>
        <w:rPr>
          <w:rFonts w:hint="eastAsia" w:ascii="宋体" w:hAnsi="宋体"/>
          <w:sz w:val="24"/>
          <w:szCs w:val="24"/>
        </w:rPr>
        <w:t>1.2铣刨料运输：</w:t>
      </w:r>
    </w:p>
    <w:p>
      <w:pPr>
        <w:tabs>
          <w:tab w:val="left" w:pos="720"/>
        </w:tabs>
        <w:snapToGrid w:val="0"/>
        <w:spacing w:line="500" w:lineRule="exact"/>
        <w:ind w:left="480" w:hanging="480" w:hangingChars="200"/>
        <w:rPr>
          <w:rFonts w:hint="eastAsia" w:ascii="宋体" w:hAnsi="宋体"/>
          <w:sz w:val="24"/>
          <w:szCs w:val="24"/>
        </w:rPr>
      </w:pPr>
      <w:r>
        <w:rPr>
          <w:rFonts w:hint="eastAsia" w:ascii="宋体" w:hAnsi="宋体"/>
          <w:sz w:val="24"/>
          <w:szCs w:val="24"/>
        </w:rPr>
        <w:t>1.2.1铣刨机铣刨时，铣刨运输负责人与运输车辆必须密切关注铣刨机的工作情况与传输皮带的速度与方向，时刻调整方位与速度。需根据车身自重控制装载数量，不得超过相关法规要求，因违反相关法规要求而产生责任由供应商承担。废料不得擅自处理，因擅自处理而造成的经济损失与法律后果由供应商承担。</w:t>
      </w:r>
      <w:r>
        <w:rPr>
          <w:rFonts w:hint="eastAsia" w:ascii="宋体" w:hAnsi="宋体"/>
          <w:sz w:val="24"/>
          <w:szCs w:val="24"/>
          <w:lang w:val="en-US" w:eastAsia="zh-CN"/>
        </w:rPr>
        <w:t>指挥</w:t>
      </w:r>
      <w:r>
        <w:rPr>
          <w:rFonts w:hint="eastAsia" w:ascii="宋体" w:hAnsi="宋体"/>
          <w:sz w:val="24"/>
          <w:szCs w:val="24"/>
        </w:rPr>
        <w:t>人员必须戴安全帽、穿反光背心。必须服从</w:t>
      </w:r>
      <w:r>
        <w:rPr>
          <w:rFonts w:hint="eastAsia" w:ascii="宋体" w:hAnsi="宋体"/>
          <w:sz w:val="24"/>
          <w:szCs w:val="24"/>
          <w:lang w:val="en-US" w:eastAsia="zh-CN"/>
        </w:rPr>
        <w:t>采购人</w:t>
      </w:r>
      <w:r>
        <w:rPr>
          <w:rFonts w:hint="eastAsia" w:ascii="宋体" w:hAnsi="宋体"/>
          <w:sz w:val="24"/>
          <w:szCs w:val="24"/>
        </w:rPr>
        <w:t>现场管理人员的正确安排，接受项目部的合理奖惩措施。</w:t>
      </w:r>
    </w:p>
    <w:p>
      <w:pPr>
        <w:spacing w:line="500" w:lineRule="exact"/>
        <w:ind w:left="482" w:hanging="482" w:hangingChars="200"/>
        <w:outlineLvl w:val="1"/>
        <w:rPr>
          <w:rFonts w:hint="eastAsia" w:ascii="宋体" w:hAnsi="宋体"/>
          <w:b/>
          <w:sz w:val="24"/>
          <w:szCs w:val="24"/>
        </w:rPr>
      </w:pPr>
      <w:bookmarkStart w:id="23" w:name="_Toc415822149"/>
      <w:bookmarkStart w:id="24" w:name="_Toc393090737"/>
      <w:r>
        <w:rPr>
          <w:rFonts w:hint="eastAsia" w:ascii="宋体" w:hAnsi="宋体"/>
          <w:b/>
          <w:sz w:val="24"/>
          <w:szCs w:val="24"/>
        </w:rPr>
        <w:t>2.其他</w:t>
      </w:r>
      <w:bookmarkEnd w:id="23"/>
      <w:bookmarkEnd w:id="24"/>
    </w:p>
    <w:p>
      <w:pPr>
        <w:spacing w:line="500" w:lineRule="exact"/>
        <w:ind w:left="480" w:hanging="480" w:hangingChars="200"/>
        <w:rPr>
          <w:rFonts w:hint="eastAsia" w:ascii="宋体" w:hAnsi="宋体"/>
          <w:sz w:val="24"/>
          <w:szCs w:val="24"/>
        </w:rPr>
      </w:pPr>
      <w:r>
        <w:rPr>
          <w:rFonts w:hint="eastAsia" w:ascii="宋体" w:hAnsi="宋体"/>
          <w:sz w:val="24"/>
          <w:szCs w:val="24"/>
        </w:rPr>
        <w:t>2.1高速公路施工作业中如遇法定节假日、雨天、警备等特殊时间段，造成无法正常施工，采购人不对车辆怠工赔偿，谈判报价时应充分考虑该项费用。</w:t>
      </w:r>
    </w:p>
    <w:p>
      <w:pPr>
        <w:spacing w:line="500" w:lineRule="exact"/>
        <w:ind w:left="480" w:hanging="480" w:hangingChars="200"/>
        <w:rPr>
          <w:rFonts w:hint="eastAsia" w:ascii="宋体" w:hAnsi="宋体"/>
          <w:sz w:val="24"/>
          <w:szCs w:val="24"/>
        </w:rPr>
      </w:pPr>
      <w:r>
        <w:rPr>
          <w:rFonts w:hint="eastAsia" w:ascii="宋体" w:hAnsi="宋体"/>
          <w:sz w:val="24"/>
          <w:szCs w:val="24"/>
        </w:rPr>
        <w:t>2.2高速公路施工作业中由于条件限制，随着交通管控方案的变化，运输的线路存在随时调整的可能，成交供应商必须遵从</w:t>
      </w:r>
      <w:r>
        <w:rPr>
          <w:rFonts w:hint="eastAsia" w:ascii="宋体" w:hAnsi="宋体"/>
          <w:sz w:val="24"/>
          <w:szCs w:val="24"/>
          <w:lang w:eastAsia="zh-CN"/>
        </w:rPr>
        <w:t>买方</w:t>
      </w:r>
      <w:r>
        <w:rPr>
          <w:rFonts w:hint="eastAsia" w:ascii="宋体" w:hAnsi="宋体"/>
          <w:sz w:val="24"/>
          <w:szCs w:val="24"/>
        </w:rPr>
        <w:t>现场技术人员的指挥，配合现场施工要求。</w:t>
      </w:r>
    </w:p>
    <w:p>
      <w:pPr>
        <w:spacing w:line="500" w:lineRule="exact"/>
        <w:ind w:left="480" w:hanging="480" w:hangingChars="200"/>
        <w:rPr>
          <w:rFonts w:hint="eastAsia" w:ascii="宋体" w:hAnsi="宋体"/>
          <w:sz w:val="24"/>
          <w:szCs w:val="24"/>
        </w:rPr>
      </w:pPr>
      <w:r>
        <w:rPr>
          <w:rFonts w:hint="eastAsia" w:ascii="宋体" w:hAnsi="宋体"/>
          <w:sz w:val="24"/>
          <w:szCs w:val="24"/>
        </w:rPr>
        <w:t>2.3 货物托运后，采购人有权变更收货地点或收货人；</w:t>
      </w:r>
    </w:p>
    <w:p>
      <w:pPr>
        <w:spacing w:line="500" w:lineRule="exact"/>
        <w:ind w:left="480" w:hanging="480" w:hangingChars="200"/>
        <w:rPr>
          <w:rFonts w:hint="eastAsia" w:ascii="宋体" w:hAnsi="宋体"/>
          <w:sz w:val="24"/>
          <w:szCs w:val="24"/>
        </w:rPr>
      </w:pPr>
      <w:r>
        <w:rPr>
          <w:rFonts w:hint="eastAsia" w:ascii="宋体" w:hAnsi="宋体"/>
          <w:sz w:val="24"/>
          <w:szCs w:val="24"/>
        </w:rPr>
        <w:t>2.4 若施工期间，成交供应商无法履行合同，采购人有权扣除全部履约</w:t>
      </w:r>
      <w:r>
        <w:rPr>
          <w:rFonts w:hint="eastAsia" w:ascii="宋体" w:hAnsi="宋体"/>
          <w:sz w:val="24"/>
          <w:szCs w:val="24"/>
          <w:lang w:val="en-US" w:eastAsia="zh-CN"/>
        </w:rPr>
        <w:t>保证金及担保费（如有）</w:t>
      </w:r>
      <w:r>
        <w:rPr>
          <w:rFonts w:hint="eastAsia" w:ascii="宋体" w:hAnsi="宋体"/>
          <w:sz w:val="24"/>
          <w:szCs w:val="24"/>
        </w:rPr>
        <w:t>，并另行选择供应商。</w:t>
      </w:r>
    </w:p>
    <w:p>
      <w:pPr>
        <w:spacing w:line="500" w:lineRule="exact"/>
        <w:ind w:left="480" w:hanging="480" w:hangingChars="200"/>
        <w:rPr>
          <w:rFonts w:hint="eastAsia" w:ascii="宋体" w:hAnsi="宋体"/>
          <w:sz w:val="24"/>
          <w:szCs w:val="24"/>
        </w:rPr>
      </w:pPr>
      <w:r>
        <w:rPr>
          <w:rFonts w:hint="eastAsia" w:ascii="宋体" w:hAnsi="宋体"/>
          <w:sz w:val="24"/>
          <w:szCs w:val="24"/>
        </w:rPr>
        <w:t>2.5 采购人负责就</w:t>
      </w:r>
      <w:r>
        <w:rPr>
          <w:rFonts w:hint="eastAsia" w:ascii="宋体" w:hAnsi="宋体"/>
          <w:sz w:val="24"/>
          <w:szCs w:val="24"/>
          <w:lang w:eastAsia="zh-CN"/>
        </w:rPr>
        <w:t>卖方</w:t>
      </w:r>
      <w:r>
        <w:rPr>
          <w:rFonts w:hint="eastAsia" w:ascii="宋体" w:hAnsi="宋体"/>
          <w:sz w:val="24"/>
          <w:szCs w:val="24"/>
        </w:rPr>
        <w:t>料车装料、保洁、就位卸料等提出操作要求，对成交供应商素质差、车况不符合的有权要求更换。</w:t>
      </w:r>
    </w:p>
    <w:p>
      <w:pPr>
        <w:spacing w:line="440" w:lineRule="exact"/>
        <w:ind w:left="480" w:hanging="480" w:hangingChars="200"/>
        <w:rPr>
          <w:rFonts w:hint="eastAsia" w:ascii="宋体" w:hAnsi="宋体"/>
          <w:sz w:val="24"/>
        </w:rPr>
      </w:pPr>
      <w:r>
        <w:rPr>
          <w:rFonts w:hint="eastAsia" w:ascii="宋体" w:hAnsi="宋体"/>
          <w:sz w:val="24"/>
          <w:szCs w:val="24"/>
        </w:rPr>
        <w:t>2.6 采购人有权对成交供应商违规进行处罚。</w:t>
      </w:r>
      <w:r>
        <w:rPr>
          <w:rFonts w:hint="eastAsia" w:ascii="宋体" w:hAnsi="宋体"/>
          <w:sz w:val="24"/>
          <w:highlight w:val="none"/>
        </w:rPr>
        <w:t>因成交人车辆超载</w:t>
      </w:r>
      <w:r>
        <w:rPr>
          <w:rFonts w:hint="eastAsia" w:ascii="宋体" w:hAnsi="宋体"/>
          <w:sz w:val="24"/>
          <w:highlight w:val="none"/>
          <w:lang w:val="en-US" w:eastAsia="zh-CN"/>
        </w:rPr>
        <w:t>等原因</w:t>
      </w:r>
      <w:r>
        <w:rPr>
          <w:rFonts w:hint="eastAsia" w:ascii="宋体" w:hAnsi="宋体"/>
          <w:sz w:val="24"/>
          <w:highlight w:val="none"/>
        </w:rPr>
        <w:t>无法进入高速，导致沥青混合料作废，需对废弃的混合料进行赔偿</w:t>
      </w:r>
      <w:r>
        <w:rPr>
          <w:rFonts w:hint="eastAsia" w:ascii="宋体" w:hAnsi="宋体"/>
          <w:sz w:val="24"/>
          <w:highlight w:val="none"/>
          <w:lang w:eastAsia="zh-CN"/>
        </w:rPr>
        <w:t>（</w:t>
      </w:r>
      <w:r>
        <w:rPr>
          <w:rFonts w:hint="eastAsia" w:ascii="宋体" w:hAnsi="宋体"/>
          <w:sz w:val="24"/>
          <w:highlight w:val="none"/>
          <w:lang w:val="en-US" w:eastAsia="zh-CN"/>
        </w:rPr>
        <w:t>按照市场价或合同价上浮30%的标准计算赔偿金</w:t>
      </w:r>
      <w:r>
        <w:rPr>
          <w:rFonts w:hint="eastAsia" w:ascii="宋体" w:hAnsi="宋体"/>
          <w:sz w:val="24"/>
          <w:highlight w:val="none"/>
          <w:lang w:eastAsia="zh-CN"/>
        </w:rPr>
        <w:t>）</w:t>
      </w:r>
      <w:r>
        <w:rPr>
          <w:rFonts w:hint="eastAsia" w:ascii="宋体" w:hAnsi="宋体"/>
          <w:sz w:val="24"/>
          <w:highlight w:val="none"/>
        </w:rPr>
        <w:t>；</w:t>
      </w:r>
      <w:r>
        <w:rPr>
          <w:rFonts w:hint="eastAsia" w:ascii="宋体" w:hAnsi="宋体"/>
          <w:sz w:val="24"/>
        </w:rPr>
        <w:t>导致前场施工人员及设备闲置，需对人员及设备进行赔偿。（</w:t>
      </w:r>
      <w:r>
        <w:rPr>
          <w:rFonts w:hint="eastAsia" w:ascii="宋体" w:hAnsi="宋体"/>
          <w:sz w:val="24"/>
          <w:lang w:val="en-US" w:eastAsia="zh-CN"/>
        </w:rPr>
        <w:t>按照每车10000元/天，每人3000元/天的标准作为赔偿依据；或者以采购人的要求及</w:t>
      </w:r>
      <w:r>
        <w:rPr>
          <w:rFonts w:hint="eastAsia" w:ascii="宋体" w:hAnsi="宋体"/>
          <w:sz w:val="24"/>
        </w:rPr>
        <w:t>公司取费标准</w:t>
      </w:r>
      <w:r>
        <w:rPr>
          <w:rFonts w:hint="eastAsia" w:ascii="宋体" w:hAnsi="宋体"/>
          <w:sz w:val="24"/>
          <w:lang w:val="en-US" w:eastAsia="zh-CN"/>
        </w:rPr>
        <w:t>，以上标准以较高者为准</w:t>
      </w:r>
      <w:r>
        <w:rPr>
          <w:rFonts w:hint="eastAsia" w:ascii="宋体" w:hAnsi="宋体"/>
          <w:sz w:val="24"/>
        </w:rPr>
        <w:t>）。</w:t>
      </w:r>
      <w:r>
        <w:commentReference w:id="2"/>
      </w:r>
    </w:p>
    <w:p>
      <w:pPr>
        <w:spacing w:line="500" w:lineRule="exact"/>
        <w:ind w:left="480" w:hanging="480" w:hangingChars="200"/>
        <w:rPr>
          <w:rFonts w:hint="eastAsia" w:ascii="宋体" w:hAnsi="宋体"/>
          <w:b/>
          <w:bCs/>
          <w:sz w:val="24"/>
          <w:szCs w:val="24"/>
        </w:rPr>
      </w:pPr>
      <w:r>
        <w:rPr>
          <w:rFonts w:hint="eastAsia" w:ascii="宋体" w:hAnsi="宋体"/>
          <w:sz w:val="24"/>
          <w:szCs w:val="24"/>
        </w:rPr>
        <w:t>2.7</w:t>
      </w:r>
      <w:r>
        <w:rPr>
          <w:rFonts w:hint="eastAsia" w:ascii="宋体" w:hAnsi="宋体"/>
          <w:b/>
          <w:bCs/>
          <w:sz w:val="24"/>
          <w:szCs w:val="24"/>
        </w:rPr>
        <w:t>供应商拟投入的本项目合同包运输车辆须为</w:t>
      </w:r>
      <w:r>
        <w:rPr>
          <w:rFonts w:hint="eastAsia" w:ascii="宋体" w:hAnsi="宋体"/>
          <w:b/>
          <w:bCs/>
          <w:sz w:val="24"/>
          <w:szCs w:val="24"/>
          <w:highlight w:val="none"/>
        </w:rPr>
        <w:t>三轴或者四轴以上重型</w:t>
      </w:r>
      <w:r>
        <w:rPr>
          <w:rFonts w:hint="eastAsia" w:ascii="宋体" w:hAnsi="宋体"/>
          <w:b/>
          <w:bCs/>
          <w:sz w:val="24"/>
          <w:szCs w:val="24"/>
        </w:rPr>
        <w:t>自卸货车</w:t>
      </w:r>
      <w:r>
        <w:rPr>
          <w:rFonts w:hint="eastAsia" w:ascii="宋体" w:hAnsi="宋体"/>
          <w:b/>
          <w:bCs/>
          <w:sz w:val="24"/>
          <w:szCs w:val="24"/>
          <w:lang w:eastAsia="zh-CN"/>
        </w:rPr>
        <w:t>（</w:t>
      </w:r>
      <w:r>
        <w:rPr>
          <w:rFonts w:hint="eastAsia" w:ascii="宋体" w:hAnsi="宋体"/>
          <w:b/>
          <w:bCs/>
          <w:sz w:val="24"/>
          <w:szCs w:val="24"/>
        </w:rPr>
        <w:t>采用前置式液压升举系统</w:t>
      </w:r>
      <w:r>
        <w:rPr>
          <w:rFonts w:hint="eastAsia" w:ascii="宋体" w:hAnsi="宋体"/>
          <w:b/>
          <w:bCs/>
          <w:sz w:val="24"/>
          <w:szCs w:val="24"/>
          <w:lang w:eastAsia="zh-CN"/>
        </w:rPr>
        <w:t>，</w:t>
      </w:r>
      <w:r>
        <w:rPr>
          <w:rFonts w:hint="eastAsia" w:ascii="宋体" w:hAnsi="宋体"/>
          <w:b/>
          <w:bCs/>
          <w:sz w:val="24"/>
          <w:szCs w:val="24"/>
        </w:rPr>
        <w:t>车尾门开启方式为上掀式的自卸汽车</w:t>
      </w:r>
      <w:r>
        <w:rPr>
          <w:rFonts w:hint="eastAsia" w:ascii="宋体" w:hAnsi="宋体"/>
          <w:b/>
          <w:bCs/>
          <w:sz w:val="24"/>
          <w:szCs w:val="24"/>
          <w:lang w:eastAsia="zh-CN"/>
        </w:rPr>
        <w:t>）</w:t>
      </w:r>
      <w:r>
        <w:rPr>
          <w:rFonts w:hint="eastAsia" w:ascii="宋体" w:hAnsi="宋体"/>
          <w:b/>
          <w:bCs/>
          <w:sz w:val="24"/>
          <w:szCs w:val="24"/>
        </w:rPr>
        <w:t>或重型特殊结构半挂车（卸货方式为传送带传送，车厢自带保温层）</w:t>
      </w:r>
      <w:r>
        <w:rPr>
          <w:rFonts w:hint="eastAsia" w:ascii="宋体" w:hAnsi="宋体"/>
          <w:b/>
          <w:bCs/>
          <w:sz w:val="24"/>
          <w:szCs w:val="24"/>
          <w:lang w:eastAsia="zh-CN"/>
        </w:rPr>
        <w:t>，</w:t>
      </w:r>
      <w:r>
        <w:rPr>
          <w:rFonts w:hint="eastAsia" w:ascii="宋体" w:hAnsi="宋体"/>
          <w:b/>
          <w:bCs/>
          <w:sz w:val="24"/>
          <w:szCs w:val="24"/>
        </w:rPr>
        <w:t>核定载重量≥12吨，禁止使用不能上高速的小型车辆。车辆运输能力需符合沥青混合料运输的特殊性，并应严格遵守《中华人民共和国道路交通安全法》及国家有关安全生产的相关规定，严守操作规程，杜绝安全施工发生。</w:t>
      </w:r>
    </w:p>
    <w:p>
      <w:pPr>
        <w:widowControl/>
        <w:spacing w:line="280" w:lineRule="exact"/>
        <w:ind w:firstLine="480" w:firstLineChars="200"/>
        <w:jc w:val="left"/>
        <w:rPr>
          <w:rFonts w:hint="eastAsia" w:ascii="宋体" w:hAnsi="宋体"/>
          <w:sz w:val="24"/>
        </w:rPr>
      </w:pPr>
      <w:r>
        <w:rPr>
          <w:rFonts w:hint="eastAsia" w:ascii="宋体" w:hAnsi="宋体"/>
          <w:sz w:val="24"/>
          <w:szCs w:val="24"/>
        </w:rPr>
        <w:t xml:space="preserve">2.8 </w:t>
      </w:r>
      <w:r>
        <w:rPr>
          <w:rFonts w:hint="eastAsia" w:ascii="宋体" w:hAnsi="宋体" w:cs="Times New Roman"/>
          <w:kern w:val="2"/>
          <w:sz w:val="24"/>
          <w:szCs w:val="24"/>
          <w:highlight w:val="none"/>
        </w:rPr>
        <w:t>采购人施工过程中，至少同时开展2个作业面，一个工作面的运输车辆至少要求≥26部，二个作业面的运输车辆至少要求≥50部。若采购人要同时开展3个以上作业面，三个作业面的运输车辆至少要求≥70部，采购人提前以书面通知成交供应商，成交供应商在7个日历日内未响应或无法对三个作业面的运输车辆进行增配，采购人将对成交供应商的部分工程量另行组织，以保证工程进度目标的实现。</w:t>
      </w:r>
      <w:r>
        <w:rPr>
          <w:rFonts w:hint="eastAsia" w:ascii="宋体" w:hAnsi="宋体"/>
          <w:sz w:val="24"/>
          <w:szCs w:val="24"/>
          <w:highlight w:val="none"/>
        </w:rPr>
        <w:t>其中承运单位自有车辆不少于10辆</w:t>
      </w:r>
      <w:r>
        <w:rPr>
          <w:rFonts w:hint="eastAsia" w:ascii="宋体" w:hAnsi="宋体"/>
          <w:sz w:val="24"/>
          <w:szCs w:val="24"/>
          <w:lang w:eastAsia="zh-CN"/>
        </w:rPr>
        <w:t>，</w:t>
      </w:r>
      <w:bookmarkEnd w:id="22"/>
      <w:r>
        <w:rPr>
          <w:rFonts w:hint="eastAsia" w:ascii="宋体" w:hAnsi="宋体"/>
          <w:sz w:val="24"/>
          <w:szCs w:val="24"/>
        </w:rPr>
        <w:t>自有车辆必须提供所投入的运输车辆的中华人民共和国机动车行驶证或车辆产权证扫描件（证明文件上所有者名称或名字须与承运单位名称或承运单位法人代表名字相同，以此证明该车辆为承运商自有车辆）。</w:t>
      </w:r>
    </w:p>
    <w:p>
      <w:pPr>
        <w:jc w:val="center"/>
        <w:outlineLvl w:val="0"/>
        <w:rPr>
          <w:rFonts w:hint="eastAsia" w:ascii="宋体" w:hAnsi="宋体"/>
          <w:b/>
          <w:sz w:val="36"/>
        </w:rPr>
      </w:pPr>
      <w:r>
        <w:rPr>
          <w:rFonts w:hint="eastAsia" w:ascii="宋体" w:hAnsi="宋体"/>
          <w:sz w:val="24"/>
        </w:rPr>
        <w:br w:type="page"/>
      </w:r>
      <w:r>
        <w:rPr>
          <w:rFonts w:hint="eastAsia" w:ascii="宋体" w:hAnsi="宋体"/>
          <w:b/>
          <w:bCs/>
          <w:sz w:val="36"/>
        </w:rPr>
        <w:t>第四章</w:t>
      </w:r>
      <w:r>
        <w:rPr>
          <w:rFonts w:hint="eastAsia" w:ascii="宋体" w:hAnsi="宋体"/>
          <w:b/>
          <w:sz w:val="36"/>
        </w:rPr>
        <w:t xml:space="preserve">  合同格式和主要条款</w:t>
      </w:r>
    </w:p>
    <w:p>
      <w:pPr>
        <w:spacing w:line="240" w:lineRule="exact"/>
        <w:rPr>
          <w:rFonts w:hint="eastAsia"/>
          <w:sz w:val="24"/>
          <w:szCs w:val="24"/>
        </w:rPr>
      </w:pPr>
    </w:p>
    <w:p>
      <w:pPr>
        <w:spacing w:line="500" w:lineRule="exact"/>
        <w:ind w:firstLine="482" w:firstLineChars="200"/>
        <w:rPr>
          <w:rFonts w:hint="eastAsia" w:ascii="宋体" w:hAnsi="宋体"/>
          <w:sz w:val="24"/>
          <w:szCs w:val="21"/>
        </w:rPr>
      </w:pPr>
      <w:bookmarkStart w:id="25" w:name="_Toc414441421"/>
      <w:bookmarkStart w:id="26" w:name="_Toc177186286"/>
      <w:r>
        <w:rPr>
          <w:rFonts w:hint="eastAsia" w:ascii="宋体" w:hAnsi="宋体"/>
          <w:b/>
          <w:sz w:val="24"/>
          <w:szCs w:val="21"/>
        </w:rPr>
        <w:t>说明</w:t>
      </w:r>
      <w:r>
        <w:rPr>
          <w:rFonts w:hint="eastAsia" w:ascii="宋体" w:hAnsi="宋体"/>
          <w:sz w:val="24"/>
          <w:szCs w:val="21"/>
        </w:rPr>
        <w:t>：本采购项目的合同由《合同通用条款》、《合同专用条款》、《合同格式》等组成。</w:t>
      </w: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rPr>
          <w:rFonts w:hint="eastAsia" w:ascii="宋体" w:hAnsi="宋体"/>
          <w:sz w:val="24"/>
          <w:szCs w:val="21"/>
        </w:rPr>
      </w:pPr>
    </w:p>
    <w:p>
      <w:pPr>
        <w:spacing w:line="500" w:lineRule="exact"/>
        <w:rPr>
          <w:rFonts w:hint="eastAsia" w:ascii="宋体" w:hAnsi="宋体"/>
          <w:sz w:val="24"/>
          <w:szCs w:val="21"/>
        </w:rPr>
      </w:pPr>
    </w:p>
    <w:p>
      <w:pPr>
        <w:spacing w:line="500" w:lineRule="exact"/>
        <w:rPr>
          <w:rFonts w:hint="eastAsia" w:ascii="宋体" w:hAnsi="宋体"/>
          <w:sz w:val="24"/>
          <w:szCs w:val="21"/>
        </w:rPr>
      </w:pPr>
    </w:p>
    <w:p>
      <w:pPr>
        <w:spacing w:line="500" w:lineRule="exact"/>
        <w:rPr>
          <w:rFonts w:hint="eastAsia" w:ascii="宋体" w:hAnsi="宋体"/>
          <w:sz w:val="24"/>
          <w:szCs w:val="21"/>
        </w:rPr>
      </w:pPr>
    </w:p>
    <w:p>
      <w:pPr>
        <w:spacing w:line="500" w:lineRule="exact"/>
        <w:rPr>
          <w:rFonts w:hint="eastAsia" w:ascii="宋体" w:hAnsi="宋体"/>
          <w:sz w:val="24"/>
          <w:szCs w:val="21"/>
        </w:rPr>
      </w:pPr>
    </w:p>
    <w:p>
      <w:pPr>
        <w:pStyle w:val="7"/>
        <w:spacing w:before="240" w:after="120" w:line="400" w:lineRule="exact"/>
        <w:jc w:val="center"/>
        <w:rPr>
          <w:rFonts w:hint="eastAsia" w:ascii="宋体" w:hAnsi="宋体" w:eastAsia="宋体"/>
          <w:sz w:val="36"/>
          <w:szCs w:val="36"/>
        </w:rPr>
      </w:pPr>
      <w:r>
        <w:rPr>
          <w:rFonts w:hint="eastAsia" w:ascii="宋体" w:hAnsi="宋体" w:eastAsia="宋体"/>
          <w:sz w:val="36"/>
          <w:szCs w:val="36"/>
        </w:rPr>
        <w:t>一、合同通用条款</w:t>
      </w:r>
    </w:p>
    <w:p>
      <w:pPr>
        <w:tabs>
          <w:tab w:val="left" w:pos="720"/>
        </w:tabs>
        <w:outlineLvl w:val="2"/>
        <w:rPr>
          <w:rFonts w:hint="eastAsia" w:ascii="宋体" w:hAnsi="宋体"/>
          <w:b/>
          <w:sz w:val="24"/>
          <w:szCs w:val="24"/>
        </w:rPr>
      </w:pPr>
      <w:bookmarkStart w:id="27" w:name="_Toc414441422"/>
      <w:r>
        <w:rPr>
          <w:rFonts w:hint="eastAsia" w:ascii="宋体" w:hAnsi="宋体"/>
          <w:b/>
          <w:sz w:val="24"/>
          <w:szCs w:val="24"/>
        </w:rPr>
        <w:t>1．定义</w:t>
      </w:r>
      <w:bookmarkEnd w:id="27"/>
    </w:p>
    <w:p>
      <w:pPr>
        <w:tabs>
          <w:tab w:val="left" w:pos="720"/>
        </w:tabs>
        <w:ind w:left="574" w:hanging="574"/>
        <w:rPr>
          <w:rFonts w:hint="eastAsia" w:ascii="宋体" w:hAnsi="宋体"/>
          <w:sz w:val="24"/>
          <w:szCs w:val="24"/>
        </w:rPr>
      </w:pPr>
      <w:r>
        <w:rPr>
          <w:rFonts w:hint="eastAsia" w:ascii="宋体" w:hAnsi="宋体"/>
          <w:sz w:val="24"/>
          <w:szCs w:val="24"/>
        </w:rPr>
        <w:t>（1）“合同”系指供需双方签署的、合同格式中标明的供需双方所达成的协议，包括所有的附件、附录和上述文件所提及的构成合同的所有文件。</w:t>
      </w:r>
    </w:p>
    <w:p>
      <w:pPr>
        <w:tabs>
          <w:tab w:val="left" w:pos="720"/>
        </w:tabs>
        <w:rPr>
          <w:rFonts w:hint="eastAsia" w:ascii="宋体" w:hAnsi="宋体"/>
          <w:sz w:val="24"/>
          <w:szCs w:val="24"/>
        </w:rPr>
      </w:pPr>
      <w:r>
        <w:rPr>
          <w:rFonts w:hint="eastAsia" w:ascii="宋体" w:hAnsi="宋体"/>
          <w:sz w:val="24"/>
          <w:szCs w:val="24"/>
        </w:rPr>
        <w:t>（2）“业主”系指合同专用条款中所述拥有工程所有权的单位。</w:t>
      </w:r>
    </w:p>
    <w:p>
      <w:pPr>
        <w:tabs>
          <w:tab w:val="left" w:pos="720"/>
        </w:tabs>
        <w:ind w:left="574" w:hanging="574"/>
        <w:rPr>
          <w:rFonts w:hint="eastAsia" w:ascii="宋体" w:hAnsi="宋体"/>
          <w:sz w:val="24"/>
          <w:szCs w:val="24"/>
        </w:rPr>
      </w:pPr>
      <w:r>
        <w:rPr>
          <w:rFonts w:hint="eastAsia" w:ascii="宋体" w:hAnsi="宋体"/>
          <w:sz w:val="24"/>
          <w:szCs w:val="24"/>
        </w:rPr>
        <w:t>（3）“合同价”系指根据合同规定供应商在正确地完全履行合同义务后，采购人应支付给供应商的价格。</w:t>
      </w:r>
    </w:p>
    <w:p>
      <w:pPr>
        <w:tabs>
          <w:tab w:val="left" w:pos="720"/>
        </w:tabs>
        <w:ind w:left="540" w:hanging="540"/>
        <w:rPr>
          <w:rFonts w:hint="eastAsia" w:ascii="宋体" w:hAnsi="宋体"/>
          <w:sz w:val="24"/>
          <w:szCs w:val="24"/>
        </w:rPr>
      </w:pPr>
      <w:r>
        <w:rPr>
          <w:rFonts w:hint="eastAsia" w:ascii="宋体" w:hAnsi="宋体"/>
          <w:sz w:val="24"/>
          <w:szCs w:val="24"/>
        </w:rPr>
        <w:t>（4）“货物”系指供应商根据合同规定须向采购人提供的所有商品、设备、机械、原材料和其它材料。</w:t>
      </w:r>
    </w:p>
    <w:p>
      <w:pPr>
        <w:tabs>
          <w:tab w:val="left" w:pos="720"/>
        </w:tabs>
        <w:rPr>
          <w:rFonts w:hint="eastAsia" w:ascii="宋体" w:hAnsi="宋体"/>
          <w:sz w:val="24"/>
          <w:szCs w:val="24"/>
        </w:rPr>
      </w:pPr>
      <w:r>
        <w:rPr>
          <w:rFonts w:hint="eastAsia" w:ascii="宋体" w:hAnsi="宋体"/>
          <w:sz w:val="24"/>
          <w:szCs w:val="24"/>
        </w:rPr>
        <w:t>（5）“天“系指日历天数。</w:t>
      </w:r>
    </w:p>
    <w:p>
      <w:pPr>
        <w:tabs>
          <w:tab w:val="left" w:pos="720"/>
        </w:tabs>
        <w:rPr>
          <w:rFonts w:hint="eastAsia" w:ascii="宋体" w:hAnsi="宋体"/>
          <w:sz w:val="24"/>
          <w:szCs w:val="24"/>
        </w:rPr>
      </w:pPr>
      <w:r>
        <w:rPr>
          <w:rFonts w:hint="eastAsia" w:ascii="宋体" w:hAnsi="宋体"/>
          <w:sz w:val="24"/>
          <w:szCs w:val="24"/>
        </w:rPr>
        <w:t>（6）“交货”系指按照合同条款规定货物从供应商到采购人的物权转移。</w:t>
      </w:r>
    </w:p>
    <w:p>
      <w:pPr>
        <w:tabs>
          <w:tab w:val="left" w:pos="720"/>
        </w:tabs>
        <w:rPr>
          <w:rFonts w:hint="eastAsia" w:ascii="宋体" w:hAnsi="宋体"/>
          <w:sz w:val="24"/>
          <w:szCs w:val="24"/>
        </w:rPr>
      </w:pPr>
      <w:r>
        <w:rPr>
          <w:rFonts w:hint="eastAsia" w:ascii="宋体" w:hAnsi="宋体"/>
          <w:sz w:val="24"/>
          <w:szCs w:val="24"/>
        </w:rPr>
        <w:t>（7）“完工” 系指按照合同条款规定供应商相关服务的履行完成。</w:t>
      </w:r>
    </w:p>
    <w:p>
      <w:pPr>
        <w:tabs>
          <w:tab w:val="left" w:pos="720"/>
        </w:tabs>
        <w:rPr>
          <w:rFonts w:hint="eastAsia" w:ascii="宋体" w:hAnsi="宋体"/>
          <w:sz w:val="24"/>
          <w:szCs w:val="24"/>
        </w:rPr>
      </w:pPr>
      <w:r>
        <w:rPr>
          <w:rFonts w:hint="eastAsia" w:ascii="宋体" w:hAnsi="宋体"/>
          <w:sz w:val="24"/>
          <w:szCs w:val="24"/>
        </w:rPr>
        <w:t>（8）“SCC” 系指合同专用条款。</w:t>
      </w:r>
    </w:p>
    <w:p>
      <w:pPr>
        <w:tabs>
          <w:tab w:val="left" w:pos="720"/>
        </w:tabs>
        <w:rPr>
          <w:rFonts w:hint="eastAsia" w:ascii="宋体" w:hAnsi="宋体"/>
          <w:sz w:val="24"/>
          <w:szCs w:val="24"/>
        </w:rPr>
      </w:pPr>
      <w:r>
        <w:rPr>
          <w:rFonts w:hint="eastAsia" w:ascii="宋体" w:hAnsi="宋体"/>
          <w:sz w:val="24"/>
          <w:szCs w:val="24"/>
        </w:rPr>
        <w:t>（9）“GCC” 系指合同通用条款。</w:t>
      </w:r>
    </w:p>
    <w:p>
      <w:pPr>
        <w:tabs>
          <w:tab w:val="left" w:pos="720"/>
        </w:tabs>
        <w:rPr>
          <w:rFonts w:hint="eastAsia" w:ascii="宋体" w:hAnsi="宋体"/>
          <w:sz w:val="24"/>
          <w:szCs w:val="24"/>
        </w:rPr>
      </w:pPr>
      <w:r>
        <w:rPr>
          <w:rFonts w:hint="eastAsia" w:ascii="宋体" w:hAnsi="宋体"/>
          <w:sz w:val="24"/>
          <w:szCs w:val="24"/>
        </w:rPr>
        <w:t>（10）“采购人国家”指合同专用条款中所述的国家。</w:t>
      </w:r>
    </w:p>
    <w:p>
      <w:pPr>
        <w:tabs>
          <w:tab w:val="left" w:pos="720"/>
        </w:tabs>
        <w:rPr>
          <w:rFonts w:hint="eastAsia" w:ascii="宋体" w:hAnsi="宋体"/>
          <w:sz w:val="24"/>
          <w:szCs w:val="24"/>
        </w:rPr>
      </w:pPr>
      <w:r>
        <w:rPr>
          <w:rFonts w:hint="eastAsia" w:ascii="宋体" w:hAnsi="宋体"/>
          <w:sz w:val="24"/>
          <w:szCs w:val="24"/>
        </w:rPr>
        <w:t>（11）“采购人”指合同专用条款中所述购买货物或服务的单位。</w:t>
      </w:r>
    </w:p>
    <w:p>
      <w:pPr>
        <w:ind w:left="721" w:hanging="721"/>
        <w:rPr>
          <w:rFonts w:hint="eastAsia" w:ascii="宋体" w:hAnsi="宋体"/>
          <w:sz w:val="24"/>
          <w:szCs w:val="24"/>
        </w:rPr>
      </w:pPr>
      <w:r>
        <w:rPr>
          <w:rFonts w:hint="eastAsia" w:ascii="宋体" w:hAnsi="宋体"/>
          <w:sz w:val="24"/>
          <w:szCs w:val="24"/>
        </w:rPr>
        <w:t>（12）“相关服务”系指根据合同规定供应商承担与供货有关的辅助服务，比如运输、装卸、保险以及其它的伴随服务，比如安装、调试、监造、检验、验收、提供技术援助、培训和合同中规定供应商应承担的其它义务。</w:t>
      </w:r>
    </w:p>
    <w:p>
      <w:pPr>
        <w:tabs>
          <w:tab w:val="left" w:pos="721"/>
        </w:tabs>
        <w:ind w:left="721" w:hanging="721"/>
        <w:rPr>
          <w:rFonts w:hint="eastAsia" w:ascii="宋体" w:hAnsi="宋体"/>
          <w:sz w:val="24"/>
          <w:szCs w:val="24"/>
        </w:rPr>
      </w:pPr>
      <w:r>
        <w:rPr>
          <w:rFonts w:hint="eastAsia" w:ascii="宋体" w:hAnsi="宋体"/>
          <w:sz w:val="24"/>
          <w:szCs w:val="24"/>
        </w:rPr>
        <w:t>（13）“分包商” 系指任何由供应商分包承担提供任何货物或相关服务的公司或实体，包括其法定继承人或准许转让者。</w:t>
      </w:r>
    </w:p>
    <w:p>
      <w:pPr>
        <w:tabs>
          <w:tab w:val="left" w:pos="720"/>
        </w:tabs>
        <w:ind w:left="721" w:hanging="721"/>
        <w:rPr>
          <w:rFonts w:hint="eastAsia" w:ascii="宋体" w:hAnsi="宋体"/>
          <w:sz w:val="24"/>
          <w:szCs w:val="24"/>
        </w:rPr>
      </w:pPr>
      <w:r>
        <w:rPr>
          <w:rFonts w:hint="eastAsia" w:ascii="宋体" w:hAnsi="宋体"/>
          <w:sz w:val="24"/>
          <w:szCs w:val="24"/>
        </w:rPr>
        <w:t>（14）“供应商”为本合同项下提供货物和相关服务的公司或实体，包括其法定继承人或准许转让者。</w:t>
      </w:r>
    </w:p>
    <w:p>
      <w:pPr>
        <w:tabs>
          <w:tab w:val="left" w:pos="720"/>
        </w:tabs>
        <w:rPr>
          <w:rFonts w:hint="eastAsia" w:ascii="宋体" w:hAnsi="宋体"/>
          <w:sz w:val="24"/>
          <w:szCs w:val="24"/>
        </w:rPr>
      </w:pPr>
      <w:r>
        <w:rPr>
          <w:rFonts w:hint="eastAsia" w:ascii="宋体" w:hAnsi="宋体"/>
          <w:sz w:val="24"/>
          <w:szCs w:val="24"/>
        </w:rPr>
        <w:t>（15）“工程”指采购人用供应商提供的货物施工而构成的永久性工程。</w:t>
      </w:r>
    </w:p>
    <w:p>
      <w:pPr>
        <w:tabs>
          <w:tab w:val="left" w:pos="720"/>
        </w:tabs>
        <w:rPr>
          <w:rFonts w:hint="eastAsia" w:ascii="宋体" w:hAnsi="宋体"/>
          <w:sz w:val="24"/>
          <w:szCs w:val="24"/>
        </w:rPr>
      </w:pPr>
      <w:r>
        <w:rPr>
          <w:rFonts w:hint="eastAsia" w:ascii="宋体" w:hAnsi="宋体"/>
          <w:sz w:val="24"/>
          <w:szCs w:val="24"/>
        </w:rPr>
        <w:t>（16）“项目现场”指合同专用条款指明的地点。</w:t>
      </w:r>
    </w:p>
    <w:p>
      <w:pPr>
        <w:tabs>
          <w:tab w:val="left" w:pos="720"/>
        </w:tabs>
        <w:outlineLvl w:val="2"/>
        <w:rPr>
          <w:rFonts w:hint="eastAsia" w:ascii="宋体" w:hAnsi="宋体"/>
          <w:b/>
          <w:sz w:val="24"/>
          <w:szCs w:val="24"/>
        </w:rPr>
      </w:pPr>
      <w:bookmarkStart w:id="28" w:name="_Toc414441423"/>
      <w:r>
        <w:rPr>
          <w:rFonts w:hint="eastAsia" w:ascii="宋体" w:hAnsi="宋体"/>
          <w:b/>
          <w:sz w:val="24"/>
          <w:szCs w:val="24"/>
        </w:rPr>
        <w:t>2．合同文件</w:t>
      </w:r>
      <w:bookmarkEnd w:id="28"/>
    </w:p>
    <w:p>
      <w:pPr>
        <w:ind w:left="515" w:hanging="515"/>
        <w:rPr>
          <w:rFonts w:hint="eastAsia" w:ascii="宋体" w:hAnsi="宋体"/>
          <w:sz w:val="24"/>
          <w:szCs w:val="24"/>
        </w:rPr>
      </w:pPr>
      <w:r>
        <w:rPr>
          <w:rFonts w:hint="eastAsia" w:ascii="宋体" w:hAnsi="宋体"/>
          <w:sz w:val="24"/>
          <w:szCs w:val="24"/>
        </w:rPr>
        <w:t>2</w:t>
      </w:r>
      <w:r>
        <w:rPr>
          <w:rFonts w:ascii="宋体" w:hAnsi="宋体"/>
          <w:sz w:val="24"/>
          <w:szCs w:val="24"/>
        </w:rPr>
        <w:t xml:space="preserve">.1 </w:t>
      </w:r>
      <w:r>
        <w:rPr>
          <w:rFonts w:hint="eastAsia" w:ascii="宋体" w:hAnsi="宋体"/>
          <w:sz w:val="24"/>
          <w:szCs w:val="24"/>
        </w:rPr>
        <w:t>本合同通用条款适用于没有被本合同其他部分的条款所取代的范围。</w:t>
      </w:r>
    </w:p>
    <w:p>
      <w:pPr>
        <w:ind w:left="526" w:hanging="528"/>
        <w:rPr>
          <w:rFonts w:hint="eastAsia" w:ascii="宋体" w:hAnsi="宋体"/>
          <w:sz w:val="24"/>
          <w:szCs w:val="24"/>
        </w:rPr>
      </w:pPr>
      <w:r>
        <w:rPr>
          <w:rFonts w:hint="eastAsia" w:ascii="宋体" w:hAnsi="宋体"/>
          <w:sz w:val="24"/>
          <w:szCs w:val="24"/>
        </w:rPr>
        <w:t xml:space="preserve">2.2 </w:t>
      </w:r>
      <w:r>
        <w:rPr>
          <w:rFonts w:ascii="宋体" w:hAnsi="宋体"/>
          <w:sz w:val="24"/>
          <w:szCs w:val="24"/>
        </w:rPr>
        <w:t xml:space="preserve"> </w:t>
      </w:r>
      <w:r>
        <w:rPr>
          <w:rFonts w:hint="eastAsia" w:ascii="宋体" w:hAnsi="宋体"/>
          <w:sz w:val="24"/>
          <w:szCs w:val="24"/>
        </w:rPr>
        <w:t>根据合同有关规定，所有形成合同的文件被认为是相互关联的、互为补充且互为解释。当出现不一致时，以下列顺序解释，前者优先。</w:t>
      </w:r>
    </w:p>
    <w:p>
      <w:pPr>
        <w:numPr>
          <w:ilvl w:val="0"/>
          <w:numId w:val="5"/>
        </w:numPr>
        <w:rPr>
          <w:rFonts w:hint="eastAsia" w:ascii="宋体" w:hAnsi="宋体"/>
          <w:sz w:val="24"/>
          <w:szCs w:val="24"/>
        </w:rPr>
      </w:pPr>
      <w:r>
        <w:rPr>
          <w:rFonts w:hint="eastAsia" w:ascii="宋体" w:hAnsi="宋体"/>
          <w:sz w:val="24"/>
          <w:szCs w:val="24"/>
        </w:rPr>
        <w:t>合同协议书；</w:t>
      </w:r>
    </w:p>
    <w:p>
      <w:pPr>
        <w:numPr>
          <w:ilvl w:val="0"/>
          <w:numId w:val="5"/>
        </w:numPr>
        <w:rPr>
          <w:rFonts w:hint="eastAsia" w:ascii="宋体" w:hAnsi="宋体"/>
          <w:sz w:val="24"/>
          <w:szCs w:val="24"/>
        </w:rPr>
      </w:pPr>
      <w:r>
        <w:rPr>
          <w:rFonts w:hint="eastAsia" w:ascii="宋体" w:hAnsi="宋体"/>
          <w:sz w:val="24"/>
          <w:szCs w:val="24"/>
        </w:rPr>
        <w:t>成交通知书；</w:t>
      </w:r>
    </w:p>
    <w:p>
      <w:pPr>
        <w:numPr>
          <w:ilvl w:val="0"/>
          <w:numId w:val="5"/>
        </w:numPr>
        <w:rPr>
          <w:rFonts w:hint="eastAsia" w:ascii="宋体" w:hAnsi="宋体"/>
          <w:sz w:val="24"/>
          <w:szCs w:val="24"/>
        </w:rPr>
      </w:pPr>
      <w:r>
        <w:rPr>
          <w:rFonts w:hint="eastAsia" w:ascii="宋体" w:hAnsi="宋体"/>
          <w:sz w:val="24"/>
          <w:szCs w:val="24"/>
        </w:rPr>
        <w:t>响应文件及报价价格分项表；</w:t>
      </w:r>
    </w:p>
    <w:p>
      <w:pPr>
        <w:numPr>
          <w:ilvl w:val="0"/>
          <w:numId w:val="5"/>
        </w:numPr>
        <w:rPr>
          <w:rFonts w:hint="eastAsia" w:ascii="宋体" w:hAnsi="宋体"/>
          <w:sz w:val="24"/>
          <w:szCs w:val="24"/>
        </w:rPr>
      </w:pPr>
      <w:r>
        <w:rPr>
          <w:rFonts w:hint="eastAsia" w:ascii="宋体" w:hAnsi="宋体"/>
          <w:sz w:val="24"/>
          <w:szCs w:val="24"/>
        </w:rPr>
        <w:t>谈判文件及补遗书；</w:t>
      </w:r>
    </w:p>
    <w:p>
      <w:pPr>
        <w:numPr>
          <w:ilvl w:val="0"/>
          <w:numId w:val="5"/>
        </w:numPr>
        <w:rPr>
          <w:rFonts w:hint="eastAsia" w:ascii="宋体" w:hAnsi="宋体"/>
          <w:sz w:val="24"/>
          <w:szCs w:val="24"/>
        </w:rPr>
      </w:pPr>
      <w:r>
        <w:rPr>
          <w:rFonts w:hint="eastAsia" w:ascii="宋体" w:hAnsi="宋体"/>
          <w:sz w:val="24"/>
          <w:szCs w:val="24"/>
        </w:rPr>
        <w:t>技术规格；</w:t>
      </w:r>
    </w:p>
    <w:p>
      <w:pPr>
        <w:numPr>
          <w:ilvl w:val="0"/>
          <w:numId w:val="5"/>
        </w:numPr>
        <w:rPr>
          <w:rFonts w:hint="eastAsia" w:ascii="宋体" w:hAnsi="宋体"/>
          <w:sz w:val="24"/>
          <w:szCs w:val="24"/>
        </w:rPr>
      </w:pPr>
      <w:r>
        <w:rPr>
          <w:rFonts w:hint="eastAsia" w:ascii="宋体" w:hAnsi="宋体"/>
          <w:sz w:val="24"/>
          <w:szCs w:val="24"/>
        </w:rPr>
        <w:t>合同专用条款；</w:t>
      </w:r>
    </w:p>
    <w:p>
      <w:pPr>
        <w:numPr>
          <w:ilvl w:val="0"/>
          <w:numId w:val="5"/>
        </w:numPr>
        <w:rPr>
          <w:rFonts w:hint="eastAsia" w:ascii="宋体" w:hAnsi="宋体"/>
          <w:sz w:val="24"/>
          <w:szCs w:val="24"/>
        </w:rPr>
      </w:pPr>
      <w:r>
        <w:rPr>
          <w:rFonts w:hint="eastAsia" w:ascii="宋体" w:hAnsi="宋体"/>
          <w:sz w:val="24"/>
          <w:szCs w:val="24"/>
        </w:rPr>
        <w:t>合同通用条款；</w:t>
      </w:r>
    </w:p>
    <w:p>
      <w:pPr>
        <w:numPr>
          <w:ilvl w:val="0"/>
          <w:numId w:val="5"/>
        </w:numPr>
        <w:rPr>
          <w:rFonts w:hint="eastAsia" w:ascii="宋体" w:hAnsi="宋体"/>
          <w:sz w:val="24"/>
          <w:szCs w:val="24"/>
        </w:rPr>
      </w:pPr>
      <w:r>
        <w:rPr>
          <w:rFonts w:hint="eastAsia" w:ascii="宋体" w:hAnsi="宋体"/>
          <w:sz w:val="24"/>
          <w:szCs w:val="24"/>
        </w:rPr>
        <w:t>供应商须知（含谈判须知前附表）；</w:t>
      </w:r>
    </w:p>
    <w:p>
      <w:pPr>
        <w:numPr>
          <w:ilvl w:val="0"/>
          <w:numId w:val="5"/>
        </w:numPr>
        <w:rPr>
          <w:rFonts w:hint="eastAsia" w:ascii="宋体" w:hAnsi="宋体"/>
          <w:sz w:val="24"/>
          <w:szCs w:val="24"/>
        </w:rPr>
      </w:pPr>
      <w:r>
        <w:rPr>
          <w:rFonts w:hint="eastAsia" w:ascii="宋体" w:hAnsi="宋体"/>
          <w:sz w:val="24"/>
          <w:szCs w:val="24"/>
        </w:rPr>
        <w:t>其他响应文件。</w:t>
      </w:r>
    </w:p>
    <w:p>
      <w:pPr>
        <w:tabs>
          <w:tab w:val="left" w:pos="720"/>
        </w:tabs>
        <w:outlineLvl w:val="2"/>
        <w:rPr>
          <w:rFonts w:hint="eastAsia" w:ascii="宋体" w:hAnsi="宋体"/>
          <w:b/>
          <w:sz w:val="24"/>
          <w:szCs w:val="24"/>
        </w:rPr>
      </w:pPr>
      <w:bookmarkStart w:id="29" w:name="_Toc414441424"/>
      <w:r>
        <w:rPr>
          <w:rFonts w:hint="eastAsia" w:ascii="宋体" w:hAnsi="宋体"/>
          <w:b/>
          <w:sz w:val="24"/>
          <w:szCs w:val="24"/>
        </w:rPr>
        <w:t>3．腐败或欺诈行为</w:t>
      </w:r>
      <w:bookmarkEnd w:id="29"/>
    </w:p>
    <w:p>
      <w:pPr>
        <w:ind w:left="412" w:hanging="422"/>
        <w:rPr>
          <w:rFonts w:ascii="宋体" w:hAnsi="宋体"/>
          <w:sz w:val="24"/>
          <w:szCs w:val="24"/>
        </w:rPr>
      </w:pPr>
      <w:r>
        <w:rPr>
          <w:rFonts w:hint="eastAsia" w:ascii="宋体" w:hAnsi="宋体"/>
          <w:sz w:val="24"/>
          <w:szCs w:val="24"/>
        </w:rPr>
        <w:t>3</w:t>
      </w:r>
      <w:r>
        <w:rPr>
          <w:rFonts w:ascii="宋体" w:hAnsi="宋体"/>
          <w:sz w:val="24"/>
          <w:szCs w:val="24"/>
        </w:rPr>
        <w:t>.1</w:t>
      </w:r>
      <w:r>
        <w:rPr>
          <w:rFonts w:hint="eastAsia" w:ascii="宋体" w:hAnsi="宋体"/>
          <w:sz w:val="24"/>
          <w:szCs w:val="24"/>
        </w:rPr>
        <w:t>本合同要求供应商及其制造商、分包商，无论是在采购还是在合同执行过程中均能保持最高的道德水准。为了达到这个目的：</w:t>
      </w:r>
    </w:p>
    <w:p>
      <w:pPr>
        <w:tabs>
          <w:tab w:val="left" w:pos="1185"/>
        </w:tabs>
        <w:ind w:left="1185" w:hanging="705"/>
        <w:rPr>
          <w:rFonts w:ascii="宋体" w:hAnsi="宋体"/>
          <w:sz w:val="24"/>
          <w:szCs w:val="24"/>
        </w:rPr>
      </w:pPr>
      <w:r>
        <w:rPr>
          <w:rFonts w:ascii="宋体" w:hAnsi="宋体"/>
          <w:sz w:val="24"/>
          <w:szCs w:val="24"/>
        </w:rPr>
        <w:t xml:space="preserve">(1) </w:t>
      </w:r>
      <w:r>
        <w:rPr>
          <w:rFonts w:hint="eastAsia" w:ascii="宋体" w:hAnsi="宋体"/>
          <w:sz w:val="24"/>
          <w:szCs w:val="24"/>
        </w:rPr>
        <w:t>本条款定义了如下名词：</w:t>
      </w:r>
    </w:p>
    <w:p>
      <w:pPr>
        <w:ind w:left="1155" w:hanging="315"/>
        <w:rPr>
          <w:rFonts w:ascii="宋体" w:hAnsi="宋体"/>
          <w:sz w:val="24"/>
          <w:szCs w:val="24"/>
        </w:rPr>
      </w:pPr>
      <w:r>
        <w:rPr>
          <w:rFonts w:ascii="宋体" w:hAnsi="宋体"/>
          <w:sz w:val="24"/>
          <w:szCs w:val="24"/>
        </w:rPr>
        <w:t>(i)</w:t>
      </w:r>
      <w:r>
        <w:rPr>
          <w:rFonts w:hint="eastAsia" w:ascii="宋体" w:hAnsi="宋体"/>
          <w:sz w:val="24"/>
          <w:szCs w:val="24"/>
        </w:rPr>
        <w:t>“腐败行为”是指在采购或合同执行过程中，公职人员或其它人员利用职务之便或引诱他人采取不正当及非法的手段，为自己和/或他人牟取私利的行为，包括：影响公务人员的行为而提供、给予、接受或索取任何有价物品的行为。</w:t>
      </w:r>
    </w:p>
    <w:p>
      <w:pPr>
        <w:ind w:left="1236" w:hanging="412"/>
        <w:rPr>
          <w:rFonts w:ascii="宋体" w:hAnsi="宋体"/>
          <w:sz w:val="24"/>
          <w:szCs w:val="24"/>
        </w:rPr>
      </w:pPr>
      <w:r>
        <w:rPr>
          <w:rFonts w:ascii="宋体" w:hAnsi="宋体"/>
          <w:sz w:val="24"/>
          <w:szCs w:val="24"/>
        </w:rPr>
        <w:t>(ii)</w:t>
      </w:r>
      <w:r>
        <w:rPr>
          <w:rFonts w:hint="eastAsia" w:ascii="宋体" w:hAnsi="宋体"/>
          <w:sz w:val="24"/>
          <w:szCs w:val="24"/>
        </w:rPr>
        <w:t>“欺诈行为”是指为了影响采购进程或合同的执行而隐瞒事实从而对采购人造成损害的行为，其中包括供应商之间（在投标截止之前或之后）旨在使投标价格建立在人为的无竞争性的水平并使采购人无法从自由公开的竞争中得到利益的串通行为。</w:t>
      </w:r>
    </w:p>
    <w:p>
      <w:pPr>
        <w:tabs>
          <w:tab w:val="left" w:pos="945"/>
        </w:tabs>
        <w:ind w:left="945" w:hanging="465"/>
        <w:rPr>
          <w:rFonts w:ascii="宋体" w:hAnsi="宋体"/>
          <w:sz w:val="24"/>
          <w:szCs w:val="24"/>
        </w:rPr>
      </w:pPr>
      <w:r>
        <w:rPr>
          <w:rFonts w:ascii="宋体" w:hAnsi="宋体"/>
          <w:sz w:val="24"/>
          <w:szCs w:val="24"/>
        </w:rPr>
        <w:t xml:space="preserve">(2) </w:t>
      </w:r>
      <w:r>
        <w:rPr>
          <w:rFonts w:hint="eastAsia" w:ascii="宋体" w:hAnsi="宋体"/>
          <w:sz w:val="24"/>
          <w:szCs w:val="24"/>
        </w:rPr>
        <w:t>如果采购人认为供应商及其制造商、分包商在本合同采购或在合同执行过程中有腐败或欺诈行为，采购人有权提出终止部分或全部合同。</w:t>
      </w:r>
    </w:p>
    <w:p>
      <w:pPr>
        <w:tabs>
          <w:tab w:val="left" w:pos="720"/>
        </w:tabs>
        <w:outlineLvl w:val="2"/>
        <w:rPr>
          <w:rFonts w:hint="eastAsia" w:ascii="宋体" w:hAnsi="宋体"/>
          <w:b/>
          <w:sz w:val="24"/>
          <w:szCs w:val="24"/>
        </w:rPr>
      </w:pPr>
      <w:bookmarkStart w:id="30" w:name="_Toc414441425"/>
      <w:r>
        <w:rPr>
          <w:rFonts w:hint="eastAsia" w:ascii="宋体" w:hAnsi="宋体"/>
          <w:b/>
          <w:sz w:val="24"/>
          <w:szCs w:val="24"/>
        </w:rPr>
        <w:t>4．释义</w:t>
      </w:r>
      <w:bookmarkEnd w:id="30"/>
    </w:p>
    <w:p>
      <w:pPr>
        <w:tabs>
          <w:tab w:val="left" w:pos="720"/>
        </w:tabs>
        <w:rPr>
          <w:rFonts w:hint="eastAsia"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1</w:t>
      </w:r>
      <w:r>
        <w:rPr>
          <w:rFonts w:ascii="宋体" w:hAnsi="宋体"/>
          <w:sz w:val="24"/>
          <w:szCs w:val="24"/>
        </w:rPr>
        <w:t xml:space="preserve"> </w:t>
      </w:r>
      <w:r>
        <w:rPr>
          <w:rFonts w:hint="eastAsia" w:ascii="宋体" w:hAnsi="宋体"/>
          <w:sz w:val="24"/>
          <w:szCs w:val="24"/>
        </w:rPr>
        <w:t>根据文章需要，单数可代表复数，反之亦然。</w:t>
      </w:r>
    </w:p>
    <w:p>
      <w:pPr>
        <w:tabs>
          <w:tab w:val="left" w:pos="720"/>
        </w:tabs>
        <w:rPr>
          <w:rFonts w:hint="eastAsia"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2</w:t>
      </w:r>
      <w:r>
        <w:rPr>
          <w:rFonts w:ascii="宋体" w:hAnsi="宋体"/>
          <w:sz w:val="24"/>
          <w:szCs w:val="24"/>
        </w:rPr>
        <w:t xml:space="preserve"> </w:t>
      </w:r>
      <w:r>
        <w:rPr>
          <w:rFonts w:hint="eastAsia" w:ascii="宋体" w:hAnsi="宋体"/>
          <w:sz w:val="24"/>
          <w:szCs w:val="24"/>
        </w:rPr>
        <w:t>国际贸易术语解释通则（INCOTERMS）</w:t>
      </w:r>
    </w:p>
    <w:p>
      <w:pPr>
        <w:tabs>
          <w:tab w:val="left" w:pos="720"/>
        </w:tabs>
        <w:ind w:left="628" w:hanging="103"/>
        <w:rPr>
          <w:rFonts w:hint="eastAsia" w:ascii="宋体" w:hAnsi="宋体"/>
          <w:sz w:val="24"/>
          <w:szCs w:val="24"/>
        </w:rPr>
      </w:pPr>
      <w:r>
        <w:rPr>
          <w:rFonts w:hint="eastAsia" w:ascii="宋体" w:hAnsi="宋体"/>
          <w:sz w:val="24"/>
          <w:szCs w:val="24"/>
        </w:rPr>
        <w:t>（1）以下各方的任何贸易术语、权利及义务的解释均以国际贸易术语解释通则（INCOTERMS）为准。</w:t>
      </w:r>
    </w:p>
    <w:p>
      <w:pPr>
        <w:tabs>
          <w:tab w:val="left" w:pos="720"/>
        </w:tabs>
        <w:ind w:left="628" w:firstLine="1"/>
        <w:rPr>
          <w:rFonts w:hint="eastAsia" w:ascii="宋体" w:hAnsi="宋体"/>
          <w:sz w:val="24"/>
          <w:szCs w:val="24"/>
        </w:rPr>
      </w:pPr>
      <w:r>
        <w:rPr>
          <w:rFonts w:hint="eastAsia" w:ascii="宋体" w:hAnsi="宋体"/>
          <w:sz w:val="24"/>
          <w:szCs w:val="24"/>
        </w:rPr>
        <w:t>（2） EXW、CIF、CIP及其它类似术语以由国际商会出版的、邀标日或合同专用条款（SCC）中规定的日期内的现行版国际贸易术语解释通则（INCOTERMS）为准。</w:t>
      </w:r>
    </w:p>
    <w:p>
      <w:pPr>
        <w:tabs>
          <w:tab w:val="left" w:pos="720"/>
        </w:tabs>
        <w:rPr>
          <w:rFonts w:hint="eastAsia" w:ascii="宋体" w:hAnsi="宋体"/>
          <w:sz w:val="24"/>
          <w:szCs w:val="24"/>
        </w:rPr>
      </w:pPr>
      <w:r>
        <w:rPr>
          <w:rFonts w:hint="eastAsia" w:ascii="宋体" w:hAnsi="宋体"/>
          <w:sz w:val="24"/>
          <w:szCs w:val="24"/>
        </w:rPr>
        <w:t xml:space="preserve">4.3 </w:t>
      </w:r>
      <w:r>
        <w:rPr>
          <w:rFonts w:ascii="宋体" w:hAnsi="宋体"/>
          <w:sz w:val="24"/>
          <w:szCs w:val="24"/>
        </w:rPr>
        <w:t xml:space="preserve"> </w:t>
      </w:r>
      <w:r>
        <w:rPr>
          <w:rFonts w:hint="eastAsia" w:ascii="宋体" w:hAnsi="宋体"/>
          <w:sz w:val="24"/>
          <w:szCs w:val="24"/>
        </w:rPr>
        <w:t>完整的合同</w:t>
      </w:r>
    </w:p>
    <w:p>
      <w:pPr>
        <w:tabs>
          <w:tab w:val="left" w:pos="720"/>
        </w:tabs>
        <w:ind w:left="631" w:hanging="1"/>
        <w:rPr>
          <w:rFonts w:hint="eastAsia" w:ascii="宋体" w:hAnsi="宋体"/>
          <w:sz w:val="24"/>
          <w:szCs w:val="24"/>
        </w:rPr>
      </w:pPr>
      <w:r>
        <w:rPr>
          <w:rFonts w:hint="eastAsia" w:ascii="宋体" w:hAnsi="宋体"/>
          <w:sz w:val="24"/>
          <w:szCs w:val="24"/>
        </w:rPr>
        <w:t>合同由买卖双方签署的全部协议组成并取代其在合同签订之前所有的相关沟通、谈判和协议（无论是书面还是口头的）。</w:t>
      </w:r>
    </w:p>
    <w:p>
      <w:pPr>
        <w:tabs>
          <w:tab w:val="left" w:pos="720"/>
        </w:tabs>
        <w:rPr>
          <w:rFonts w:hint="eastAsia"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 xml:space="preserve">4 </w:t>
      </w:r>
      <w:r>
        <w:rPr>
          <w:rFonts w:ascii="宋体" w:hAnsi="宋体"/>
          <w:sz w:val="24"/>
          <w:szCs w:val="24"/>
        </w:rPr>
        <w:t xml:space="preserve"> </w:t>
      </w:r>
      <w:r>
        <w:rPr>
          <w:rFonts w:hint="eastAsia" w:ascii="宋体" w:hAnsi="宋体"/>
          <w:sz w:val="24"/>
          <w:szCs w:val="24"/>
        </w:rPr>
        <w:t>修改</w:t>
      </w:r>
    </w:p>
    <w:p>
      <w:pPr>
        <w:tabs>
          <w:tab w:val="left" w:pos="720"/>
        </w:tabs>
        <w:ind w:left="630"/>
        <w:rPr>
          <w:rFonts w:hint="eastAsia" w:ascii="宋体" w:hAnsi="宋体"/>
          <w:sz w:val="24"/>
          <w:szCs w:val="24"/>
        </w:rPr>
      </w:pPr>
      <w:r>
        <w:rPr>
          <w:rFonts w:hint="eastAsia" w:ascii="宋体" w:hAnsi="宋体"/>
          <w:sz w:val="24"/>
          <w:szCs w:val="24"/>
        </w:rPr>
        <w:t>任何合同修改均须以双方指定代表签订、署明日期且直接针对合同的书面修改书才有效。</w:t>
      </w:r>
    </w:p>
    <w:p>
      <w:pPr>
        <w:tabs>
          <w:tab w:val="left" w:pos="720"/>
        </w:tabs>
        <w:rPr>
          <w:rFonts w:hint="eastAsia"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 xml:space="preserve">5 </w:t>
      </w:r>
      <w:r>
        <w:rPr>
          <w:rFonts w:ascii="宋体" w:hAnsi="宋体"/>
          <w:sz w:val="24"/>
          <w:szCs w:val="24"/>
        </w:rPr>
        <w:t xml:space="preserve"> </w:t>
      </w:r>
      <w:r>
        <w:rPr>
          <w:rFonts w:hint="eastAsia" w:ascii="宋体" w:hAnsi="宋体"/>
          <w:sz w:val="24"/>
          <w:szCs w:val="24"/>
        </w:rPr>
        <w:t>无免责</w:t>
      </w:r>
    </w:p>
    <w:p>
      <w:pPr>
        <w:tabs>
          <w:tab w:val="left" w:pos="720"/>
        </w:tabs>
        <w:ind w:left="631" w:hanging="1"/>
        <w:rPr>
          <w:rFonts w:hint="eastAsia" w:ascii="宋体" w:hAnsi="宋体"/>
          <w:sz w:val="24"/>
          <w:szCs w:val="24"/>
        </w:rPr>
      </w:pPr>
      <w:r>
        <w:rPr>
          <w:rFonts w:hint="eastAsia" w:ascii="宋体" w:hAnsi="宋体"/>
          <w:sz w:val="24"/>
          <w:szCs w:val="24"/>
        </w:rPr>
        <w:t>（1）在履行合同时，任何一方都不得松懈、宽限、延迟、疏忽，或在规定时间时对合同项下另一方带有偏见、影响或限制其权益，也不得违反合同规定运做或持续违反合同规定。</w:t>
      </w:r>
    </w:p>
    <w:p>
      <w:pPr>
        <w:tabs>
          <w:tab w:val="left" w:pos="720"/>
        </w:tabs>
        <w:ind w:left="630"/>
        <w:rPr>
          <w:rFonts w:hint="eastAsia" w:ascii="宋体" w:hAnsi="宋体"/>
          <w:sz w:val="24"/>
          <w:szCs w:val="24"/>
        </w:rPr>
      </w:pPr>
      <w:r>
        <w:rPr>
          <w:rFonts w:hint="eastAsia" w:ascii="宋体" w:hAnsi="宋体"/>
          <w:sz w:val="24"/>
          <w:szCs w:val="24"/>
        </w:rPr>
        <w:t>（2）合同项下任何一方的权益的免除或补充必须由指定代表签署书面协议，注明日期并确定豁免的程度。</w:t>
      </w:r>
    </w:p>
    <w:p>
      <w:pPr>
        <w:tabs>
          <w:tab w:val="left" w:pos="720"/>
        </w:tabs>
        <w:rPr>
          <w:rFonts w:hint="eastAsia" w:ascii="宋体" w:hAnsi="宋体"/>
          <w:sz w:val="24"/>
          <w:szCs w:val="24"/>
        </w:rPr>
      </w:pPr>
      <w:r>
        <w:rPr>
          <w:rFonts w:hint="eastAsia" w:ascii="宋体" w:hAnsi="宋体"/>
          <w:sz w:val="24"/>
          <w:szCs w:val="24"/>
        </w:rPr>
        <w:t>4.6</w:t>
      </w:r>
      <w:r>
        <w:rPr>
          <w:rFonts w:ascii="宋体" w:hAnsi="宋体"/>
          <w:sz w:val="24"/>
          <w:szCs w:val="24"/>
        </w:rPr>
        <w:t xml:space="preserve">  </w:t>
      </w:r>
      <w:r>
        <w:rPr>
          <w:rFonts w:hint="eastAsia" w:ascii="宋体" w:hAnsi="宋体"/>
          <w:sz w:val="24"/>
          <w:szCs w:val="24"/>
        </w:rPr>
        <w:t>废除</w:t>
      </w:r>
    </w:p>
    <w:p>
      <w:pPr>
        <w:tabs>
          <w:tab w:val="left" w:pos="720"/>
        </w:tabs>
        <w:ind w:left="628" w:firstLine="1"/>
        <w:rPr>
          <w:rFonts w:hint="eastAsia" w:ascii="宋体" w:hAnsi="宋体"/>
          <w:sz w:val="24"/>
          <w:szCs w:val="24"/>
        </w:rPr>
      </w:pPr>
      <w:r>
        <w:rPr>
          <w:rFonts w:hint="eastAsia" w:ascii="宋体" w:hAnsi="宋体"/>
          <w:sz w:val="24"/>
          <w:szCs w:val="24"/>
        </w:rPr>
        <w:t>如合同的某些条款经明示无效或不再施行，不影响合同其他条款和条件的有效性和实施。</w:t>
      </w:r>
    </w:p>
    <w:p>
      <w:pPr>
        <w:tabs>
          <w:tab w:val="left" w:pos="720"/>
        </w:tabs>
        <w:outlineLvl w:val="2"/>
        <w:rPr>
          <w:rFonts w:hint="eastAsia" w:ascii="宋体" w:hAnsi="宋体"/>
          <w:b/>
          <w:sz w:val="24"/>
          <w:szCs w:val="24"/>
        </w:rPr>
      </w:pPr>
      <w:bookmarkStart w:id="31" w:name="_Toc414441426"/>
      <w:r>
        <w:rPr>
          <w:rFonts w:hint="eastAsia" w:ascii="宋体" w:hAnsi="宋体"/>
          <w:b/>
          <w:sz w:val="24"/>
          <w:szCs w:val="24"/>
        </w:rPr>
        <w:t>5．合同语言</w:t>
      </w:r>
      <w:bookmarkEnd w:id="31"/>
    </w:p>
    <w:p>
      <w:pPr>
        <w:tabs>
          <w:tab w:val="left" w:pos="720"/>
        </w:tabs>
        <w:ind w:left="526" w:hanging="526"/>
        <w:rPr>
          <w:rFonts w:hint="eastAsia" w:ascii="宋体" w:hAnsi="宋体"/>
          <w:sz w:val="24"/>
          <w:szCs w:val="24"/>
        </w:rPr>
      </w:pPr>
      <w:r>
        <w:rPr>
          <w:rFonts w:hint="eastAsia" w:ascii="宋体" w:hAnsi="宋体"/>
          <w:sz w:val="24"/>
          <w:szCs w:val="24"/>
        </w:rPr>
        <w:t>5</w:t>
      </w:r>
      <w:r>
        <w:rPr>
          <w:rFonts w:ascii="宋体" w:hAnsi="宋体"/>
          <w:sz w:val="24"/>
          <w:szCs w:val="24"/>
        </w:rPr>
        <w:t>.1</w:t>
      </w:r>
      <w:r>
        <w:rPr>
          <w:rFonts w:hint="eastAsia" w:ascii="宋体" w:hAnsi="宋体"/>
          <w:sz w:val="24"/>
          <w:szCs w:val="24"/>
        </w:rPr>
        <w:t xml:space="preserve">  买卖双方之间的合同及所有文件应以合同专用条款（SCC）中规定的语言书写。作为合同一部分的支持性文件和印刷物可用另一种语言，但须附带合同专用条款中规定语言的准确翻译，且以翻译语言为准。</w:t>
      </w:r>
    </w:p>
    <w:p>
      <w:pPr>
        <w:tabs>
          <w:tab w:val="left" w:pos="720"/>
        </w:tabs>
        <w:outlineLvl w:val="2"/>
        <w:rPr>
          <w:rFonts w:hint="eastAsia" w:ascii="宋体" w:hAnsi="宋体"/>
          <w:b/>
          <w:sz w:val="24"/>
          <w:szCs w:val="24"/>
        </w:rPr>
      </w:pPr>
      <w:bookmarkStart w:id="32" w:name="_Toc414441427"/>
      <w:r>
        <w:rPr>
          <w:rFonts w:hint="eastAsia" w:ascii="宋体" w:hAnsi="宋体"/>
          <w:b/>
          <w:sz w:val="24"/>
          <w:szCs w:val="24"/>
        </w:rPr>
        <w:t>6．合资企业、国际联营或联合体</w:t>
      </w:r>
      <w:bookmarkEnd w:id="32"/>
    </w:p>
    <w:p>
      <w:pPr>
        <w:tabs>
          <w:tab w:val="left" w:pos="720"/>
        </w:tabs>
        <w:ind w:left="526" w:hanging="526"/>
        <w:rPr>
          <w:rFonts w:hint="eastAsia" w:ascii="宋体" w:hAnsi="宋体"/>
          <w:sz w:val="24"/>
          <w:szCs w:val="24"/>
        </w:rPr>
      </w:pPr>
      <w:r>
        <w:rPr>
          <w:rFonts w:hint="eastAsia" w:ascii="宋体" w:hAnsi="宋体"/>
          <w:sz w:val="24"/>
          <w:szCs w:val="24"/>
        </w:rPr>
        <w:t>6.1</w:t>
      </w:r>
      <w:r>
        <w:rPr>
          <w:rFonts w:ascii="宋体" w:hAnsi="宋体"/>
          <w:sz w:val="24"/>
          <w:szCs w:val="24"/>
        </w:rPr>
        <w:t xml:space="preserve">  </w:t>
      </w:r>
      <w:r>
        <w:rPr>
          <w:rFonts w:hint="eastAsia" w:ascii="宋体" w:hAnsi="宋体"/>
          <w:sz w:val="24"/>
          <w:szCs w:val="24"/>
        </w:rPr>
        <w:t>除非在合同专用条款中另有规定，如供应商为合资企业、国际联营或联合体，各方都应对采购人各自地、联合地负有执行合同的责任且必须指定一方为联合体的主办人。合资企业、国际联营或联合体的组成成分在没有采购人事先同意的情况下不得变更。</w:t>
      </w:r>
    </w:p>
    <w:p>
      <w:pPr>
        <w:tabs>
          <w:tab w:val="left" w:pos="720"/>
        </w:tabs>
        <w:outlineLvl w:val="2"/>
        <w:rPr>
          <w:rFonts w:hint="eastAsia" w:ascii="宋体" w:hAnsi="宋体"/>
          <w:b/>
          <w:sz w:val="24"/>
          <w:szCs w:val="24"/>
        </w:rPr>
      </w:pPr>
      <w:bookmarkStart w:id="33" w:name="_Toc414441428"/>
      <w:r>
        <w:rPr>
          <w:rFonts w:hint="eastAsia" w:ascii="宋体" w:hAnsi="宋体"/>
          <w:b/>
          <w:sz w:val="24"/>
          <w:szCs w:val="24"/>
        </w:rPr>
        <w:t>7．合格性</w:t>
      </w:r>
      <w:bookmarkEnd w:id="33"/>
    </w:p>
    <w:p>
      <w:pPr>
        <w:tabs>
          <w:tab w:val="left" w:pos="720"/>
        </w:tabs>
        <w:ind w:left="526" w:hanging="526"/>
        <w:rPr>
          <w:rFonts w:hint="eastAsia" w:ascii="宋体" w:hAnsi="宋体"/>
          <w:sz w:val="24"/>
          <w:szCs w:val="24"/>
        </w:rPr>
      </w:pPr>
      <w:r>
        <w:rPr>
          <w:rFonts w:hint="eastAsia" w:ascii="宋体" w:hAnsi="宋体"/>
          <w:sz w:val="24"/>
          <w:szCs w:val="24"/>
        </w:rPr>
        <w:t>7.1供应商及其分包商均应来自非采购人国家政府禁止贸易的国家或地区。</w:t>
      </w:r>
    </w:p>
    <w:p>
      <w:pPr>
        <w:tabs>
          <w:tab w:val="left" w:pos="720"/>
        </w:tabs>
        <w:outlineLvl w:val="2"/>
        <w:rPr>
          <w:rFonts w:hint="eastAsia" w:ascii="宋体" w:hAnsi="宋体"/>
          <w:b/>
          <w:sz w:val="24"/>
          <w:szCs w:val="24"/>
        </w:rPr>
      </w:pPr>
      <w:bookmarkStart w:id="34" w:name="_Toc414441429"/>
      <w:r>
        <w:rPr>
          <w:rFonts w:hint="eastAsia" w:ascii="宋体" w:hAnsi="宋体"/>
          <w:b/>
          <w:sz w:val="24"/>
          <w:szCs w:val="24"/>
        </w:rPr>
        <w:t>8．通知</w:t>
      </w:r>
      <w:bookmarkEnd w:id="34"/>
    </w:p>
    <w:p>
      <w:pPr>
        <w:tabs>
          <w:tab w:val="left" w:pos="720"/>
        </w:tabs>
        <w:ind w:left="515" w:hanging="515"/>
        <w:rPr>
          <w:rFonts w:hint="eastAsia" w:ascii="宋体" w:hAnsi="宋体"/>
          <w:sz w:val="24"/>
          <w:szCs w:val="24"/>
        </w:rPr>
      </w:pPr>
      <w:r>
        <w:rPr>
          <w:rFonts w:hint="eastAsia" w:ascii="宋体" w:hAnsi="宋体"/>
          <w:sz w:val="24"/>
          <w:szCs w:val="24"/>
        </w:rPr>
        <w:t>8.1任何一方给对方有关合同的通知都应以书面形式送达合同专用条款中规定的地址。“书面”意即以书面方式沟通。</w:t>
      </w:r>
    </w:p>
    <w:p>
      <w:pPr>
        <w:tabs>
          <w:tab w:val="left" w:pos="720"/>
        </w:tabs>
        <w:rPr>
          <w:rFonts w:hint="eastAsia" w:ascii="宋体" w:hAnsi="宋体"/>
          <w:sz w:val="24"/>
          <w:szCs w:val="24"/>
        </w:rPr>
      </w:pPr>
      <w:r>
        <w:rPr>
          <w:rFonts w:hint="eastAsia" w:ascii="宋体" w:hAnsi="宋体"/>
          <w:sz w:val="24"/>
          <w:szCs w:val="24"/>
        </w:rPr>
        <w:t>8.2 通知的生效为通知到达日或通知的生效日，以后到的为准。</w:t>
      </w:r>
    </w:p>
    <w:p>
      <w:pPr>
        <w:tabs>
          <w:tab w:val="left" w:pos="720"/>
        </w:tabs>
        <w:outlineLvl w:val="2"/>
        <w:rPr>
          <w:rFonts w:hint="eastAsia" w:ascii="宋体" w:hAnsi="宋体"/>
          <w:b/>
          <w:sz w:val="24"/>
          <w:szCs w:val="24"/>
        </w:rPr>
      </w:pPr>
      <w:bookmarkStart w:id="35" w:name="_Toc414441430"/>
      <w:r>
        <w:rPr>
          <w:rFonts w:hint="eastAsia" w:ascii="宋体" w:hAnsi="宋体"/>
          <w:b/>
          <w:sz w:val="24"/>
          <w:szCs w:val="24"/>
        </w:rPr>
        <w:t>9．适用法律</w:t>
      </w:r>
      <w:bookmarkEnd w:id="35"/>
    </w:p>
    <w:p>
      <w:pPr>
        <w:tabs>
          <w:tab w:val="left" w:pos="720"/>
        </w:tabs>
        <w:rPr>
          <w:rFonts w:hint="eastAsia" w:ascii="宋体" w:hAnsi="宋体"/>
          <w:sz w:val="24"/>
          <w:szCs w:val="24"/>
        </w:rPr>
      </w:pPr>
      <w:r>
        <w:rPr>
          <w:rFonts w:hint="eastAsia" w:ascii="宋体" w:hAnsi="宋体"/>
          <w:sz w:val="24"/>
          <w:szCs w:val="24"/>
        </w:rPr>
        <w:t>9.1</w:t>
      </w:r>
      <w:r>
        <w:rPr>
          <w:rFonts w:ascii="宋体" w:hAnsi="宋体"/>
          <w:sz w:val="24"/>
          <w:szCs w:val="24"/>
        </w:rPr>
        <w:t xml:space="preserve"> </w:t>
      </w:r>
      <w:r>
        <w:rPr>
          <w:rFonts w:hint="eastAsia" w:ascii="宋体" w:hAnsi="宋体"/>
          <w:sz w:val="24"/>
          <w:szCs w:val="24"/>
        </w:rPr>
        <w:t>除非在合同专用条款中另有规定，本合同应遵循采购人所在国家法律。</w:t>
      </w:r>
    </w:p>
    <w:p>
      <w:pPr>
        <w:tabs>
          <w:tab w:val="left" w:pos="720"/>
        </w:tabs>
        <w:outlineLvl w:val="2"/>
        <w:rPr>
          <w:rFonts w:hint="eastAsia" w:ascii="宋体" w:hAnsi="宋体"/>
          <w:b/>
          <w:sz w:val="24"/>
          <w:szCs w:val="24"/>
        </w:rPr>
      </w:pPr>
      <w:bookmarkStart w:id="36" w:name="_Toc414441431"/>
      <w:r>
        <w:rPr>
          <w:rFonts w:hint="eastAsia" w:ascii="宋体" w:hAnsi="宋体"/>
          <w:b/>
          <w:sz w:val="24"/>
          <w:szCs w:val="24"/>
        </w:rPr>
        <w:t>10．解决争端</w:t>
      </w:r>
      <w:bookmarkEnd w:id="36"/>
    </w:p>
    <w:p>
      <w:pPr>
        <w:autoSpaceDE w:val="0"/>
        <w:autoSpaceDN w:val="0"/>
        <w:ind w:left="618" w:hanging="618"/>
        <w:textAlignment w:val="bottom"/>
        <w:rPr>
          <w:rFonts w:ascii="宋体" w:hAnsi="宋体"/>
          <w:sz w:val="24"/>
          <w:szCs w:val="24"/>
        </w:rPr>
      </w:pPr>
      <w:r>
        <w:rPr>
          <w:rFonts w:hint="eastAsia" w:ascii="宋体" w:hAnsi="宋体"/>
          <w:sz w:val="24"/>
          <w:szCs w:val="24"/>
        </w:rPr>
        <w:t>10</w:t>
      </w:r>
      <w:r>
        <w:rPr>
          <w:rFonts w:ascii="宋体" w:hAnsi="宋体"/>
          <w:sz w:val="24"/>
          <w:szCs w:val="24"/>
        </w:rPr>
        <w:t xml:space="preserve">.1 </w:t>
      </w:r>
      <w:r>
        <w:rPr>
          <w:rFonts w:hint="eastAsia" w:ascii="宋体" w:hAnsi="宋体"/>
          <w:sz w:val="24"/>
          <w:szCs w:val="24"/>
        </w:rPr>
        <w:t>买卖双方应尽一切努力，通过友好协商的方式解决双方由合同引起或与合同有关的任何不一致或争端。</w:t>
      </w:r>
    </w:p>
    <w:p>
      <w:pPr>
        <w:autoSpaceDE w:val="0"/>
        <w:autoSpaceDN w:val="0"/>
        <w:ind w:left="618" w:hanging="618"/>
        <w:textAlignment w:val="bottom"/>
        <w:rPr>
          <w:rFonts w:hint="eastAsia" w:ascii="宋体" w:hAnsi="宋体"/>
          <w:sz w:val="24"/>
          <w:szCs w:val="24"/>
        </w:rPr>
      </w:pPr>
      <w:r>
        <w:rPr>
          <w:rFonts w:hint="eastAsia" w:ascii="宋体" w:hAnsi="宋体"/>
          <w:sz w:val="24"/>
          <w:szCs w:val="24"/>
        </w:rPr>
        <w:t>10</w:t>
      </w:r>
      <w:r>
        <w:rPr>
          <w:rFonts w:ascii="宋体" w:hAnsi="宋体"/>
          <w:sz w:val="24"/>
          <w:szCs w:val="24"/>
        </w:rPr>
        <w:t>.2</w:t>
      </w:r>
      <w:r>
        <w:rPr>
          <w:rFonts w:hint="eastAsia" w:ascii="宋体" w:hAnsi="宋体"/>
          <w:sz w:val="24"/>
          <w:szCs w:val="24"/>
        </w:rPr>
        <w:t xml:space="preserve"> 如果合同争端双方不能在开始协商后28天内友好解决，任何一方可将争端提交合同签订所在地法院</w:t>
      </w:r>
      <w:r>
        <w:commentReference w:id="3"/>
      </w:r>
      <w:r>
        <w:rPr>
          <w:rFonts w:hint="eastAsia" w:ascii="宋体" w:hAnsi="宋体"/>
          <w:sz w:val="24"/>
          <w:szCs w:val="24"/>
        </w:rPr>
        <w:t>解决，并依据合同专用条款规定的裁决机制解决争端。</w:t>
      </w:r>
    </w:p>
    <w:p>
      <w:pPr>
        <w:tabs>
          <w:tab w:val="left" w:pos="720"/>
        </w:tabs>
        <w:outlineLvl w:val="2"/>
        <w:rPr>
          <w:rFonts w:hint="eastAsia" w:ascii="宋体" w:hAnsi="宋体"/>
          <w:b/>
          <w:sz w:val="24"/>
          <w:szCs w:val="24"/>
        </w:rPr>
      </w:pPr>
      <w:bookmarkStart w:id="37" w:name="_Toc414441432"/>
      <w:r>
        <w:rPr>
          <w:rFonts w:hint="eastAsia" w:ascii="宋体" w:hAnsi="宋体"/>
          <w:b/>
          <w:sz w:val="24"/>
          <w:szCs w:val="24"/>
        </w:rPr>
        <w:t>11．供货范围</w:t>
      </w:r>
      <w:bookmarkEnd w:id="37"/>
    </w:p>
    <w:p>
      <w:pPr>
        <w:autoSpaceDE w:val="0"/>
        <w:autoSpaceDN w:val="0"/>
        <w:textAlignment w:val="bottom"/>
        <w:rPr>
          <w:rFonts w:hint="eastAsia" w:ascii="宋体" w:hAnsi="宋体"/>
          <w:sz w:val="24"/>
          <w:szCs w:val="24"/>
        </w:rPr>
      </w:pPr>
      <w:r>
        <w:rPr>
          <w:rFonts w:hint="eastAsia" w:ascii="宋体" w:hAnsi="宋体"/>
          <w:sz w:val="24"/>
          <w:szCs w:val="24"/>
        </w:rPr>
        <w:t>11</w:t>
      </w:r>
      <w:r>
        <w:rPr>
          <w:rFonts w:ascii="宋体" w:hAnsi="宋体"/>
          <w:sz w:val="24"/>
          <w:szCs w:val="24"/>
        </w:rPr>
        <w:t>.</w:t>
      </w:r>
      <w:r>
        <w:rPr>
          <w:rFonts w:hint="eastAsia" w:ascii="宋体" w:hAnsi="宋体"/>
          <w:sz w:val="24"/>
          <w:szCs w:val="24"/>
        </w:rPr>
        <w:t xml:space="preserve">1 </w:t>
      </w:r>
      <w:r>
        <w:rPr>
          <w:rFonts w:ascii="宋体" w:hAnsi="宋体"/>
          <w:sz w:val="24"/>
          <w:szCs w:val="24"/>
        </w:rPr>
        <w:t xml:space="preserve"> </w:t>
      </w:r>
      <w:r>
        <w:rPr>
          <w:rFonts w:hint="eastAsia" w:ascii="宋体" w:hAnsi="宋体"/>
          <w:sz w:val="24"/>
          <w:szCs w:val="24"/>
        </w:rPr>
        <w:t>供应商应提供的货物及相关服务见合同专用条款。</w:t>
      </w:r>
    </w:p>
    <w:p>
      <w:pPr>
        <w:autoSpaceDE w:val="0"/>
        <w:autoSpaceDN w:val="0"/>
        <w:ind w:left="721" w:hanging="721"/>
        <w:textAlignment w:val="bottom"/>
        <w:rPr>
          <w:rFonts w:hint="eastAsia" w:ascii="宋体" w:hAnsi="宋体"/>
          <w:sz w:val="24"/>
          <w:szCs w:val="24"/>
        </w:rPr>
      </w:pPr>
      <w:r>
        <w:rPr>
          <w:rFonts w:hint="eastAsia" w:ascii="宋体" w:hAnsi="宋体"/>
          <w:sz w:val="24"/>
          <w:szCs w:val="24"/>
        </w:rPr>
        <w:t>11</w:t>
      </w:r>
      <w:r>
        <w:rPr>
          <w:rFonts w:ascii="宋体" w:hAnsi="宋体"/>
          <w:sz w:val="24"/>
          <w:szCs w:val="24"/>
        </w:rPr>
        <w:t>.</w:t>
      </w:r>
      <w:r>
        <w:rPr>
          <w:rFonts w:hint="eastAsia" w:ascii="宋体" w:hAnsi="宋体"/>
          <w:sz w:val="24"/>
          <w:szCs w:val="24"/>
        </w:rPr>
        <w:t>2  除非合同另有规定，供货范围应包括所有没有明确在合同中提及但可从合同中合理推断出来的，如为达到交货及完成相关服务等在合同中有直接要求的事项而产生的事项。</w:t>
      </w:r>
    </w:p>
    <w:p>
      <w:pPr>
        <w:tabs>
          <w:tab w:val="left" w:pos="720"/>
        </w:tabs>
        <w:outlineLvl w:val="2"/>
        <w:rPr>
          <w:rFonts w:hint="eastAsia" w:ascii="宋体" w:hAnsi="宋体"/>
          <w:b/>
          <w:sz w:val="24"/>
          <w:szCs w:val="24"/>
        </w:rPr>
      </w:pPr>
      <w:bookmarkStart w:id="38" w:name="_Toc414441433"/>
      <w:r>
        <w:rPr>
          <w:rFonts w:ascii="宋体" w:hAnsi="宋体"/>
          <w:b/>
          <w:sz w:val="24"/>
          <w:szCs w:val="24"/>
        </w:rPr>
        <w:t>1</w:t>
      </w:r>
      <w:r>
        <w:rPr>
          <w:rFonts w:hint="eastAsia" w:ascii="宋体" w:hAnsi="宋体"/>
          <w:b/>
          <w:sz w:val="24"/>
          <w:szCs w:val="24"/>
        </w:rPr>
        <w:t>2．交货和单据</w:t>
      </w:r>
      <w:bookmarkEnd w:id="38"/>
    </w:p>
    <w:p>
      <w:pPr>
        <w:autoSpaceDE w:val="0"/>
        <w:autoSpaceDN w:val="0"/>
        <w:ind w:left="721" w:hanging="721"/>
        <w:textAlignment w:val="bottom"/>
        <w:rPr>
          <w:rFonts w:hint="eastAsia" w:ascii="宋体" w:hAnsi="宋体"/>
          <w:sz w:val="24"/>
          <w:szCs w:val="24"/>
        </w:rPr>
      </w:pPr>
      <w:r>
        <w:rPr>
          <w:rFonts w:hint="eastAsia" w:ascii="宋体" w:hAnsi="宋体"/>
          <w:sz w:val="24"/>
          <w:szCs w:val="24"/>
        </w:rPr>
        <w:t>12</w:t>
      </w:r>
      <w:r>
        <w:rPr>
          <w:rFonts w:ascii="宋体" w:hAnsi="宋体"/>
          <w:sz w:val="24"/>
          <w:szCs w:val="24"/>
        </w:rPr>
        <w:t>.</w:t>
      </w:r>
      <w:r>
        <w:rPr>
          <w:rFonts w:hint="eastAsia" w:ascii="宋体" w:hAnsi="宋体"/>
          <w:sz w:val="24"/>
          <w:szCs w:val="24"/>
        </w:rPr>
        <w:t xml:space="preserve">1 </w:t>
      </w:r>
      <w:r>
        <w:rPr>
          <w:rFonts w:ascii="宋体" w:hAnsi="宋体"/>
          <w:sz w:val="24"/>
          <w:szCs w:val="24"/>
        </w:rPr>
        <w:t xml:space="preserve"> </w:t>
      </w:r>
      <w:r>
        <w:rPr>
          <w:rFonts w:hint="eastAsia" w:ascii="宋体" w:hAnsi="宋体"/>
          <w:sz w:val="24"/>
          <w:szCs w:val="24"/>
        </w:rPr>
        <w:t>除合同通用条款第33.1款规定外，供应商应按照规定的时间表、交货条件完成交货和相关服务。供应商应提供的装运细节和单据见合同专用条款中的有关规定。</w:t>
      </w:r>
    </w:p>
    <w:p>
      <w:pPr>
        <w:tabs>
          <w:tab w:val="left" w:pos="720"/>
        </w:tabs>
        <w:outlineLvl w:val="2"/>
        <w:rPr>
          <w:rFonts w:hint="eastAsia" w:ascii="宋体" w:hAnsi="宋体"/>
          <w:b/>
          <w:sz w:val="24"/>
          <w:szCs w:val="24"/>
        </w:rPr>
      </w:pPr>
      <w:bookmarkStart w:id="39" w:name="_Toc414441434"/>
      <w:r>
        <w:rPr>
          <w:rFonts w:hint="eastAsia" w:ascii="宋体" w:hAnsi="宋体"/>
          <w:b/>
          <w:sz w:val="24"/>
          <w:szCs w:val="24"/>
        </w:rPr>
        <w:t>13．供应商责任</w:t>
      </w:r>
      <w:bookmarkEnd w:id="39"/>
    </w:p>
    <w:p>
      <w:pPr>
        <w:autoSpaceDE w:val="0"/>
        <w:autoSpaceDN w:val="0"/>
        <w:ind w:left="629" w:hanging="629"/>
        <w:textAlignment w:val="bottom"/>
        <w:rPr>
          <w:rFonts w:hint="eastAsia" w:ascii="宋体" w:hAnsi="宋体"/>
          <w:sz w:val="24"/>
          <w:szCs w:val="24"/>
        </w:rPr>
      </w:pPr>
      <w:r>
        <w:rPr>
          <w:rFonts w:hint="eastAsia" w:ascii="宋体" w:hAnsi="宋体"/>
          <w:sz w:val="24"/>
          <w:szCs w:val="24"/>
        </w:rPr>
        <w:t>13.1 供应商应按照合同通用条款第11条中规定的供货范围及合同通用条款第12条中规定提供所有货物及相关服务。</w:t>
      </w:r>
    </w:p>
    <w:p>
      <w:pPr>
        <w:autoSpaceDE w:val="0"/>
        <w:autoSpaceDN w:val="0"/>
        <w:ind w:left="629" w:hanging="629"/>
        <w:textAlignment w:val="bottom"/>
        <w:rPr>
          <w:rFonts w:hint="default" w:ascii="宋体" w:hAnsi="宋体" w:eastAsia="宋体"/>
          <w:sz w:val="24"/>
          <w:szCs w:val="24"/>
          <w:lang w:val="en-US" w:eastAsia="zh-CN"/>
        </w:rPr>
      </w:pPr>
      <w:r>
        <w:rPr>
          <w:rFonts w:hint="eastAsia" w:ascii="宋体" w:hAnsi="宋体"/>
          <w:sz w:val="24"/>
          <w:szCs w:val="24"/>
        </w:rPr>
        <w:t>13.2  供应商应按照采购人提交的供货计划做好保供工作，若因供应商无法保供造成采购人委托其他经销商供货或由采购人自购，由此增加的一切费用由供应商承担，采购人有权从任何一期支付给供应商的货款（含质保金、履约保证金等）中扣回，同时供应商应承担因此产生的一切法律和经济责任。</w:t>
      </w:r>
      <w:r>
        <w:rPr>
          <w:rFonts w:hint="eastAsia" w:ascii="宋体" w:hAnsi="宋体"/>
          <w:sz w:val="24"/>
          <w:szCs w:val="24"/>
          <w:lang w:val="en-US" w:eastAsia="zh-CN"/>
        </w:rPr>
        <w:t>如未扣回的，不免除供应商应承担的责任。</w:t>
      </w:r>
    </w:p>
    <w:p>
      <w:pPr>
        <w:tabs>
          <w:tab w:val="left" w:pos="720"/>
        </w:tabs>
        <w:outlineLvl w:val="2"/>
        <w:rPr>
          <w:rFonts w:hint="eastAsia" w:ascii="宋体" w:hAnsi="宋体"/>
          <w:b/>
          <w:sz w:val="24"/>
          <w:szCs w:val="24"/>
        </w:rPr>
      </w:pPr>
      <w:bookmarkStart w:id="40" w:name="_Toc414441435"/>
      <w:r>
        <w:rPr>
          <w:rFonts w:hint="eastAsia" w:ascii="宋体" w:hAnsi="宋体"/>
          <w:b/>
          <w:sz w:val="24"/>
          <w:szCs w:val="24"/>
        </w:rPr>
        <w:t>14．采购人责任</w:t>
      </w:r>
      <w:bookmarkEnd w:id="40"/>
    </w:p>
    <w:p>
      <w:pPr>
        <w:autoSpaceDE w:val="0"/>
        <w:autoSpaceDN w:val="0"/>
        <w:ind w:left="629" w:hanging="629"/>
        <w:textAlignment w:val="bottom"/>
        <w:rPr>
          <w:rFonts w:hint="eastAsia" w:ascii="宋体" w:hAnsi="宋体"/>
          <w:sz w:val="24"/>
          <w:szCs w:val="24"/>
        </w:rPr>
      </w:pPr>
      <w:r>
        <w:rPr>
          <w:rFonts w:hint="eastAsia" w:ascii="宋体" w:hAnsi="宋体"/>
          <w:sz w:val="24"/>
          <w:szCs w:val="24"/>
        </w:rPr>
        <w:t>14.1 供应商在提供本合同项下的货物及服务若需得到当地当局的许可或批准时，如供应商提出要求，采购人应即时、有效地尽全力协助供应商，但协助的成功与否决不免除合同中规定的供应商的责任。</w:t>
      </w:r>
    </w:p>
    <w:p>
      <w:pPr>
        <w:autoSpaceDE w:val="0"/>
        <w:autoSpaceDN w:val="0"/>
        <w:ind w:left="629" w:hanging="629"/>
        <w:textAlignment w:val="bottom"/>
        <w:rPr>
          <w:rFonts w:hint="eastAsia" w:ascii="宋体" w:hAnsi="宋体"/>
          <w:sz w:val="24"/>
          <w:szCs w:val="24"/>
        </w:rPr>
      </w:pPr>
      <w:r>
        <w:rPr>
          <w:rFonts w:hint="eastAsia" w:ascii="宋体" w:hAnsi="宋体"/>
          <w:sz w:val="24"/>
          <w:szCs w:val="24"/>
        </w:rPr>
        <w:t>14.2 除非合同另有规定，采购人不应承担合同通用条款第14</w:t>
      </w:r>
      <w:r>
        <w:rPr>
          <w:rFonts w:ascii="宋体" w:hAnsi="宋体"/>
          <w:sz w:val="24"/>
          <w:szCs w:val="24"/>
        </w:rPr>
        <w:t>.</w:t>
      </w:r>
      <w:r>
        <w:rPr>
          <w:rFonts w:hint="eastAsia" w:ascii="宋体" w:hAnsi="宋体"/>
          <w:sz w:val="24"/>
          <w:szCs w:val="24"/>
        </w:rPr>
        <w:t>1款规定的责任而引起的费用。</w:t>
      </w:r>
    </w:p>
    <w:p>
      <w:pPr>
        <w:tabs>
          <w:tab w:val="left" w:pos="720"/>
        </w:tabs>
        <w:outlineLvl w:val="2"/>
        <w:rPr>
          <w:rFonts w:hint="eastAsia" w:ascii="宋体" w:hAnsi="宋体"/>
          <w:b/>
          <w:sz w:val="24"/>
          <w:szCs w:val="24"/>
        </w:rPr>
      </w:pPr>
      <w:bookmarkStart w:id="41" w:name="_Toc414441436"/>
      <w:r>
        <w:rPr>
          <w:rFonts w:hint="eastAsia" w:ascii="宋体" w:hAnsi="宋体"/>
          <w:b/>
          <w:sz w:val="24"/>
          <w:szCs w:val="24"/>
        </w:rPr>
        <w:t>15．合同价格及数量</w:t>
      </w:r>
      <w:bookmarkEnd w:id="41"/>
    </w:p>
    <w:p>
      <w:pPr>
        <w:autoSpaceDE w:val="0"/>
        <w:autoSpaceDN w:val="0"/>
        <w:textAlignment w:val="bottom"/>
        <w:rPr>
          <w:rFonts w:hint="eastAsia" w:ascii="宋体" w:hAnsi="宋体"/>
          <w:sz w:val="24"/>
          <w:szCs w:val="24"/>
        </w:rPr>
      </w:pPr>
      <w:r>
        <w:rPr>
          <w:rFonts w:hint="eastAsia" w:ascii="宋体" w:hAnsi="宋体"/>
          <w:sz w:val="24"/>
          <w:szCs w:val="24"/>
        </w:rPr>
        <w:t>15</w:t>
      </w:r>
      <w:r>
        <w:rPr>
          <w:rFonts w:ascii="宋体" w:hAnsi="宋体"/>
          <w:sz w:val="24"/>
          <w:szCs w:val="24"/>
        </w:rPr>
        <w:t>.</w:t>
      </w:r>
      <w:r>
        <w:rPr>
          <w:rFonts w:hint="eastAsia" w:ascii="宋体" w:hAnsi="宋体"/>
          <w:sz w:val="24"/>
          <w:szCs w:val="24"/>
        </w:rPr>
        <w:t>1 “合同价”系指根据合同规定的价格。</w:t>
      </w:r>
    </w:p>
    <w:p>
      <w:pPr>
        <w:ind w:left="720" w:hanging="720" w:hangingChars="300"/>
        <w:rPr>
          <w:rFonts w:ascii="宋体" w:hAnsi="宋体"/>
          <w:sz w:val="24"/>
          <w:szCs w:val="24"/>
          <w:highlight w:val="yellow"/>
        </w:rPr>
      </w:pPr>
      <w:r>
        <w:rPr>
          <w:rFonts w:hint="eastAsia" w:ascii="宋体" w:hAnsi="宋体"/>
          <w:sz w:val="24"/>
          <w:szCs w:val="24"/>
        </w:rPr>
        <w:t>15</w:t>
      </w:r>
      <w:r>
        <w:rPr>
          <w:rFonts w:ascii="宋体" w:hAnsi="宋体"/>
          <w:sz w:val="24"/>
          <w:szCs w:val="24"/>
        </w:rPr>
        <w:t>.</w:t>
      </w:r>
      <w:r>
        <w:rPr>
          <w:rFonts w:hint="eastAsia" w:ascii="宋体" w:hAnsi="宋体"/>
          <w:sz w:val="24"/>
          <w:szCs w:val="24"/>
        </w:rPr>
        <w:t>2</w:t>
      </w:r>
      <w:r>
        <w:rPr>
          <w:rFonts w:ascii="宋体" w:hAnsi="宋体"/>
          <w:sz w:val="24"/>
          <w:szCs w:val="24"/>
        </w:rPr>
        <w:t xml:space="preserve"> </w:t>
      </w:r>
      <w:r>
        <w:rPr>
          <w:rFonts w:ascii="宋体" w:hAnsi="宋体"/>
          <w:sz w:val="24"/>
          <w:szCs w:val="24"/>
          <w:highlight w:val="none"/>
        </w:rPr>
        <w:t xml:space="preserve"> </w:t>
      </w:r>
      <w:r>
        <w:rPr>
          <w:rFonts w:hint="eastAsia" w:ascii="宋体" w:hAnsi="宋体"/>
          <w:sz w:val="24"/>
          <w:szCs w:val="24"/>
          <w:highlight w:val="none"/>
        </w:rPr>
        <w:t>本合同供应材料价格实行单价锁定。</w:t>
      </w:r>
    </w:p>
    <w:p>
      <w:pPr>
        <w:ind w:left="720" w:hanging="720" w:hangingChars="300"/>
        <w:rPr>
          <w:rFonts w:hint="eastAsia" w:ascii="宋体" w:hAnsi="宋体"/>
          <w:sz w:val="24"/>
          <w:szCs w:val="24"/>
        </w:rPr>
      </w:pPr>
      <w:r>
        <w:rPr>
          <w:rFonts w:hint="eastAsia" w:ascii="宋体" w:hAnsi="宋体"/>
          <w:sz w:val="24"/>
          <w:szCs w:val="24"/>
        </w:rPr>
        <w:t>15</w:t>
      </w:r>
      <w:r>
        <w:rPr>
          <w:rFonts w:ascii="宋体" w:hAnsi="宋体"/>
          <w:sz w:val="24"/>
          <w:szCs w:val="24"/>
        </w:rPr>
        <w:t>.</w:t>
      </w:r>
      <w:r>
        <w:rPr>
          <w:rFonts w:hint="eastAsia" w:ascii="宋体" w:hAnsi="宋体"/>
          <w:sz w:val="24"/>
          <w:szCs w:val="24"/>
        </w:rPr>
        <w:t>3</w:t>
      </w:r>
      <w:r>
        <w:rPr>
          <w:rFonts w:ascii="宋体" w:hAnsi="宋体"/>
          <w:sz w:val="24"/>
          <w:szCs w:val="24"/>
        </w:rPr>
        <w:t xml:space="preserve">  </w:t>
      </w:r>
      <w:r>
        <w:rPr>
          <w:rFonts w:hint="eastAsia" w:ascii="宋体" w:hAnsi="宋体"/>
          <w:sz w:val="24"/>
          <w:szCs w:val="24"/>
        </w:rPr>
        <w:t>供应数量：供货需求一览表提供数量为预估数量，供应商应按照本项目实际需求数量进行供应，不得以供应数量发生变化而提出索赔或或停止供应，货款以实际供应数量和合同单价（如有价格调整，则以调整后单价为准）每批次进行结算。</w:t>
      </w:r>
    </w:p>
    <w:p>
      <w:pPr>
        <w:ind w:left="720" w:hanging="720" w:hangingChars="300"/>
        <w:rPr>
          <w:rFonts w:hint="eastAsia" w:ascii="宋体" w:hAnsi="宋体"/>
          <w:b/>
          <w:sz w:val="24"/>
          <w:szCs w:val="24"/>
        </w:rPr>
      </w:pPr>
      <w:r>
        <w:rPr>
          <w:rFonts w:hint="eastAsia" w:ascii="宋体" w:hAnsi="宋体"/>
          <w:sz w:val="24"/>
          <w:szCs w:val="24"/>
        </w:rPr>
        <w:t>15.4供货期限：谈判文件中提供的供货期限为预估时间，供货商应按照本项目实际工程进度供应，不得以供货时间发生变化而提出索赔或停止供应。</w:t>
      </w:r>
    </w:p>
    <w:p>
      <w:pPr>
        <w:tabs>
          <w:tab w:val="left" w:pos="720"/>
        </w:tabs>
        <w:outlineLvl w:val="2"/>
        <w:rPr>
          <w:rFonts w:hint="eastAsia" w:ascii="宋体" w:hAnsi="宋体"/>
          <w:b/>
          <w:sz w:val="24"/>
          <w:szCs w:val="24"/>
        </w:rPr>
      </w:pPr>
      <w:bookmarkStart w:id="42" w:name="_Toc414441437"/>
      <w:r>
        <w:rPr>
          <w:rFonts w:hint="eastAsia" w:ascii="宋体" w:hAnsi="宋体"/>
          <w:b/>
          <w:sz w:val="24"/>
          <w:szCs w:val="24"/>
        </w:rPr>
        <w:t>16．支付</w:t>
      </w:r>
      <w:bookmarkEnd w:id="42"/>
    </w:p>
    <w:p>
      <w:pPr>
        <w:autoSpaceDE w:val="0"/>
        <w:autoSpaceDN w:val="0"/>
        <w:ind w:left="618" w:hanging="618"/>
        <w:textAlignment w:val="bottom"/>
        <w:rPr>
          <w:rFonts w:ascii="宋体" w:hAnsi="宋体"/>
          <w:sz w:val="24"/>
          <w:szCs w:val="24"/>
        </w:rPr>
      </w:pPr>
      <w:r>
        <w:rPr>
          <w:rFonts w:ascii="宋体" w:hAnsi="宋体"/>
          <w:sz w:val="24"/>
          <w:szCs w:val="24"/>
        </w:rPr>
        <w:t>1</w:t>
      </w:r>
      <w:r>
        <w:rPr>
          <w:rFonts w:hint="eastAsia" w:ascii="宋体" w:hAnsi="宋体"/>
          <w:sz w:val="24"/>
          <w:szCs w:val="24"/>
        </w:rPr>
        <w:t>6</w:t>
      </w:r>
      <w:r>
        <w:rPr>
          <w:rFonts w:ascii="宋体" w:hAnsi="宋体"/>
          <w:sz w:val="24"/>
          <w:szCs w:val="24"/>
        </w:rPr>
        <w:t xml:space="preserve">.1  </w:t>
      </w:r>
      <w:r>
        <w:rPr>
          <w:rFonts w:hint="eastAsia" w:ascii="宋体" w:hAnsi="宋体"/>
          <w:sz w:val="24"/>
          <w:szCs w:val="24"/>
        </w:rPr>
        <w:t>合同项下的支付方法和条件将在合同专用条款中予以规定。</w:t>
      </w:r>
    </w:p>
    <w:p>
      <w:pPr>
        <w:autoSpaceDE w:val="0"/>
        <w:autoSpaceDN w:val="0"/>
        <w:ind w:left="720" w:hanging="720"/>
        <w:textAlignment w:val="bottom"/>
        <w:rPr>
          <w:rFonts w:ascii="宋体" w:hAnsi="宋体"/>
          <w:sz w:val="24"/>
          <w:szCs w:val="24"/>
        </w:rPr>
      </w:pPr>
      <w:r>
        <w:rPr>
          <w:rFonts w:ascii="宋体" w:hAnsi="宋体"/>
          <w:sz w:val="24"/>
          <w:szCs w:val="24"/>
        </w:rPr>
        <w:t>1</w:t>
      </w:r>
      <w:r>
        <w:rPr>
          <w:rFonts w:hint="eastAsia" w:ascii="宋体" w:hAnsi="宋体"/>
          <w:sz w:val="24"/>
          <w:szCs w:val="24"/>
        </w:rPr>
        <w:t>6</w:t>
      </w:r>
      <w:r>
        <w:rPr>
          <w:rFonts w:ascii="宋体" w:hAnsi="宋体"/>
          <w:sz w:val="24"/>
          <w:szCs w:val="24"/>
        </w:rPr>
        <w:t xml:space="preserve">.2  </w:t>
      </w:r>
      <w:r>
        <w:rPr>
          <w:rFonts w:hint="eastAsia" w:ascii="宋体" w:hAnsi="宋体"/>
          <w:sz w:val="24"/>
          <w:szCs w:val="24"/>
        </w:rPr>
        <w:t>供应商应以书面形式向采购人提出付款要求，并附上已提交的货物和履行的服务的发票、合同通用条款第12条所规定的单据以及已经履行合同规定的其它义务的证明。</w:t>
      </w:r>
    </w:p>
    <w:p>
      <w:pPr>
        <w:autoSpaceDE w:val="0"/>
        <w:autoSpaceDN w:val="0"/>
        <w:ind w:left="720" w:hanging="720"/>
        <w:textAlignment w:val="bottom"/>
        <w:rPr>
          <w:rFonts w:hint="eastAsia" w:ascii="宋体" w:hAnsi="宋体"/>
          <w:sz w:val="24"/>
          <w:szCs w:val="24"/>
        </w:rPr>
      </w:pPr>
      <w:r>
        <w:rPr>
          <w:rFonts w:hint="eastAsia" w:ascii="宋体" w:hAnsi="宋体"/>
          <w:sz w:val="24"/>
          <w:szCs w:val="24"/>
        </w:rPr>
        <w:t>16.3  采购人应及时支付货款，</w:t>
      </w:r>
      <w:r>
        <w:rPr>
          <w:rFonts w:hint="eastAsia" w:ascii="宋体" w:hAnsi="宋体"/>
          <w:sz w:val="24"/>
          <w:szCs w:val="24"/>
          <w:lang w:val="en-US" w:eastAsia="zh-CN"/>
        </w:rPr>
        <w:t>在满足支付条件的情况下，</w:t>
      </w:r>
      <w:r>
        <w:rPr>
          <w:rFonts w:hint="eastAsia" w:ascii="宋体" w:hAnsi="宋体"/>
          <w:sz w:val="24"/>
          <w:szCs w:val="24"/>
        </w:rPr>
        <w:t>若出现延迟付款</w:t>
      </w:r>
      <w:r>
        <w:rPr>
          <w:rFonts w:hint="eastAsia" w:ascii="宋体" w:hAnsi="宋体"/>
          <w:sz w:val="24"/>
          <w:szCs w:val="24"/>
          <w:lang w:val="en-US" w:eastAsia="zh-CN"/>
        </w:rPr>
        <w:t>超过30日的</w:t>
      </w:r>
      <w:r>
        <w:rPr>
          <w:rFonts w:hint="eastAsia" w:ascii="宋体" w:hAnsi="宋体"/>
          <w:sz w:val="24"/>
          <w:szCs w:val="24"/>
        </w:rPr>
        <w:t>，</w:t>
      </w:r>
      <w:r>
        <w:rPr>
          <w:rFonts w:hint="eastAsia" w:ascii="宋体" w:hAnsi="宋体"/>
          <w:sz w:val="24"/>
          <w:szCs w:val="24"/>
          <w:lang w:val="en-US" w:eastAsia="zh-CN"/>
        </w:rPr>
        <w:t>供应商有权书面催收；</w:t>
      </w:r>
      <w:r>
        <w:rPr>
          <w:rFonts w:hint="eastAsia" w:ascii="宋体" w:hAnsi="宋体"/>
          <w:sz w:val="24"/>
          <w:szCs w:val="24"/>
        </w:rPr>
        <w:t>在供应商三次书面催收后仍未支付款项的，采购人将</w:t>
      </w:r>
      <w:r>
        <w:rPr>
          <w:rFonts w:hint="eastAsia" w:ascii="宋体" w:hAnsi="宋体"/>
          <w:sz w:val="24"/>
          <w:szCs w:val="24"/>
          <w:lang w:val="en-US" w:eastAsia="zh-CN"/>
        </w:rPr>
        <w:t>自收到第三次催收后</w:t>
      </w:r>
      <w:r>
        <w:rPr>
          <w:rFonts w:hint="eastAsia" w:ascii="宋体" w:hAnsi="宋体"/>
          <w:sz w:val="24"/>
          <w:szCs w:val="24"/>
        </w:rPr>
        <w:t>承担迟付款利息（按银行活期存款利率标准及逾期天数计算）。</w:t>
      </w:r>
    </w:p>
    <w:p>
      <w:pPr>
        <w:tabs>
          <w:tab w:val="left" w:pos="0"/>
        </w:tabs>
        <w:rPr>
          <w:rFonts w:hint="eastAsia" w:ascii="宋体" w:hAnsi="宋体"/>
          <w:sz w:val="24"/>
          <w:szCs w:val="24"/>
        </w:rPr>
      </w:pPr>
      <w:r>
        <w:rPr>
          <w:rFonts w:hint="eastAsia" w:ascii="宋体" w:hAnsi="宋体"/>
          <w:sz w:val="24"/>
          <w:szCs w:val="24"/>
        </w:rPr>
        <w:t>16.4  本合同项下应支付给供应商的货币（一种或几种）见合同专用条款的有关规定。</w:t>
      </w:r>
    </w:p>
    <w:p>
      <w:pPr>
        <w:tabs>
          <w:tab w:val="left" w:pos="720"/>
        </w:tabs>
        <w:outlineLvl w:val="2"/>
        <w:rPr>
          <w:rFonts w:hint="eastAsia" w:ascii="宋体" w:hAnsi="宋体"/>
          <w:b/>
          <w:sz w:val="24"/>
          <w:szCs w:val="24"/>
        </w:rPr>
      </w:pPr>
      <w:bookmarkStart w:id="43" w:name="_Toc414441438"/>
      <w:r>
        <w:rPr>
          <w:rFonts w:hint="eastAsia" w:ascii="宋体" w:hAnsi="宋体"/>
          <w:b/>
          <w:sz w:val="24"/>
          <w:szCs w:val="24"/>
        </w:rPr>
        <w:t>17．税和关税</w:t>
      </w:r>
      <w:bookmarkEnd w:id="43"/>
    </w:p>
    <w:p>
      <w:pPr>
        <w:tabs>
          <w:tab w:val="left" w:pos="720"/>
        </w:tabs>
        <w:ind w:left="720" w:hanging="720"/>
        <w:rPr>
          <w:rFonts w:hint="eastAsia" w:ascii="宋体" w:hAnsi="宋体"/>
          <w:sz w:val="24"/>
          <w:szCs w:val="24"/>
        </w:rPr>
      </w:pPr>
      <w:r>
        <w:rPr>
          <w:rFonts w:hint="eastAsia" w:ascii="宋体" w:hAnsi="宋体"/>
          <w:sz w:val="24"/>
          <w:szCs w:val="24"/>
        </w:rPr>
        <w:t>17.1  除非合同专用条款中另有规定，供应商应承担与提供本合同项下的货物及服务有关的采购人国家境内及境外的所有税、费、进口关税及其他费用。</w:t>
      </w:r>
    </w:p>
    <w:p>
      <w:pPr>
        <w:tabs>
          <w:tab w:val="left" w:pos="720"/>
        </w:tabs>
        <w:ind w:left="720" w:hanging="720"/>
        <w:rPr>
          <w:rFonts w:hint="eastAsia" w:ascii="宋体" w:hAnsi="宋体"/>
          <w:sz w:val="24"/>
          <w:szCs w:val="24"/>
        </w:rPr>
      </w:pPr>
      <w:r>
        <w:rPr>
          <w:rFonts w:hint="eastAsia" w:ascii="宋体" w:hAnsi="宋体"/>
          <w:sz w:val="24"/>
          <w:szCs w:val="24"/>
        </w:rPr>
        <w:t>17.2  除非合同专用条款另有规定，当货物及服务是从采购人国家境外提供、交货和完成的，尽管合同通用条款第 17.1款已有规定，但采购人仍应承担并及时付清依照采购人国家法律向采购人征收的税费。</w:t>
      </w:r>
    </w:p>
    <w:p>
      <w:pPr>
        <w:tabs>
          <w:tab w:val="left" w:pos="720"/>
        </w:tabs>
        <w:ind w:left="720" w:hanging="720"/>
        <w:rPr>
          <w:rFonts w:hint="eastAsia" w:ascii="宋体" w:hAnsi="宋体"/>
          <w:sz w:val="24"/>
          <w:szCs w:val="24"/>
        </w:rPr>
      </w:pPr>
      <w:r>
        <w:rPr>
          <w:rFonts w:hint="eastAsia" w:ascii="宋体" w:hAnsi="宋体"/>
          <w:sz w:val="24"/>
          <w:szCs w:val="24"/>
        </w:rPr>
        <w:t>17.3  如采购人在采购人国家可能得到减免税的许可或特权，供应商应尽其努力使采购人从中获得最大限度的效益。如果因此导致供应商相关费用的增减,双方应充分协商,公平合理地对合同价进行增减调整,并通过修改合同加以确定。</w:t>
      </w:r>
    </w:p>
    <w:p>
      <w:pPr>
        <w:tabs>
          <w:tab w:val="left" w:pos="720"/>
        </w:tabs>
        <w:outlineLvl w:val="2"/>
        <w:rPr>
          <w:rFonts w:hint="eastAsia" w:ascii="宋体" w:hAnsi="宋体"/>
          <w:b/>
          <w:sz w:val="24"/>
          <w:szCs w:val="24"/>
        </w:rPr>
      </w:pPr>
      <w:bookmarkStart w:id="44" w:name="_Toc414441439"/>
      <w:r>
        <w:rPr>
          <w:rFonts w:hint="eastAsia" w:ascii="宋体" w:hAnsi="宋体"/>
          <w:b/>
          <w:sz w:val="24"/>
          <w:szCs w:val="24"/>
        </w:rPr>
        <w:t>18．履约保证金</w:t>
      </w:r>
      <w:bookmarkEnd w:id="44"/>
    </w:p>
    <w:p>
      <w:pPr>
        <w:autoSpaceDE w:val="0"/>
        <w:autoSpaceDN w:val="0"/>
        <w:textAlignment w:val="bottom"/>
        <w:rPr>
          <w:rFonts w:hint="eastAsia" w:ascii="宋体" w:hAnsi="宋体"/>
          <w:sz w:val="24"/>
          <w:szCs w:val="24"/>
        </w:rPr>
      </w:pPr>
      <w:r>
        <w:rPr>
          <w:rFonts w:hint="eastAsia" w:ascii="宋体" w:hAnsi="宋体"/>
          <w:sz w:val="24"/>
          <w:szCs w:val="24"/>
        </w:rPr>
        <w:t>18.1 供应商应向采购人提供合同专用条款规定金额及货币的履约保证金。</w:t>
      </w:r>
    </w:p>
    <w:p>
      <w:pPr>
        <w:autoSpaceDE w:val="0"/>
        <w:autoSpaceDN w:val="0"/>
        <w:textAlignment w:val="bottom"/>
        <w:rPr>
          <w:rFonts w:ascii="宋体" w:hAnsi="宋体"/>
          <w:sz w:val="24"/>
          <w:szCs w:val="24"/>
        </w:rPr>
      </w:pPr>
      <w:r>
        <w:rPr>
          <w:rFonts w:hint="eastAsia" w:ascii="宋体" w:hAnsi="宋体"/>
          <w:sz w:val="24"/>
          <w:szCs w:val="24"/>
        </w:rPr>
        <w:t>18</w:t>
      </w:r>
      <w:r>
        <w:rPr>
          <w:rFonts w:ascii="宋体" w:hAnsi="宋体"/>
          <w:sz w:val="24"/>
          <w:szCs w:val="24"/>
        </w:rPr>
        <w:t xml:space="preserve">.2 </w:t>
      </w:r>
      <w:r>
        <w:rPr>
          <w:rFonts w:hint="eastAsia" w:ascii="宋体" w:hAnsi="宋体"/>
          <w:sz w:val="24"/>
          <w:szCs w:val="24"/>
        </w:rPr>
        <w:t>履约保证金的金额应能补偿采购人因供应商不能完成其合同义务而蒙受的损失。</w:t>
      </w:r>
    </w:p>
    <w:p>
      <w:pPr>
        <w:autoSpaceDE w:val="0"/>
        <w:autoSpaceDN w:val="0"/>
        <w:ind w:left="618" w:hanging="618"/>
        <w:textAlignment w:val="bottom"/>
        <w:rPr>
          <w:rFonts w:ascii="宋体" w:hAnsi="宋体"/>
          <w:sz w:val="24"/>
          <w:szCs w:val="24"/>
        </w:rPr>
      </w:pPr>
      <w:r>
        <w:rPr>
          <w:rFonts w:hint="eastAsia" w:ascii="宋体" w:hAnsi="宋体"/>
          <w:sz w:val="24"/>
          <w:szCs w:val="24"/>
        </w:rPr>
        <w:t>18</w:t>
      </w:r>
      <w:r>
        <w:rPr>
          <w:rFonts w:ascii="宋体" w:hAnsi="宋体"/>
          <w:sz w:val="24"/>
          <w:szCs w:val="24"/>
        </w:rPr>
        <w:t>.3</w:t>
      </w:r>
      <w:r>
        <w:rPr>
          <w:rFonts w:hint="eastAsia" w:ascii="宋体" w:hAnsi="宋体"/>
          <w:sz w:val="24"/>
          <w:szCs w:val="24"/>
        </w:rPr>
        <w:t xml:space="preserve"> 履约保证金应使用本合同规定的货币，或采购人可以接受的一种可自由兑换的货币，采用合同专用条款中规定的方式或采购人接受的其它方式。</w:t>
      </w:r>
      <w:r>
        <w:rPr>
          <w:rFonts w:ascii="宋体" w:hAnsi="宋体"/>
          <w:sz w:val="24"/>
          <w:szCs w:val="24"/>
        </w:rPr>
        <w:t xml:space="preserve"> </w:t>
      </w:r>
    </w:p>
    <w:p>
      <w:pPr>
        <w:autoSpaceDE w:val="0"/>
        <w:autoSpaceDN w:val="0"/>
        <w:ind w:left="618" w:hanging="540"/>
        <w:textAlignment w:val="bottom"/>
        <w:rPr>
          <w:rFonts w:hint="eastAsia" w:ascii="宋体" w:hAnsi="宋体"/>
          <w:sz w:val="24"/>
          <w:szCs w:val="24"/>
        </w:rPr>
      </w:pPr>
      <w:r>
        <w:rPr>
          <w:rFonts w:hint="eastAsia" w:ascii="宋体" w:hAnsi="宋体"/>
          <w:sz w:val="24"/>
          <w:szCs w:val="24"/>
        </w:rPr>
        <w:t>18</w:t>
      </w:r>
      <w:r>
        <w:rPr>
          <w:rFonts w:ascii="宋体" w:hAnsi="宋体"/>
          <w:sz w:val="24"/>
          <w:szCs w:val="24"/>
        </w:rPr>
        <w:t>.</w:t>
      </w:r>
      <w:r>
        <w:rPr>
          <w:rFonts w:hint="eastAsia" w:ascii="宋体" w:hAnsi="宋体"/>
          <w:sz w:val="24"/>
          <w:szCs w:val="24"/>
        </w:rPr>
        <w:t>4</w:t>
      </w:r>
      <w:r>
        <w:rPr>
          <w:rFonts w:ascii="宋体" w:hAnsi="宋体"/>
          <w:sz w:val="24"/>
          <w:szCs w:val="24"/>
        </w:rPr>
        <w:t xml:space="preserve"> </w:t>
      </w:r>
      <w:r>
        <w:rPr>
          <w:rFonts w:hint="eastAsia" w:ascii="宋体" w:hAnsi="宋体"/>
          <w:sz w:val="24"/>
          <w:szCs w:val="24"/>
        </w:rPr>
        <w:t>除非合同专用条款另有规定，在供应商完成其合同项下义务（包括质量保证）后的二十八（28）天内，采购人将把履约保证金退还供应商。</w:t>
      </w:r>
    </w:p>
    <w:p>
      <w:pPr>
        <w:tabs>
          <w:tab w:val="left" w:pos="720"/>
        </w:tabs>
        <w:outlineLvl w:val="2"/>
        <w:rPr>
          <w:rFonts w:hint="eastAsia" w:ascii="宋体" w:hAnsi="宋体"/>
          <w:b/>
          <w:sz w:val="24"/>
          <w:szCs w:val="24"/>
        </w:rPr>
      </w:pPr>
      <w:bookmarkStart w:id="45" w:name="_Toc414441440"/>
      <w:r>
        <w:rPr>
          <w:rFonts w:hint="eastAsia" w:ascii="宋体" w:hAnsi="宋体"/>
          <w:b/>
          <w:sz w:val="24"/>
          <w:szCs w:val="24"/>
        </w:rPr>
        <w:t>19．版权</w:t>
      </w:r>
      <w:bookmarkEnd w:id="45"/>
    </w:p>
    <w:p>
      <w:pPr>
        <w:autoSpaceDE w:val="0"/>
        <w:autoSpaceDN w:val="0"/>
        <w:ind w:left="629" w:hanging="629"/>
        <w:textAlignment w:val="bottom"/>
        <w:rPr>
          <w:rFonts w:hint="eastAsia" w:ascii="宋体" w:hAnsi="宋体"/>
          <w:sz w:val="24"/>
          <w:szCs w:val="24"/>
        </w:rPr>
      </w:pPr>
      <w:r>
        <w:rPr>
          <w:rFonts w:hint="eastAsia" w:ascii="宋体" w:hAnsi="宋体"/>
          <w:sz w:val="24"/>
          <w:szCs w:val="24"/>
        </w:rPr>
        <w:t>19</w:t>
      </w:r>
      <w:r>
        <w:rPr>
          <w:rFonts w:ascii="宋体" w:hAnsi="宋体"/>
          <w:sz w:val="24"/>
          <w:szCs w:val="24"/>
        </w:rPr>
        <w:t>.</w:t>
      </w:r>
      <w:r>
        <w:rPr>
          <w:rFonts w:hint="eastAsia" w:ascii="宋体" w:hAnsi="宋体"/>
          <w:sz w:val="24"/>
          <w:szCs w:val="24"/>
        </w:rPr>
        <w:t>1 所有由供应商提供给采购人的图纸、文件及其他含有数据和信息的资料归供应商所有。</w:t>
      </w:r>
    </w:p>
    <w:p>
      <w:pPr>
        <w:tabs>
          <w:tab w:val="left" w:pos="720"/>
        </w:tabs>
        <w:outlineLvl w:val="2"/>
        <w:rPr>
          <w:rFonts w:hint="eastAsia" w:ascii="宋体" w:hAnsi="宋体"/>
          <w:b/>
          <w:sz w:val="24"/>
          <w:szCs w:val="24"/>
        </w:rPr>
      </w:pPr>
      <w:bookmarkStart w:id="46" w:name="_Toc414441441"/>
      <w:r>
        <w:rPr>
          <w:rFonts w:hint="eastAsia" w:ascii="宋体" w:hAnsi="宋体"/>
          <w:b/>
          <w:sz w:val="24"/>
          <w:szCs w:val="24"/>
        </w:rPr>
        <w:t>20．信息保密</w:t>
      </w:r>
      <w:bookmarkEnd w:id="46"/>
    </w:p>
    <w:p>
      <w:pPr>
        <w:autoSpaceDE w:val="0"/>
        <w:autoSpaceDN w:val="0"/>
        <w:ind w:left="629" w:hanging="629"/>
        <w:textAlignment w:val="bottom"/>
        <w:rPr>
          <w:rFonts w:hint="eastAsia" w:ascii="宋体" w:hAnsi="宋体"/>
          <w:sz w:val="24"/>
          <w:szCs w:val="24"/>
        </w:rPr>
      </w:pPr>
      <w:r>
        <w:rPr>
          <w:rFonts w:hint="eastAsia" w:ascii="宋体" w:hAnsi="宋体"/>
          <w:sz w:val="24"/>
          <w:szCs w:val="24"/>
        </w:rPr>
        <w:t>20.1 除非征得双方书面同意，买卖双方都要保守机密，在完成或终止合同前后，都不得直接或间接将对方提供的文件、数据及其他信息泄露给第三方。尽管如上所述，供应商还是应该向分包商提供一些从采购人处获得的文件、数据，以使其完成合同项下的工作为限。</w:t>
      </w:r>
    </w:p>
    <w:p>
      <w:pPr>
        <w:autoSpaceDE w:val="0"/>
        <w:autoSpaceDN w:val="0"/>
        <w:ind w:left="629" w:hanging="629"/>
        <w:textAlignment w:val="bottom"/>
        <w:rPr>
          <w:rFonts w:hint="eastAsia" w:ascii="宋体" w:hAnsi="宋体"/>
          <w:sz w:val="24"/>
          <w:szCs w:val="24"/>
        </w:rPr>
      </w:pPr>
      <w:r>
        <w:rPr>
          <w:rFonts w:hint="eastAsia" w:ascii="宋体" w:hAnsi="宋体"/>
          <w:sz w:val="24"/>
          <w:szCs w:val="24"/>
        </w:rPr>
        <w:t>20.2 采购人不得将从供应商处得来的文件、数据及其他信息用于与合同无关的目的。同样，供应商也不得在执行合同要求的设计、采购及其他工作及服务之外使用从采购人处得来的文件、数据及其他信息。</w:t>
      </w:r>
    </w:p>
    <w:p>
      <w:pPr>
        <w:autoSpaceDE w:val="0"/>
        <w:autoSpaceDN w:val="0"/>
        <w:textAlignment w:val="bottom"/>
        <w:rPr>
          <w:rFonts w:hint="eastAsia" w:ascii="宋体" w:hAnsi="宋体"/>
          <w:sz w:val="24"/>
          <w:szCs w:val="24"/>
        </w:rPr>
      </w:pPr>
      <w:r>
        <w:rPr>
          <w:rFonts w:hint="eastAsia" w:ascii="宋体" w:hAnsi="宋体"/>
          <w:sz w:val="24"/>
          <w:szCs w:val="24"/>
        </w:rPr>
        <w:t>20.3 尽管双方义务如上20.1及20.2 所述，但不适用于下述信息：</w:t>
      </w:r>
    </w:p>
    <w:p>
      <w:pPr>
        <w:autoSpaceDE w:val="0"/>
        <w:autoSpaceDN w:val="0"/>
        <w:ind w:left="628" w:firstLine="1"/>
        <w:textAlignment w:val="bottom"/>
        <w:rPr>
          <w:rFonts w:hint="eastAsia" w:ascii="宋体" w:hAnsi="宋体"/>
          <w:sz w:val="24"/>
          <w:szCs w:val="24"/>
        </w:rPr>
      </w:pPr>
      <w:r>
        <w:rPr>
          <w:rFonts w:hint="eastAsia" w:ascii="宋体" w:hAnsi="宋体"/>
          <w:sz w:val="24"/>
          <w:szCs w:val="24"/>
        </w:rPr>
        <w:t>（1）采购人或供应商须与其他参与本合同项下融资的金融组织、项目现场施工人员、施工监理人员、业主、政府质量监督机构和试验检测机构等共享信息；</w:t>
      </w:r>
    </w:p>
    <w:p>
      <w:pPr>
        <w:autoSpaceDE w:val="0"/>
        <w:autoSpaceDN w:val="0"/>
        <w:ind w:firstLine="629"/>
        <w:textAlignment w:val="bottom"/>
        <w:rPr>
          <w:rFonts w:hint="eastAsia" w:ascii="宋体" w:hAnsi="宋体"/>
          <w:sz w:val="24"/>
          <w:szCs w:val="24"/>
        </w:rPr>
      </w:pPr>
      <w:r>
        <w:rPr>
          <w:rFonts w:hint="eastAsia" w:ascii="宋体" w:hAnsi="宋体"/>
          <w:sz w:val="24"/>
          <w:szCs w:val="24"/>
        </w:rPr>
        <w:t>（2）在一方没有过错的情况下，现在或今后被公布的信息；</w:t>
      </w:r>
    </w:p>
    <w:p>
      <w:pPr>
        <w:autoSpaceDE w:val="0"/>
        <w:autoSpaceDN w:val="0"/>
        <w:ind w:left="631" w:hanging="1"/>
        <w:textAlignment w:val="bottom"/>
        <w:rPr>
          <w:rFonts w:hint="eastAsia" w:ascii="宋体" w:hAnsi="宋体"/>
          <w:sz w:val="24"/>
          <w:szCs w:val="24"/>
        </w:rPr>
      </w:pPr>
      <w:r>
        <w:rPr>
          <w:rFonts w:hint="eastAsia" w:ascii="宋体" w:hAnsi="宋体"/>
          <w:sz w:val="24"/>
          <w:szCs w:val="24"/>
        </w:rPr>
        <w:t>（3）被证实在发现之前即归一方所有的，且在此之前不是直接或间接从其他方获得的；</w:t>
      </w:r>
    </w:p>
    <w:p>
      <w:pPr>
        <w:autoSpaceDE w:val="0"/>
        <w:autoSpaceDN w:val="0"/>
        <w:ind w:firstLine="629"/>
        <w:textAlignment w:val="bottom"/>
        <w:rPr>
          <w:rFonts w:hint="eastAsia" w:ascii="宋体" w:hAnsi="宋体"/>
          <w:sz w:val="24"/>
          <w:szCs w:val="24"/>
        </w:rPr>
      </w:pPr>
      <w:r>
        <w:rPr>
          <w:rFonts w:hint="eastAsia" w:ascii="宋体" w:hAnsi="宋体"/>
          <w:sz w:val="24"/>
          <w:szCs w:val="24"/>
        </w:rPr>
        <w:t>（4）一方从第三方获得可以免除保密义务的合法授权。</w:t>
      </w:r>
    </w:p>
    <w:p>
      <w:pPr>
        <w:autoSpaceDE w:val="0"/>
        <w:autoSpaceDN w:val="0"/>
        <w:ind w:left="629" w:hanging="629"/>
        <w:textAlignment w:val="bottom"/>
        <w:rPr>
          <w:rFonts w:hint="eastAsia" w:ascii="宋体" w:hAnsi="宋体"/>
          <w:sz w:val="24"/>
          <w:szCs w:val="24"/>
        </w:rPr>
      </w:pPr>
      <w:r>
        <w:rPr>
          <w:rFonts w:hint="eastAsia" w:ascii="宋体" w:hAnsi="宋体"/>
          <w:sz w:val="24"/>
          <w:szCs w:val="24"/>
        </w:rPr>
        <w:t>20.4 合同通用条款第20条的上述规定不能改变在合同签订之前，双方关于供货及其他方面的保密承诺。</w:t>
      </w:r>
    </w:p>
    <w:p>
      <w:pPr>
        <w:autoSpaceDE w:val="0"/>
        <w:autoSpaceDN w:val="0"/>
        <w:textAlignment w:val="bottom"/>
        <w:rPr>
          <w:rFonts w:hint="eastAsia" w:ascii="宋体" w:hAnsi="宋体"/>
          <w:sz w:val="24"/>
          <w:szCs w:val="24"/>
        </w:rPr>
      </w:pPr>
      <w:r>
        <w:rPr>
          <w:rFonts w:hint="eastAsia" w:ascii="宋体" w:hAnsi="宋体"/>
          <w:sz w:val="24"/>
          <w:szCs w:val="24"/>
        </w:rPr>
        <w:t>20.5 合同通用条款第20条规定的有效期即合同的完成或终止期（无论何种原因）。</w:t>
      </w:r>
    </w:p>
    <w:p>
      <w:pPr>
        <w:tabs>
          <w:tab w:val="left" w:pos="720"/>
        </w:tabs>
        <w:outlineLvl w:val="2"/>
        <w:rPr>
          <w:rFonts w:hint="eastAsia" w:ascii="宋体" w:hAnsi="宋体"/>
          <w:b/>
          <w:sz w:val="24"/>
          <w:szCs w:val="24"/>
        </w:rPr>
      </w:pPr>
      <w:bookmarkStart w:id="47" w:name="_Toc414441442"/>
      <w:r>
        <w:rPr>
          <w:rFonts w:hint="eastAsia" w:ascii="宋体" w:hAnsi="宋体"/>
          <w:b/>
          <w:sz w:val="24"/>
          <w:szCs w:val="24"/>
        </w:rPr>
        <w:t>21．分包</w:t>
      </w:r>
      <w:bookmarkEnd w:id="47"/>
    </w:p>
    <w:p>
      <w:pPr>
        <w:autoSpaceDE w:val="0"/>
        <w:autoSpaceDN w:val="0"/>
        <w:ind w:left="629" w:hanging="629"/>
        <w:textAlignment w:val="bottom"/>
        <w:rPr>
          <w:rFonts w:hint="eastAsia" w:ascii="宋体" w:hAnsi="宋体"/>
          <w:sz w:val="24"/>
          <w:szCs w:val="24"/>
        </w:rPr>
      </w:pPr>
      <w:r>
        <w:rPr>
          <w:rFonts w:hint="eastAsia" w:ascii="宋体" w:hAnsi="宋体"/>
          <w:sz w:val="24"/>
          <w:szCs w:val="24"/>
        </w:rPr>
        <w:t>21.1 如投标书中没有明确分包合同，供应商应以书面形式通知采购人其在本合同中所分包的全部分包合同。无论原投标书中规定的分包还是后来的分包通知均不能解除供应商履行本合同的任何责任和义务。</w:t>
      </w:r>
    </w:p>
    <w:p>
      <w:pPr>
        <w:autoSpaceDE w:val="0"/>
        <w:autoSpaceDN w:val="0"/>
        <w:textAlignment w:val="bottom"/>
        <w:rPr>
          <w:rFonts w:hint="eastAsia" w:ascii="宋体" w:hAnsi="宋体"/>
          <w:sz w:val="24"/>
          <w:szCs w:val="24"/>
        </w:rPr>
      </w:pPr>
      <w:r>
        <w:rPr>
          <w:rFonts w:hint="eastAsia" w:ascii="宋体" w:hAnsi="宋体"/>
          <w:sz w:val="24"/>
          <w:szCs w:val="24"/>
        </w:rPr>
        <w:t>21.2 分包商和分包合同均须遵守合同条款的规定。</w:t>
      </w:r>
    </w:p>
    <w:p>
      <w:pPr>
        <w:tabs>
          <w:tab w:val="left" w:pos="720"/>
        </w:tabs>
        <w:outlineLvl w:val="2"/>
        <w:rPr>
          <w:rFonts w:hint="eastAsia" w:ascii="宋体" w:hAnsi="宋体"/>
          <w:b/>
          <w:sz w:val="24"/>
          <w:szCs w:val="24"/>
        </w:rPr>
      </w:pPr>
      <w:bookmarkStart w:id="48" w:name="_Toc414441443"/>
      <w:r>
        <w:rPr>
          <w:rFonts w:hint="eastAsia" w:ascii="宋体" w:hAnsi="宋体"/>
          <w:b/>
          <w:sz w:val="24"/>
          <w:szCs w:val="24"/>
        </w:rPr>
        <w:t>22．技术规格与标准</w:t>
      </w:r>
      <w:bookmarkEnd w:id="48"/>
    </w:p>
    <w:p>
      <w:pPr>
        <w:autoSpaceDE w:val="0"/>
        <w:autoSpaceDN w:val="0"/>
        <w:textAlignment w:val="bottom"/>
        <w:rPr>
          <w:rFonts w:hint="eastAsia" w:ascii="宋体" w:hAnsi="宋体"/>
          <w:sz w:val="24"/>
          <w:szCs w:val="24"/>
        </w:rPr>
      </w:pPr>
      <w:r>
        <w:rPr>
          <w:rFonts w:hint="eastAsia" w:ascii="宋体" w:hAnsi="宋体"/>
          <w:sz w:val="24"/>
          <w:szCs w:val="24"/>
        </w:rPr>
        <w:t>22.1 技术规格及图纸</w:t>
      </w:r>
    </w:p>
    <w:p>
      <w:pPr>
        <w:autoSpaceDE w:val="0"/>
        <w:autoSpaceDN w:val="0"/>
        <w:ind w:left="1228" w:leftChars="299" w:hanging="600" w:hangingChars="250"/>
        <w:textAlignment w:val="bottom"/>
        <w:rPr>
          <w:rFonts w:hint="eastAsia" w:ascii="宋体" w:hAnsi="宋体"/>
          <w:sz w:val="24"/>
          <w:szCs w:val="24"/>
        </w:rPr>
      </w:pPr>
      <w:r>
        <w:rPr>
          <w:rFonts w:hint="eastAsia" w:ascii="宋体" w:hAnsi="宋体"/>
          <w:sz w:val="24"/>
          <w:szCs w:val="24"/>
        </w:rPr>
        <w:t>（1）供应商应确保所供货物及相关服务符合技术规范及合同其他条款的有关规定。</w:t>
      </w:r>
    </w:p>
    <w:p>
      <w:pPr>
        <w:autoSpaceDE w:val="0"/>
        <w:autoSpaceDN w:val="0"/>
        <w:ind w:left="1259" w:hanging="629"/>
        <w:textAlignment w:val="bottom"/>
        <w:rPr>
          <w:rFonts w:hint="eastAsia" w:ascii="宋体" w:hAnsi="宋体"/>
          <w:sz w:val="24"/>
          <w:szCs w:val="24"/>
        </w:rPr>
      </w:pPr>
      <w:r>
        <w:rPr>
          <w:rFonts w:hint="eastAsia" w:ascii="宋体" w:hAnsi="宋体"/>
          <w:sz w:val="24"/>
          <w:szCs w:val="24"/>
        </w:rPr>
        <w:t>（2）供应商有权作出否认声明，对于采购人或其代表提供或设计的任何数据、图纸及其他文件及其修改不承担责任。</w:t>
      </w:r>
    </w:p>
    <w:p>
      <w:pPr>
        <w:tabs>
          <w:tab w:val="left" w:pos="0"/>
        </w:tabs>
        <w:autoSpaceDE w:val="0"/>
        <w:autoSpaceDN w:val="0"/>
        <w:ind w:left="1261" w:hanging="631"/>
        <w:textAlignment w:val="bottom"/>
        <w:rPr>
          <w:rFonts w:hint="eastAsia" w:ascii="宋体" w:hAnsi="宋体"/>
          <w:sz w:val="24"/>
          <w:szCs w:val="24"/>
        </w:rPr>
      </w:pPr>
      <w:r>
        <w:rPr>
          <w:rFonts w:hint="eastAsia" w:ascii="宋体" w:hAnsi="宋体"/>
          <w:sz w:val="24"/>
          <w:szCs w:val="24"/>
        </w:rPr>
        <w:t>（3）合同项下的货物及相关服务的提供应符合第五章“技术规格”中明确的标准，如没有明确的适用标准，应用等同或高于原产地国家的官方标准。</w:t>
      </w:r>
    </w:p>
    <w:p>
      <w:pPr>
        <w:autoSpaceDE w:val="0"/>
        <w:autoSpaceDN w:val="0"/>
        <w:ind w:left="629" w:hanging="629"/>
        <w:textAlignment w:val="bottom"/>
        <w:rPr>
          <w:rFonts w:hint="eastAsia" w:ascii="宋体" w:hAnsi="宋体"/>
          <w:sz w:val="24"/>
          <w:szCs w:val="24"/>
        </w:rPr>
      </w:pPr>
      <w:r>
        <w:rPr>
          <w:rFonts w:hint="eastAsia" w:ascii="宋体" w:hAnsi="宋体"/>
          <w:sz w:val="24"/>
          <w:szCs w:val="24"/>
        </w:rPr>
        <w:t>22.2 凡在合同中涉及的参考数据及标准，均应按合同执行。这些参考数据及标准的编辑或修订均以谈判文件载明为准。任何变更均应事先征得采购人同意且遵循合同通用条款第33条规定。</w:t>
      </w:r>
    </w:p>
    <w:p>
      <w:pPr>
        <w:tabs>
          <w:tab w:val="left" w:pos="720"/>
        </w:tabs>
        <w:outlineLvl w:val="2"/>
        <w:rPr>
          <w:rFonts w:hint="eastAsia" w:ascii="宋体" w:hAnsi="宋体"/>
          <w:b/>
          <w:sz w:val="24"/>
          <w:szCs w:val="24"/>
        </w:rPr>
      </w:pPr>
      <w:bookmarkStart w:id="49" w:name="_Toc414441444"/>
      <w:r>
        <w:rPr>
          <w:rFonts w:hint="eastAsia" w:ascii="宋体" w:hAnsi="宋体"/>
          <w:b/>
          <w:sz w:val="24"/>
          <w:szCs w:val="24"/>
        </w:rPr>
        <w:t>23．包装及单据</w:t>
      </w:r>
      <w:bookmarkEnd w:id="49"/>
    </w:p>
    <w:p>
      <w:pPr>
        <w:autoSpaceDE w:val="0"/>
        <w:autoSpaceDN w:val="0"/>
        <w:ind w:left="629" w:hanging="629"/>
        <w:textAlignment w:val="bottom"/>
        <w:rPr>
          <w:rFonts w:hint="eastAsia" w:ascii="宋体" w:hAnsi="宋体"/>
          <w:sz w:val="24"/>
          <w:szCs w:val="24"/>
        </w:rPr>
      </w:pPr>
      <w:r>
        <w:rPr>
          <w:rFonts w:hint="eastAsia" w:ascii="宋体" w:hAnsi="宋体"/>
          <w:sz w:val="24"/>
          <w:szCs w:val="24"/>
        </w:rPr>
        <w:t>23</w:t>
      </w:r>
      <w:r>
        <w:rPr>
          <w:rFonts w:ascii="宋体" w:hAnsi="宋体"/>
          <w:sz w:val="24"/>
          <w:szCs w:val="24"/>
        </w:rPr>
        <w:t xml:space="preserve">.1 </w:t>
      </w:r>
      <w:r>
        <w:rPr>
          <w:rFonts w:hint="eastAsia" w:ascii="宋体" w:hAnsi="宋体"/>
          <w:sz w:val="24"/>
          <w:szCs w:val="24"/>
        </w:rPr>
        <w:t>供应商应按合同要求提供货物运至合同规定的最终目的地所需要的包装，以防止货物在装运中损坏或变质。这类包装应足以承受但不限于出售转运过程中的野蛮装卸，暴露于恶劣气温，盐份和降雨环境，以及露天存放。包装箱的尺寸及重量应考虑货物最终目的地的偏远程度以及在所有转运地点缺乏重型装卸设施的情况。</w:t>
      </w:r>
    </w:p>
    <w:p>
      <w:pPr>
        <w:autoSpaceDE w:val="0"/>
        <w:autoSpaceDN w:val="0"/>
        <w:ind w:left="629" w:hanging="629"/>
        <w:textAlignment w:val="bottom"/>
        <w:rPr>
          <w:rFonts w:hint="eastAsia" w:ascii="宋体" w:hAnsi="宋体"/>
          <w:sz w:val="24"/>
          <w:szCs w:val="24"/>
        </w:rPr>
      </w:pPr>
      <w:r>
        <w:rPr>
          <w:rFonts w:hint="eastAsia" w:ascii="宋体" w:hAnsi="宋体"/>
          <w:sz w:val="24"/>
          <w:szCs w:val="24"/>
        </w:rPr>
        <w:t>23</w:t>
      </w:r>
      <w:r>
        <w:rPr>
          <w:rFonts w:ascii="宋体" w:hAnsi="宋体"/>
          <w:sz w:val="24"/>
          <w:szCs w:val="24"/>
        </w:rPr>
        <w:t>.</w:t>
      </w:r>
      <w:r>
        <w:rPr>
          <w:rFonts w:hint="eastAsia" w:ascii="宋体" w:hAnsi="宋体"/>
          <w:sz w:val="24"/>
          <w:szCs w:val="24"/>
        </w:rPr>
        <w:t>2</w:t>
      </w:r>
      <w:r>
        <w:rPr>
          <w:rFonts w:ascii="宋体" w:hAnsi="宋体"/>
          <w:sz w:val="24"/>
          <w:szCs w:val="24"/>
        </w:rPr>
        <w:t xml:space="preserve"> </w:t>
      </w:r>
      <w:r>
        <w:rPr>
          <w:rFonts w:hint="eastAsia" w:ascii="宋体" w:hAnsi="宋体"/>
          <w:sz w:val="24"/>
          <w:szCs w:val="24"/>
        </w:rPr>
        <w:t>包装、标记和包装箱内外的单据应严格符合合同的这种特殊要求，包括合同专用条款规定的要求以及采购人后来发出的指示。</w:t>
      </w:r>
    </w:p>
    <w:p>
      <w:pPr>
        <w:tabs>
          <w:tab w:val="left" w:pos="720"/>
        </w:tabs>
        <w:outlineLvl w:val="2"/>
        <w:rPr>
          <w:rFonts w:hint="eastAsia" w:ascii="宋体" w:hAnsi="宋体"/>
          <w:b/>
          <w:sz w:val="24"/>
          <w:szCs w:val="24"/>
        </w:rPr>
      </w:pPr>
      <w:bookmarkStart w:id="50" w:name="_Toc414441445"/>
      <w:r>
        <w:rPr>
          <w:rFonts w:hint="eastAsia" w:ascii="宋体" w:hAnsi="宋体"/>
          <w:b/>
          <w:sz w:val="24"/>
          <w:szCs w:val="24"/>
        </w:rPr>
        <w:t>24．保险</w:t>
      </w:r>
      <w:bookmarkEnd w:id="50"/>
    </w:p>
    <w:p>
      <w:pPr>
        <w:tabs>
          <w:tab w:val="left" w:pos="720"/>
        </w:tabs>
        <w:ind w:left="618" w:hanging="618"/>
        <w:rPr>
          <w:rFonts w:hint="eastAsia" w:ascii="宋体" w:hAnsi="宋体"/>
          <w:sz w:val="24"/>
          <w:szCs w:val="24"/>
        </w:rPr>
      </w:pPr>
      <w:r>
        <w:rPr>
          <w:rFonts w:hint="eastAsia" w:ascii="宋体" w:hAnsi="宋体"/>
          <w:sz w:val="24"/>
          <w:szCs w:val="24"/>
        </w:rPr>
        <w:t>24</w:t>
      </w:r>
      <w:r>
        <w:rPr>
          <w:rFonts w:ascii="宋体" w:hAnsi="宋体"/>
          <w:sz w:val="24"/>
          <w:szCs w:val="24"/>
        </w:rPr>
        <w:t xml:space="preserve">.1 </w:t>
      </w:r>
      <w:r>
        <w:rPr>
          <w:rFonts w:hint="eastAsia" w:ascii="宋体" w:hAnsi="宋体"/>
          <w:sz w:val="24"/>
          <w:szCs w:val="24"/>
        </w:rPr>
        <w:t>除非合同专用条款另有规定，本合同项下所有货物应对其在制造、购置、运输、存放及交货过程中的丢失或损坏按合同专用条款规定的方式或按照国际贸易术语解释通则（INCOTERMS），用一种可以自由兑换的货币进行全面保险。</w:t>
      </w:r>
    </w:p>
    <w:p>
      <w:pPr>
        <w:tabs>
          <w:tab w:val="left" w:pos="720"/>
        </w:tabs>
        <w:outlineLvl w:val="2"/>
        <w:rPr>
          <w:rFonts w:hint="eastAsia" w:ascii="宋体" w:hAnsi="宋体"/>
          <w:b/>
          <w:sz w:val="24"/>
          <w:szCs w:val="24"/>
        </w:rPr>
      </w:pPr>
      <w:bookmarkStart w:id="51" w:name="_Toc414441446"/>
      <w:r>
        <w:rPr>
          <w:rFonts w:hint="eastAsia" w:ascii="宋体" w:hAnsi="宋体"/>
          <w:b/>
          <w:sz w:val="24"/>
          <w:szCs w:val="24"/>
        </w:rPr>
        <w:t>25．运输</w:t>
      </w:r>
      <w:bookmarkEnd w:id="51"/>
    </w:p>
    <w:p>
      <w:pPr>
        <w:tabs>
          <w:tab w:val="left" w:pos="720"/>
        </w:tabs>
        <w:ind w:left="540" w:hanging="540"/>
        <w:rPr>
          <w:rFonts w:hint="eastAsia" w:ascii="宋体" w:hAnsi="宋体"/>
          <w:sz w:val="24"/>
          <w:szCs w:val="24"/>
        </w:rPr>
      </w:pPr>
      <w:r>
        <w:rPr>
          <w:rFonts w:hint="eastAsia" w:ascii="宋体" w:hAnsi="宋体"/>
          <w:sz w:val="24"/>
          <w:szCs w:val="24"/>
        </w:rPr>
        <w:t>25.1 如果合同要求供应商将货物运至采购人国内指定的目的地-项目现场，供应商应负责办理货物运至采购人国内指定目的地，包括合同规定的保险和储存在内的一切事项，有关费用应包括在合同价中。</w:t>
      </w:r>
    </w:p>
    <w:p>
      <w:pPr>
        <w:tabs>
          <w:tab w:val="left" w:pos="720"/>
        </w:tabs>
        <w:ind w:left="540" w:hanging="540"/>
        <w:rPr>
          <w:rFonts w:hint="eastAsia" w:ascii="宋体" w:hAnsi="宋体"/>
          <w:sz w:val="24"/>
          <w:szCs w:val="24"/>
        </w:rPr>
      </w:pPr>
      <w:r>
        <w:rPr>
          <w:rFonts w:hint="eastAsia" w:ascii="宋体" w:hAnsi="宋体"/>
          <w:sz w:val="24"/>
          <w:szCs w:val="24"/>
        </w:rPr>
        <w:t>25.2除非合同专用条款另有规定，运输应按第五章“技术规格”中的要求进行，并符合国际贸易术语解释通则（INCOTERMS）的有关规定。</w:t>
      </w:r>
    </w:p>
    <w:p>
      <w:pPr>
        <w:tabs>
          <w:tab w:val="left" w:pos="720"/>
        </w:tabs>
        <w:ind w:left="540" w:hanging="540"/>
        <w:rPr>
          <w:rFonts w:hint="eastAsia" w:ascii="宋体" w:hAnsi="宋体"/>
          <w:sz w:val="24"/>
          <w:szCs w:val="24"/>
        </w:rPr>
      </w:pPr>
      <w:r>
        <w:rPr>
          <w:rFonts w:hint="eastAsia" w:ascii="宋体" w:hAnsi="宋体"/>
          <w:sz w:val="24"/>
          <w:szCs w:val="24"/>
        </w:rPr>
        <w:t>25.3 除非另有同意，货物不能放在甲板上运输，也不能从货物来源国转运。</w:t>
      </w:r>
    </w:p>
    <w:p>
      <w:pPr>
        <w:tabs>
          <w:tab w:val="left" w:pos="720"/>
        </w:tabs>
        <w:ind w:left="540" w:hanging="540"/>
        <w:rPr>
          <w:rFonts w:hint="eastAsia" w:ascii="宋体" w:hAnsi="宋体"/>
          <w:sz w:val="24"/>
          <w:szCs w:val="24"/>
        </w:rPr>
      </w:pPr>
      <w:r>
        <w:rPr>
          <w:rFonts w:hint="eastAsia" w:ascii="宋体" w:hAnsi="宋体"/>
          <w:sz w:val="24"/>
          <w:szCs w:val="24"/>
        </w:rPr>
        <w:t>25.4 供应商装运的货物不应超过合同规定的数量和重量。否则，采购人对超运数量或重量而产生的一切费用和后果不承担责任。</w:t>
      </w:r>
    </w:p>
    <w:p>
      <w:pPr>
        <w:pStyle w:val="2"/>
        <w:ind w:firstLine="0" w:firstLineChars="0"/>
        <w:rPr>
          <w:rFonts w:hint="default" w:eastAsia="宋体"/>
          <w:lang w:val="en-US" w:eastAsia="zh-CN"/>
        </w:rPr>
      </w:pPr>
      <w:r>
        <w:rPr>
          <w:rFonts w:hint="eastAsia" w:ascii="宋体" w:hAnsi="宋体"/>
          <w:sz w:val="24"/>
          <w:szCs w:val="24"/>
          <w:lang w:val="en-US" w:eastAsia="zh-CN"/>
        </w:rPr>
        <w:t>25.5 供应商运输路途及采购人书面签收前产生的风险由供应商承担。</w:t>
      </w:r>
    </w:p>
    <w:p>
      <w:pPr>
        <w:tabs>
          <w:tab w:val="left" w:pos="720"/>
        </w:tabs>
        <w:outlineLvl w:val="2"/>
        <w:rPr>
          <w:rFonts w:hint="eastAsia" w:ascii="宋体" w:hAnsi="宋体"/>
          <w:b/>
          <w:sz w:val="24"/>
          <w:szCs w:val="24"/>
        </w:rPr>
      </w:pPr>
      <w:bookmarkStart w:id="52" w:name="_Toc414441447"/>
      <w:r>
        <w:rPr>
          <w:rFonts w:hint="eastAsia" w:ascii="宋体" w:hAnsi="宋体"/>
          <w:b/>
          <w:sz w:val="24"/>
          <w:szCs w:val="24"/>
        </w:rPr>
        <w:t>26．检验和测试</w:t>
      </w:r>
      <w:bookmarkEnd w:id="52"/>
    </w:p>
    <w:p>
      <w:pPr>
        <w:autoSpaceDE w:val="0"/>
        <w:autoSpaceDN w:val="0"/>
        <w:ind w:left="630" w:hanging="630"/>
        <w:textAlignment w:val="bottom"/>
        <w:rPr>
          <w:rFonts w:hint="eastAsia" w:ascii="宋体" w:hAnsi="宋体"/>
          <w:sz w:val="24"/>
          <w:szCs w:val="24"/>
        </w:rPr>
      </w:pPr>
      <w:r>
        <w:rPr>
          <w:rFonts w:hint="eastAsia" w:ascii="宋体" w:hAnsi="宋体"/>
          <w:sz w:val="24"/>
          <w:szCs w:val="24"/>
        </w:rPr>
        <w:t>26</w:t>
      </w:r>
      <w:r>
        <w:rPr>
          <w:rFonts w:ascii="宋体" w:hAnsi="宋体"/>
          <w:sz w:val="24"/>
          <w:szCs w:val="24"/>
        </w:rPr>
        <w:t xml:space="preserve">.1 </w:t>
      </w:r>
      <w:r>
        <w:rPr>
          <w:rFonts w:hint="eastAsia" w:ascii="宋体" w:hAnsi="宋体"/>
          <w:sz w:val="24"/>
          <w:szCs w:val="24"/>
        </w:rPr>
        <w:t>采购人及其代表应有权检验或测试货物，以确认货物能符合合同规定的规格要求，并且不承担额外的费用。合同专用条款和“技术规格”将说明采购人要求进行的检验和测试，以及在何处进行这些检验和测试。供应商应承担合同专用条款和规定的检验或测试货物的全部费用。</w:t>
      </w:r>
    </w:p>
    <w:p>
      <w:pPr>
        <w:autoSpaceDE w:val="0"/>
        <w:autoSpaceDN w:val="0"/>
        <w:ind w:left="630" w:hanging="630"/>
        <w:textAlignment w:val="bottom"/>
        <w:rPr>
          <w:rFonts w:ascii="宋体" w:hAnsi="宋体"/>
          <w:sz w:val="24"/>
          <w:szCs w:val="24"/>
        </w:rPr>
      </w:pPr>
      <w:r>
        <w:rPr>
          <w:rFonts w:hint="eastAsia" w:ascii="宋体" w:hAnsi="宋体"/>
          <w:sz w:val="24"/>
          <w:szCs w:val="24"/>
        </w:rPr>
        <w:t>26</w:t>
      </w:r>
      <w:r>
        <w:rPr>
          <w:rFonts w:ascii="宋体" w:hAnsi="宋体"/>
          <w:sz w:val="24"/>
          <w:szCs w:val="24"/>
        </w:rPr>
        <w:t xml:space="preserve">.2 </w:t>
      </w:r>
      <w:r>
        <w:rPr>
          <w:rFonts w:hint="eastAsia" w:ascii="宋体" w:hAnsi="宋体"/>
          <w:sz w:val="24"/>
          <w:szCs w:val="24"/>
        </w:rPr>
        <w:t>检验和测试可以在供应商或其分包人的驻地、工厂、交货地点或货物的最终目的地进行。如果在供应商或其分包人的驻地、工厂进行，检验员应能得到全部合理的设施和协助，采购人不应承担费用，包括但不限于交通和食宿费。</w:t>
      </w:r>
    </w:p>
    <w:p>
      <w:pPr>
        <w:autoSpaceDE w:val="0"/>
        <w:autoSpaceDN w:val="0"/>
        <w:ind w:left="630" w:hanging="630"/>
        <w:textAlignment w:val="bottom"/>
        <w:rPr>
          <w:rFonts w:hint="eastAsia" w:ascii="宋体" w:hAnsi="宋体"/>
          <w:sz w:val="24"/>
          <w:szCs w:val="24"/>
        </w:rPr>
      </w:pPr>
      <w:r>
        <w:rPr>
          <w:rFonts w:hint="eastAsia" w:ascii="宋体" w:hAnsi="宋体"/>
          <w:sz w:val="24"/>
          <w:szCs w:val="24"/>
        </w:rPr>
        <w:t>26.3 采购人可要求供应商进行合同中无要求、但认为有必要进行的检测，以鉴证货物的性能符合合同中的技术规格、参数及标准。在进行这种测试的过程中，供应商发生的合理费用应增加到合同价格中，而且如果因此推迟了生产进程或供应商执行合同项下的其他义务，采购人应给予交货及完成其他服务的相应宽限期。</w:t>
      </w:r>
    </w:p>
    <w:p>
      <w:pPr>
        <w:autoSpaceDE w:val="0"/>
        <w:autoSpaceDN w:val="0"/>
        <w:ind w:left="630" w:hanging="630"/>
        <w:textAlignment w:val="bottom"/>
        <w:rPr>
          <w:rFonts w:ascii="宋体" w:hAnsi="宋体"/>
          <w:sz w:val="24"/>
          <w:szCs w:val="24"/>
        </w:rPr>
      </w:pPr>
      <w:r>
        <w:rPr>
          <w:rFonts w:hint="eastAsia" w:ascii="宋体" w:hAnsi="宋体"/>
          <w:sz w:val="24"/>
          <w:szCs w:val="24"/>
        </w:rPr>
        <w:t>26.4 如果任何被检验或测试的货物不能满足技术规格的要求，或提供的货物不是响应文件提供的品牌，采购人可以拒绝接收该货物；供应商应按采购人要求更换被拒绝的货物，或者免费进行所有必要的修改以满足规格的要求，并承担由此造成的误期赔偿。</w:t>
      </w:r>
    </w:p>
    <w:p>
      <w:pPr>
        <w:autoSpaceDE w:val="0"/>
        <w:autoSpaceDN w:val="0"/>
        <w:ind w:left="630" w:hanging="630"/>
        <w:textAlignment w:val="bottom"/>
        <w:rPr>
          <w:rFonts w:hint="eastAsia" w:ascii="宋体" w:hAnsi="宋体"/>
          <w:sz w:val="24"/>
          <w:szCs w:val="24"/>
        </w:rPr>
      </w:pPr>
      <w:r>
        <w:rPr>
          <w:rFonts w:hint="eastAsia" w:ascii="宋体" w:hAnsi="宋体"/>
          <w:sz w:val="24"/>
          <w:szCs w:val="24"/>
        </w:rPr>
        <w:t>26.5 采购人在货物到达采购人国家或项目现场后对货物进行检验、测试及必要时拒绝接受货物的权力将不会因为货物在从来源国或工厂启运前通过了采购人或其代表的检验、测试和认可而受到限制或放弃。</w:t>
      </w:r>
    </w:p>
    <w:p>
      <w:pPr>
        <w:autoSpaceDE w:val="0"/>
        <w:autoSpaceDN w:val="0"/>
        <w:ind w:left="630" w:hanging="630"/>
        <w:textAlignment w:val="bottom"/>
        <w:rPr>
          <w:rFonts w:ascii="宋体" w:hAnsi="宋体"/>
          <w:sz w:val="24"/>
          <w:szCs w:val="24"/>
        </w:rPr>
      </w:pPr>
      <w:r>
        <w:rPr>
          <w:rFonts w:hint="eastAsia" w:ascii="宋体" w:hAnsi="宋体"/>
          <w:sz w:val="24"/>
          <w:szCs w:val="24"/>
        </w:rPr>
        <w:t>26.6 合同通用条款第26条的规定无论如何也不能免除供应商在本合同项下的保证义务或其它义务。</w:t>
      </w:r>
    </w:p>
    <w:p>
      <w:pPr>
        <w:tabs>
          <w:tab w:val="left" w:pos="720"/>
        </w:tabs>
        <w:outlineLvl w:val="2"/>
        <w:rPr>
          <w:rFonts w:hint="eastAsia" w:ascii="宋体" w:hAnsi="宋体"/>
          <w:b/>
          <w:sz w:val="24"/>
          <w:szCs w:val="24"/>
        </w:rPr>
      </w:pPr>
      <w:bookmarkStart w:id="53" w:name="_Toc414441448"/>
      <w:r>
        <w:rPr>
          <w:rFonts w:hint="eastAsia" w:ascii="宋体" w:hAnsi="宋体"/>
          <w:b/>
          <w:sz w:val="24"/>
          <w:szCs w:val="24"/>
        </w:rPr>
        <w:t>27．误期赔偿费</w:t>
      </w:r>
      <w:bookmarkEnd w:id="53"/>
    </w:p>
    <w:p>
      <w:pPr>
        <w:autoSpaceDE w:val="0"/>
        <w:autoSpaceDN w:val="0"/>
        <w:ind w:left="567" w:hanging="567"/>
        <w:textAlignment w:val="bottom"/>
        <w:rPr>
          <w:rFonts w:hint="default" w:ascii="宋体" w:hAnsi="宋体" w:eastAsia="宋体"/>
          <w:sz w:val="24"/>
          <w:szCs w:val="24"/>
          <w:lang w:val="en-US" w:eastAsia="zh-CN"/>
        </w:rPr>
      </w:pPr>
      <w:r>
        <w:rPr>
          <w:rFonts w:hint="eastAsia" w:ascii="宋体" w:hAnsi="宋体"/>
          <w:sz w:val="24"/>
          <w:szCs w:val="24"/>
        </w:rPr>
        <w:t>27.1</w:t>
      </w:r>
      <w:r>
        <w:rPr>
          <w:rFonts w:ascii="宋体" w:hAnsi="宋体"/>
          <w:sz w:val="24"/>
          <w:szCs w:val="24"/>
        </w:rPr>
        <w:t xml:space="preserve"> </w:t>
      </w:r>
      <w:r>
        <w:rPr>
          <w:rFonts w:hint="eastAsia" w:ascii="宋体" w:hAnsi="宋体"/>
          <w:sz w:val="24"/>
          <w:szCs w:val="24"/>
        </w:rPr>
        <w:t>除合同通用条款第32条规定的不可抗力原因外，如果供应商未能按合同规定的期限交付任何或全部合格货物或提供服务，采购人将在不损害其它补救措施的情况下，从合同总价中扣减一笔按合同专用条款中对延迟交货或未提供服务的情况所作的规定计算的以每周百分比计的金额作为误期赔偿金，直到供应商实际交货或提供服务。扣减的最高金额按合同专用条款中规定的最高百分比计算。一旦达到规定的最高百分比</w:t>
      </w:r>
      <w:r>
        <w:rPr>
          <w:rFonts w:hint="eastAsia" w:ascii="宋体" w:hAnsi="宋体"/>
          <w:sz w:val="24"/>
          <w:szCs w:val="24"/>
          <w:lang w:val="en-US" w:eastAsia="zh-CN"/>
        </w:rPr>
        <w:t>及超过采购人允许的期限</w:t>
      </w:r>
      <w:r>
        <w:rPr>
          <w:rFonts w:hint="eastAsia" w:ascii="宋体" w:hAnsi="宋体"/>
          <w:sz w:val="24"/>
          <w:szCs w:val="24"/>
        </w:rPr>
        <w:t>，采购人即可根据第35款“违约终止合同”</w:t>
      </w:r>
      <w:r>
        <w:rPr>
          <w:rFonts w:hint="eastAsia" w:ascii="宋体" w:hAnsi="宋体"/>
          <w:sz w:val="24"/>
          <w:szCs w:val="24"/>
          <w:lang w:val="en-US" w:eastAsia="zh-CN"/>
        </w:rPr>
        <w:t>及本条约定</w:t>
      </w:r>
      <w:r>
        <w:rPr>
          <w:rFonts w:hint="eastAsia" w:ascii="宋体" w:hAnsi="宋体"/>
          <w:sz w:val="24"/>
          <w:szCs w:val="24"/>
        </w:rPr>
        <w:t>考虑终止合同。</w:t>
      </w:r>
      <w:r>
        <w:rPr>
          <w:rFonts w:hint="eastAsia" w:ascii="宋体" w:hAnsi="宋体"/>
          <w:sz w:val="24"/>
          <w:szCs w:val="24"/>
          <w:lang w:val="en-US" w:eastAsia="zh-CN"/>
        </w:rPr>
        <w:t>若采购人选择继续履行合同的，供应商仍应按照约定的标准及百分比支付违约赔偿金。</w:t>
      </w:r>
    </w:p>
    <w:p>
      <w:pPr>
        <w:tabs>
          <w:tab w:val="left" w:pos="720"/>
        </w:tabs>
        <w:outlineLvl w:val="2"/>
        <w:rPr>
          <w:rFonts w:hint="eastAsia" w:ascii="宋体" w:hAnsi="宋体"/>
          <w:b/>
          <w:sz w:val="24"/>
          <w:szCs w:val="24"/>
        </w:rPr>
      </w:pPr>
      <w:bookmarkStart w:id="54" w:name="_Toc414441449"/>
      <w:r>
        <w:rPr>
          <w:rFonts w:hint="eastAsia" w:ascii="宋体" w:hAnsi="宋体"/>
          <w:b/>
          <w:sz w:val="24"/>
          <w:szCs w:val="24"/>
        </w:rPr>
        <w:t>28．质量保证</w:t>
      </w:r>
      <w:bookmarkEnd w:id="54"/>
    </w:p>
    <w:p>
      <w:pPr>
        <w:autoSpaceDE w:val="0"/>
        <w:autoSpaceDN w:val="0"/>
        <w:ind w:left="618" w:hanging="618"/>
        <w:textAlignment w:val="bottom"/>
        <w:rPr>
          <w:rFonts w:hint="eastAsia" w:ascii="宋体" w:hAnsi="宋体"/>
          <w:sz w:val="24"/>
          <w:szCs w:val="24"/>
        </w:rPr>
      </w:pPr>
      <w:r>
        <w:rPr>
          <w:rFonts w:hint="eastAsia" w:ascii="宋体" w:hAnsi="宋体"/>
          <w:sz w:val="24"/>
          <w:szCs w:val="24"/>
        </w:rPr>
        <w:t>28</w:t>
      </w:r>
      <w:r>
        <w:rPr>
          <w:rFonts w:ascii="宋体" w:hAnsi="宋体"/>
          <w:sz w:val="24"/>
          <w:szCs w:val="24"/>
        </w:rPr>
        <w:t>.</w:t>
      </w:r>
      <w:r>
        <w:rPr>
          <w:rFonts w:hint="eastAsia" w:ascii="宋体" w:hAnsi="宋体"/>
          <w:sz w:val="24"/>
          <w:szCs w:val="24"/>
        </w:rPr>
        <w:t>1 除非合同中另有规定，供应商向采购人保证本合同项下的全部货物都是全新的，未使用过的、最新的式样并结合最新的设计和材料。</w:t>
      </w:r>
    </w:p>
    <w:p>
      <w:pPr>
        <w:autoSpaceDE w:val="0"/>
        <w:autoSpaceDN w:val="0"/>
        <w:ind w:left="618" w:hanging="618"/>
        <w:textAlignment w:val="bottom"/>
        <w:rPr>
          <w:rFonts w:hint="eastAsia" w:ascii="宋体" w:hAnsi="宋体"/>
          <w:sz w:val="24"/>
          <w:szCs w:val="24"/>
        </w:rPr>
      </w:pPr>
      <w:r>
        <w:rPr>
          <w:rFonts w:hint="eastAsia" w:ascii="宋体" w:hAnsi="宋体"/>
          <w:sz w:val="24"/>
          <w:szCs w:val="24"/>
        </w:rPr>
        <w:t>28.2 供应商应保证在最终目的地国家的正常使用状态下，货物不会发生因供应商在设计、材料、工艺上的或人为的行动或疏忽的原因造成的缺陷。</w:t>
      </w:r>
    </w:p>
    <w:p>
      <w:pPr>
        <w:autoSpaceDE w:val="0"/>
        <w:autoSpaceDN w:val="0"/>
        <w:ind w:left="618" w:hanging="618"/>
        <w:textAlignment w:val="bottom"/>
        <w:rPr>
          <w:rFonts w:ascii="宋体" w:hAnsi="宋体"/>
          <w:sz w:val="24"/>
          <w:szCs w:val="24"/>
        </w:rPr>
      </w:pPr>
      <w:r>
        <w:rPr>
          <w:rFonts w:hint="eastAsia" w:ascii="宋体" w:hAnsi="宋体"/>
          <w:sz w:val="24"/>
          <w:szCs w:val="24"/>
        </w:rPr>
        <w:t>28</w:t>
      </w:r>
      <w:r>
        <w:rPr>
          <w:rFonts w:ascii="宋体" w:hAnsi="宋体"/>
          <w:sz w:val="24"/>
          <w:szCs w:val="24"/>
        </w:rPr>
        <w:t>.</w:t>
      </w:r>
      <w:r>
        <w:rPr>
          <w:rFonts w:hint="eastAsia" w:ascii="宋体" w:hAnsi="宋体"/>
          <w:sz w:val="24"/>
          <w:szCs w:val="24"/>
        </w:rPr>
        <w:t>3</w:t>
      </w:r>
      <w:r>
        <w:rPr>
          <w:rFonts w:ascii="宋体" w:hAnsi="宋体"/>
          <w:sz w:val="24"/>
          <w:szCs w:val="24"/>
        </w:rPr>
        <w:t xml:space="preserve"> </w:t>
      </w:r>
      <w:r>
        <w:rPr>
          <w:rFonts w:hint="eastAsia" w:ascii="宋体" w:hAnsi="宋体"/>
          <w:sz w:val="24"/>
          <w:szCs w:val="24"/>
        </w:rPr>
        <w:t>除非合同专用条款另有规定，本质量保证期在合同专用条款中规定的货物到达最终目的地且被验收后的十二（1</w:t>
      </w:r>
      <w:r>
        <w:rPr>
          <w:rFonts w:ascii="宋体" w:hAnsi="宋体"/>
          <w:sz w:val="24"/>
          <w:szCs w:val="24"/>
        </w:rPr>
        <w:t>2</w:t>
      </w:r>
      <w:r>
        <w:rPr>
          <w:rFonts w:hint="eastAsia" w:ascii="宋体" w:hAnsi="宋体"/>
          <w:sz w:val="24"/>
          <w:szCs w:val="24"/>
        </w:rPr>
        <w:t>）个月内或在从原产地国家装船日或发运日后十八（</w:t>
      </w:r>
      <w:r>
        <w:rPr>
          <w:rFonts w:ascii="宋体" w:hAnsi="宋体"/>
          <w:sz w:val="24"/>
          <w:szCs w:val="24"/>
        </w:rPr>
        <w:t>18</w:t>
      </w:r>
      <w:r>
        <w:rPr>
          <w:rFonts w:hint="eastAsia" w:ascii="宋体" w:hAnsi="宋体"/>
          <w:sz w:val="24"/>
          <w:szCs w:val="24"/>
        </w:rPr>
        <w:t>）个月内有效，以先到为准。</w:t>
      </w:r>
    </w:p>
    <w:p>
      <w:pPr>
        <w:autoSpaceDE w:val="0"/>
        <w:autoSpaceDN w:val="0"/>
        <w:ind w:left="618" w:hanging="618"/>
        <w:textAlignment w:val="bottom"/>
        <w:rPr>
          <w:rFonts w:ascii="宋体" w:hAnsi="宋体"/>
          <w:sz w:val="24"/>
          <w:szCs w:val="24"/>
        </w:rPr>
      </w:pPr>
      <w:r>
        <w:rPr>
          <w:rFonts w:hint="eastAsia" w:ascii="宋体" w:hAnsi="宋体"/>
          <w:sz w:val="24"/>
          <w:szCs w:val="24"/>
        </w:rPr>
        <w:t>28</w:t>
      </w:r>
      <w:r>
        <w:rPr>
          <w:rFonts w:ascii="宋体" w:hAnsi="宋体"/>
          <w:sz w:val="24"/>
          <w:szCs w:val="24"/>
        </w:rPr>
        <w:t>.</w:t>
      </w:r>
      <w:r>
        <w:rPr>
          <w:rFonts w:hint="eastAsia" w:ascii="宋体" w:hAnsi="宋体"/>
          <w:sz w:val="24"/>
          <w:szCs w:val="24"/>
        </w:rPr>
        <w:t>4 在发现问题后，采购人应迅速书面通知供应商说明缺陷的性质及现象，并向供应商提出索赔。</w:t>
      </w:r>
    </w:p>
    <w:p>
      <w:pPr>
        <w:autoSpaceDE w:val="0"/>
        <w:autoSpaceDN w:val="0"/>
        <w:ind w:left="618" w:hanging="618"/>
        <w:textAlignment w:val="bottom"/>
        <w:rPr>
          <w:rFonts w:hint="eastAsia" w:ascii="宋体" w:hAnsi="宋体"/>
          <w:sz w:val="24"/>
          <w:szCs w:val="24"/>
        </w:rPr>
      </w:pPr>
      <w:r>
        <w:rPr>
          <w:rFonts w:hint="eastAsia" w:ascii="宋体" w:hAnsi="宋体"/>
          <w:sz w:val="24"/>
          <w:szCs w:val="24"/>
        </w:rPr>
        <w:t>28</w:t>
      </w:r>
      <w:r>
        <w:rPr>
          <w:rFonts w:ascii="宋体" w:hAnsi="宋体"/>
          <w:sz w:val="24"/>
          <w:szCs w:val="24"/>
        </w:rPr>
        <w:t>.</w:t>
      </w:r>
      <w:r>
        <w:rPr>
          <w:rFonts w:hint="eastAsia" w:ascii="宋体" w:hAnsi="宋体"/>
          <w:sz w:val="24"/>
          <w:szCs w:val="24"/>
        </w:rPr>
        <w:t>5</w:t>
      </w:r>
      <w:r>
        <w:rPr>
          <w:rFonts w:ascii="宋体" w:hAnsi="宋体"/>
          <w:sz w:val="24"/>
          <w:szCs w:val="24"/>
        </w:rPr>
        <w:t xml:space="preserve"> </w:t>
      </w:r>
      <w:r>
        <w:rPr>
          <w:rFonts w:hint="eastAsia" w:ascii="宋体" w:hAnsi="宋体"/>
          <w:sz w:val="24"/>
          <w:szCs w:val="24"/>
        </w:rPr>
        <w:t>如果供应商收到通知后，未能在合同专用条款规定的时间内根据合同要求修复缺陷，那么采购人可以采取必要的补救措施，相应风险和费用由供应商承担。且对采购人根据合同所享有的其他任何权利不产生任何影响。</w:t>
      </w:r>
    </w:p>
    <w:p>
      <w:pPr>
        <w:tabs>
          <w:tab w:val="left" w:pos="720"/>
        </w:tabs>
        <w:outlineLvl w:val="2"/>
        <w:rPr>
          <w:rFonts w:hint="eastAsia" w:ascii="宋体" w:hAnsi="宋体"/>
          <w:b/>
          <w:sz w:val="24"/>
          <w:szCs w:val="24"/>
        </w:rPr>
      </w:pPr>
      <w:bookmarkStart w:id="55" w:name="_Toc414441450"/>
      <w:r>
        <w:rPr>
          <w:rFonts w:hint="eastAsia" w:ascii="宋体" w:hAnsi="宋体"/>
          <w:b/>
          <w:sz w:val="24"/>
          <w:szCs w:val="24"/>
        </w:rPr>
        <w:t>29．专利权</w:t>
      </w:r>
      <w:bookmarkEnd w:id="55"/>
    </w:p>
    <w:p>
      <w:pPr>
        <w:autoSpaceDE w:val="0"/>
        <w:autoSpaceDN w:val="0"/>
        <w:ind w:left="618" w:hanging="618"/>
        <w:textAlignment w:val="bottom"/>
        <w:rPr>
          <w:rFonts w:hint="eastAsia" w:ascii="宋体" w:hAnsi="宋体"/>
          <w:sz w:val="24"/>
          <w:szCs w:val="24"/>
        </w:rPr>
      </w:pPr>
      <w:r>
        <w:rPr>
          <w:rFonts w:hint="eastAsia" w:ascii="宋体" w:hAnsi="宋体"/>
          <w:sz w:val="24"/>
          <w:szCs w:val="24"/>
        </w:rPr>
        <w:t>29.1 在采购人遵守合同通用条款第29.2款规定的前提下，供应商应保障采购人及其业主及官方不会因为下述原因导致由于任何专利、实用新型、已经注册的设计、商标、版权或其他在合同签订时已注册或未注册的知识产权造成侵权或被控侵权，遭受诉讼、索赔和损失，承担授权使用费。</w:t>
      </w:r>
    </w:p>
    <w:p>
      <w:pPr>
        <w:autoSpaceDE w:val="0"/>
        <w:autoSpaceDN w:val="0"/>
        <w:ind w:left="525" w:firstLine="93"/>
        <w:textAlignment w:val="bottom"/>
        <w:rPr>
          <w:rFonts w:hint="eastAsia" w:ascii="宋体" w:hAnsi="宋体"/>
          <w:sz w:val="24"/>
          <w:szCs w:val="24"/>
        </w:rPr>
      </w:pPr>
      <w:r>
        <w:rPr>
          <w:rFonts w:hint="eastAsia" w:ascii="宋体" w:hAnsi="宋体"/>
          <w:sz w:val="24"/>
          <w:szCs w:val="24"/>
        </w:rPr>
        <w:t>（1）由供应商安装货物或在项目现场所在国使用货物；</w:t>
      </w:r>
    </w:p>
    <w:p>
      <w:pPr>
        <w:autoSpaceDE w:val="0"/>
        <w:autoSpaceDN w:val="0"/>
        <w:ind w:left="525" w:firstLine="93"/>
        <w:textAlignment w:val="bottom"/>
        <w:rPr>
          <w:rFonts w:hint="eastAsia" w:ascii="宋体" w:hAnsi="宋体"/>
          <w:sz w:val="24"/>
          <w:szCs w:val="24"/>
        </w:rPr>
      </w:pPr>
      <w:r>
        <w:rPr>
          <w:rFonts w:hint="eastAsia" w:ascii="宋体" w:hAnsi="宋体"/>
          <w:sz w:val="24"/>
          <w:szCs w:val="24"/>
        </w:rPr>
        <w:t>（2）在货物生产国销售由所购货物生产的产品。</w:t>
      </w:r>
    </w:p>
    <w:p>
      <w:pPr>
        <w:autoSpaceDE w:val="0"/>
        <w:autoSpaceDN w:val="0"/>
        <w:ind w:left="626" w:firstLine="2"/>
        <w:textAlignment w:val="bottom"/>
        <w:rPr>
          <w:rFonts w:hint="eastAsia" w:ascii="宋体" w:hAnsi="宋体"/>
          <w:sz w:val="24"/>
          <w:szCs w:val="24"/>
        </w:rPr>
      </w:pPr>
      <w:r>
        <w:rPr>
          <w:rFonts w:hint="eastAsia" w:ascii="宋体" w:hAnsi="宋体"/>
          <w:sz w:val="24"/>
          <w:szCs w:val="24"/>
        </w:rPr>
        <w:t>这种保障不包括任何货物的使用或其他在合同中明示或可合理推断出的由此而产生的同样目的的行为，也不包括与合同有关的货物的使用或其他由此而产生的行为或其生产出的产品涉及非供应商提供的设备、机器或材料而引起的侵权。</w:t>
      </w:r>
    </w:p>
    <w:p>
      <w:pPr>
        <w:autoSpaceDE w:val="0"/>
        <w:autoSpaceDN w:val="0"/>
        <w:ind w:left="618" w:hanging="618"/>
        <w:textAlignment w:val="bottom"/>
        <w:rPr>
          <w:rFonts w:hint="eastAsia" w:ascii="宋体" w:hAnsi="宋体"/>
          <w:sz w:val="24"/>
          <w:szCs w:val="24"/>
        </w:rPr>
      </w:pPr>
      <w:r>
        <w:rPr>
          <w:rFonts w:hint="eastAsia" w:ascii="宋体" w:hAnsi="宋体"/>
          <w:sz w:val="24"/>
          <w:szCs w:val="24"/>
        </w:rPr>
        <w:t>29.2 如采购人因合同通用条款第29.1款以外的事情引起被诉讼或索赔的，有权通知成交供应商，成交供应商在征得采购人同意的情况下可以以采购人的名义处理这种诉讼或索赔并进行与此有关的谈判，处理该类事项所产生的费用由成交供应商承担。</w:t>
      </w:r>
    </w:p>
    <w:p>
      <w:pPr>
        <w:autoSpaceDE w:val="0"/>
        <w:autoSpaceDN w:val="0"/>
        <w:ind w:left="618" w:hanging="618"/>
        <w:textAlignment w:val="bottom"/>
        <w:rPr>
          <w:rFonts w:hint="eastAsia" w:ascii="宋体" w:hAnsi="宋体"/>
          <w:sz w:val="24"/>
          <w:szCs w:val="24"/>
        </w:rPr>
      </w:pPr>
      <w:r>
        <w:rPr>
          <w:rFonts w:hint="eastAsia" w:ascii="宋体" w:hAnsi="宋体"/>
          <w:sz w:val="24"/>
          <w:szCs w:val="24"/>
        </w:rPr>
        <w:t>29.3 如成交供应商未能在收到通知处理这种诉讼或索赔的通知后28天内通知采购人，采购人以自己的名义自主地处理；产生的费用由成交供应商承担。</w:t>
      </w:r>
    </w:p>
    <w:p>
      <w:pPr>
        <w:autoSpaceDE w:val="0"/>
        <w:autoSpaceDN w:val="0"/>
        <w:ind w:left="618" w:hanging="618"/>
        <w:textAlignment w:val="bottom"/>
        <w:rPr>
          <w:rFonts w:hint="eastAsia" w:ascii="宋体" w:hAnsi="宋体"/>
          <w:sz w:val="24"/>
          <w:szCs w:val="24"/>
        </w:rPr>
      </w:pPr>
      <w:r>
        <w:rPr>
          <w:rFonts w:hint="eastAsia" w:ascii="宋体" w:hAnsi="宋体"/>
          <w:sz w:val="24"/>
          <w:szCs w:val="24"/>
        </w:rPr>
        <w:t>29.4 如果供应商要求，采购人</w:t>
      </w:r>
      <w:r>
        <w:rPr>
          <w:rFonts w:hint="eastAsia" w:ascii="宋体" w:hAnsi="宋体"/>
          <w:sz w:val="24"/>
          <w:szCs w:val="24"/>
          <w:lang w:val="en-US" w:eastAsia="zh-CN"/>
        </w:rPr>
        <w:t>可</w:t>
      </w:r>
      <w:r>
        <w:rPr>
          <w:rFonts w:hint="eastAsia" w:ascii="宋体" w:hAnsi="宋体"/>
          <w:sz w:val="24"/>
          <w:szCs w:val="24"/>
        </w:rPr>
        <w:t>提供协助</w:t>
      </w:r>
      <w:r>
        <w:rPr>
          <w:rFonts w:hint="eastAsia" w:ascii="宋体" w:hAnsi="宋体"/>
          <w:sz w:val="24"/>
          <w:szCs w:val="24"/>
          <w:lang w:eastAsia="zh-CN"/>
        </w:rPr>
        <w:t>；</w:t>
      </w:r>
      <w:r>
        <w:rPr>
          <w:rFonts w:hint="eastAsia" w:ascii="宋体" w:hAnsi="宋体"/>
          <w:sz w:val="24"/>
          <w:szCs w:val="24"/>
          <w:lang w:val="en-US" w:eastAsia="zh-CN"/>
        </w:rPr>
        <w:t>但采购人的协助不免除供应商承担违约赔偿的义务，并支付由此给采购人造成的额外支出（包括但不限于调查费、律师费、差旅费、公证费、保全费等相关费用）</w:t>
      </w:r>
      <w:r>
        <w:rPr>
          <w:rFonts w:hint="eastAsia" w:ascii="宋体" w:hAnsi="宋体"/>
          <w:sz w:val="24"/>
          <w:szCs w:val="24"/>
        </w:rPr>
        <w:t>。</w:t>
      </w:r>
    </w:p>
    <w:p>
      <w:pPr>
        <w:autoSpaceDE w:val="0"/>
        <w:autoSpaceDN w:val="0"/>
        <w:ind w:left="618" w:hanging="618"/>
        <w:textAlignment w:val="bottom"/>
        <w:rPr>
          <w:rFonts w:hint="eastAsia" w:ascii="宋体" w:hAnsi="宋体"/>
          <w:sz w:val="24"/>
          <w:szCs w:val="24"/>
        </w:rPr>
      </w:pPr>
      <w:r>
        <w:rPr>
          <w:rFonts w:hint="eastAsia" w:ascii="宋体" w:hAnsi="宋体"/>
          <w:sz w:val="24"/>
          <w:szCs w:val="24"/>
        </w:rPr>
        <w:t>29.5 采购人应保障供应商及其业主、官方和分包商不会由于任何专利、实用新型、已经注册的设计、商标、版权或其他在合同签订时已注册或未注册的知识产权或者由采购人或其代表提供的任何有关设计、数据、图纸、规格及其他文件或材料导致侵权或被控侵权，遭受诉讼、索赔和损失。</w:t>
      </w:r>
    </w:p>
    <w:p>
      <w:pPr>
        <w:tabs>
          <w:tab w:val="left" w:pos="720"/>
        </w:tabs>
        <w:outlineLvl w:val="2"/>
        <w:rPr>
          <w:rFonts w:hint="eastAsia" w:ascii="宋体" w:hAnsi="宋体"/>
          <w:b/>
          <w:sz w:val="24"/>
          <w:szCs w:val="24"/>
        </w:rPr>
      </w:pPr>
      <w:bookmarkStart w:id="56" w:name="_Toc414441451"/>
      <w:r>
        <w:rPr>
          <w:rFonts w:hint="eastAsia" w:ascii="宋体" w:hAnsi="宋体"/>
          <w:b/>
          <w:sz w:val="24"/>
          <w:szCs w:val="24"/>
        </w:rPr>
        <w:t>30．转让</w:t>
      </w:r>
      <w:bookmarkEnd w:id="56"/>
    </w:p>
    <w:p>
      <w:pPr>
        <w:autoSpaceDE w:val="0"/>
        <w:autoSpaceDN w:val="0"/>
        <w:ind w:left="945" w:hanging="945"/>
        <w:textAlignment w:val="bottom"/>
        <w:rPr>
          <w:rFonts w:ascii="宋体" w:hAnsi="宋体"/>
          <w:sz w:val="24"/>
          <w:szCs w:val="24"/>
        </w:rPr>
      </w:pPr>
      <w:r>
        <w:rPr>
          <w:rFonts w:hint="eastAsia" w:ascii="宋体" w:hAnsi="宋体"/>
          <w:sz w:val="24"/>
          <w:szCs w:val="24"/>
        </w:rPr>
        <w:t>30.1 除采购人事先书面同意外，供应商不得部分或全部转让其应履行的合同义务。</w:t>
      </w:r>
    </w:p>
    <w:p>
      <w:pPr>
        <w:tabs>
          <w:tab w:val="left" w:pos="720"/>
        </w:tabs>
        <w:outlineLvl w:val="2"/>
        <w:rPr>
          <w:rFonts w:hint="eastAsia" w:ascii="宋体" w:hAnsi="宋体"/>
          <w:b/>
          <w:sz w:val="24"/>
          <w:szCs w:val="24"/>
        </w:rPr>
      </w:pPr>
      <w:bookmarkStart w:id="57" w:name="_Toc414441452"/>
      <w:r>
        <w:rPr>
          <w:rFonts w:hint="eastAsia" w:ascii="宋体" w:hAnsi="宋体"/>
          <w:b/>
          <w:sz w:val="24"/>
          <w:szCs w:val="24"/>
        </w:rPr>
        <w:t>31．法律和法规变更</w:t>
      </w:r>
      <w:bookmarkEnd w:id="57"/>
    </w:p>
    <w:p>
      <w:pPr>
        <w:autoSpaceDE w:val="0"/>
        <w:autoSpaceDN w:val="0"/>
        <w:ind w:left="629" w:hanging="629"/>
        <w:textAlignment w:val="bottom"/>
        <w:rPr>
          <w:rFonts w:hint="eastAsia" w:ascii="宋体" w:hAnsi="宋体"/>
          <w:sz w:val="24"/>
          <w:szCs w:val="24"/>
        </w:rPr>
      </w:pPr>
      <w:r>
        <w:rPr>
          <w:rFonts w:hint="eastAsia" w:ascii="宋体" w:hAnsi="宋体"/>
          <w:sz w:val="24"/>
          <w:szCs w:val="24"/>
        </w:rPr>
        <w:t>31.1  除非合同中另有规定，在投标截止日后在项目现场所在地的采购人国家法律、法规、法令、具有法律效力的命令制定、宣布、废止或变更（应包括当局在解释或适用性上的变更）影响了交货期或合同价格，应以供应商为履行合同项下的义务而由此受到的影响为限度做相应增减。</w:t>
      </w:r>
    </w:p>
    <w:p>
      <w:pPr>
        <w:tabs>
          <w:tab w:val="left" w:pos="720"/>
        </w:tabs>
        <w:outlineLvl w:val="2"/>
        <w:rPr>
          <w:rFonts w:hint="eastAsia" w:ascii="宋体" w:hAnsi="宋体"/>
          <w:b/>
          <w:sz w:val="24"/>
          <w:szCs w:val="24"/>
        </w:rPr>
      </w:pPr>
      <w:bookmarkStart w:id="58" w:name="_Toc414441453"/>
      <w:r>
        <w:rPr>
          <w:rFonts w:hint="eastAsia" w:ascii="宋体" w:hAnsi="宋体"/>
          <w:b/>
          <w:sz w:val="24"/>
          <w:szCs w:val="24"/>
        </w:rPr>
        <w:t>32．不可抗力</w:t>
      </w:r>
      <w:bookmarkEnd w:id="58"/>
    </w:p>
    <w:p>
      <w:pPr>
        <w:autoSpaceDE w:val="0"/>
        <w:autoSpaceDN w:val="0"/>
        <w:ind w:left="629" w:hanging="629"/>
        <w:textAlignment w:val="bottom"/>
        <w:rPr>
          <w:rFonts w:hint="eastAsia" w:ascii="宋体" w:hAnsi="宋体"/>
          <w:sz w:val="24"/>
          <w:szCs w:val="24"/>
        </w:rPr>
      </w:pPr>
      <w:r>
        <w:rPr>
          <w:rFonts w:hint="eastAsia" w:ascii="宋体" w:hAnsi="宋体"/>
          <w:sz w:val="24"/>
          <w:szCs w:val="24"/>
        </w:rPr>
        <w:t>32.1 如果因不可抗力致使供应商合同实施延误或不能履行合同义务，在不可抗力影响的范围内，供应商的履约保证金不应被没收，误期赔偿费也不应承担，合同也不应被终止。</w:t>
      </w:r>
    </w:p>
    <w:p>
      <w:pPr>
        <w:autoSpaceDE w:val="0"/>
        <w:autoSpaceDN w:val="0"/>
        <w:ind w:left="629" w:hanging="629"/>
        <w:textAlignment w:val="bottom"/>
        <w:rPr>
          <w:rFonts w:ascii="宋体" w:hAnsi="宋体"/>
          <w:sz w:val="24"/>
          <w:szCs w:val="24"/>
        </w:rPr>
      </w:pPr>
      <w:r>
        <w:rPr>
          <w:rFonts w:hint="eastAsia" w:ascii="宋体" w:hAnsi="宋体"/>
          <w:sz w:val="24"/>
          <w:szCs w:val="24"/>
        </w:rPr>
        <w:t>32.2本条所述的“不可抗力”系指那些供应商无法控制的、不可预见的、不可避免的事件，但不包括供应商的违约或疏忽的事件。这些事件包括但不限于战争（指采购人国家）、内乱、严重火灾、洪水（指百年一遇）、台风（指12级以上）、地震（地震烈度7度以上）、瘟疫、检疫隔离及禁运等。</w:t>
      </w:r>
    </w:p>
    <w:p>
      <w:pPr>
        <w:autoSpaceDE w:val="0"/>
        <w:autoSpaceDN w:val="0"/>
        <w:ind w:left="629" w:hanging="629"/>
        <w:textAlignment w:val="bottom"/>
        <w:rPr>
          <w:rFonts w:hint="eastAsia" w:ascii="宋体" w:hAnsi="宋体"/>
          <w:sz w:val="24"/>
          <w:szCs w:val="24"/>
        </w:rPr>
      </w:pPr>
      <w:r>
        <w:rPr>
          <w:rFonts w:hint="eastAsia" w:ascii="宋体" w:hAnsi="宋体"/>
          <w:sz w:val="24"/>
          <w:szCs w:val="24"/>
        </w:rPr>
        <w:t>32.3</w:t>
      </w:r>
      <w:r>
        <w:rPr>
          <w:rFonts w:ascii="宋体" w:hAnsi="宋体"/>
          <w:sz w:val="24"/>
          <w:szCs w:val="24"/>
        </w:rPr>
        <w:t xml:space="preserve"> </w:t>
      </w:r>
      <w:r>
        <w:rPr>
          <w:rFonts w:hint="eastAsia" w:ascii="宋体" w:hAnsi="宋体"/>
          <w:sz w:val="24"/>
          <w:szCs w:val="24"/>
        </w:rPr>
        <w:t>如发生不可抗力，供应商应尽快以书面形式通知采购人上述情况及其原因。除非有采购人的书面指示，供应商应在合理可行的范围内继续履行其合同义务，且应寻找其它不受不可抗力影响的可行的替代方案履行合同。如果不可抗力事件影响延续超过120天,双方应通过友好协商在合理的时间内就进一步实施合同达成协议。</w:t>
      </w:r>
    </w:p>
    <w:p>
      <w:pPr>
        <w:tabs>
          <w:tab w:val="left" w:pos="720"/>
        </w:tabs>
        <w:outlineLvl w:val="2"/>
        <w:rPr>
          <w:rFonts w:hint="eastAsia" w:ascii="宋体" w:hAnsi="宋体"/>
          <w:b/>
          <w:sz w:val="24"/>
          <w:szCs w:val="24"/>
        </w:rPr>
      </w:pPr>
      <w:bookmarkStart w:id="59" w:name="_Toc414441454"/>
      <w:r>
        <w:rPr>
          <w:rFonts w:hint="eastAsia" w:ascii="宋体" w:hAnsi="宋体"/>
          <w:b/>
          <w:sz w:val="24"/>
          <w:szCs w:val="24"/>
        </w:rPr>
        <w:t>33．变更指令和合同修改</w:t>
      </w:r>
      <w:bookmarkEnd w:id="59"/>
    </w:p>
    <w:p>
      <w:pPr>
        <w:tabs>
          <w:tab w:val="left" w:pos="720"/>
        </w:tabs>
        <w:ind w:left="629" w:hanging="629"/>
        <w:rPr>
          <w:rFonts w:ascii="宋体" w:hAnsi="宋体"/>
          <w:sz w:val="24"/>
          <w:szCs w:val="24"/>
        </w:rPr>
      </w:pPr>
      <w:r>
        <w:rPr>
          <w:rFonts w:hint="eastAsia" w:ascii="宋体" w:hAnsi="宋体"/>
          <w:sz w:val="24"/>
          <w:szCs w:val="24"/>
        </w:rPr>
        <w:t>33</w:t>
      </w:r>
      <w:r>
        <w:rPr>
          <w:rFonts w:ascii="宋体" w:hAnsi="宋体"/>
          <w:sz w:val="24"/>
          <w:szCs w:val="24"/>
        </w:rPr>
        <w:t>.</w:t>
      </w:r>
      <w:r>
        <w:rPr>
          <w:rFonts w:hint="eastAsia" w:ascii="宋体" w:hAnsi="宋体"/>
          <w:sz w:val="24"/>
          <w:szCs w:val="24"/>
        </w:rPr>
        <w:t>1</w:t>
      </w:r>
      <w:r>
        <w:rPr>
          <w:rFonts w:ascii="宋体" w:hAnsi="宋体"/>
          <w:sz w:val="24"/>
          <w:szCs w:val="24"/>
        </w:rPr>
        <w:t xml:space="preserve"> </w:t>
      </w:r>
      <w:r>
        <w:rPr>
          <w:rFonts w:hint="eastAsia" w:ascii="宋体" w:hAnsi="宋体"/>
          <w:sz w:val="24"/>
          <w:szCs w:val="24"/>
        </w:rPr>
        <w:t>采购人可以在任何时候书面向供应商发出书面通知，在本合同的一般范围内变更下述一项或几项：</w:t>
      </w:r>
    </w:p>
    <w:p>
      <w:pPr>
        <w:tabs>
          <w:tab w:val="left" w:pos="720"/>
        </w:tabs>
        <w:ind w:left="630" w:hanging="12"/>
        <w:rPr>
          <w:rFonts w:ascii="宋体" w:hAnsi="宋体"/>
          <w:sz w:val="24"/>
          <w:szCs w:val="24"/>
        </w:rPr>
      </w:pPr>
      <w:r>
        <w:rPr>
          <w:rFonts w:ascii="宋体" w:hAnsi="宋体"/>
          <w:sz w:val="24"/>
          <w:szCs w:val="24"/>
        </w:rPr>
        <w:t xml:space="preserve">A. </w:t>
      </w:r>
      <w:r>
        <w:rPr>
          <w:rFonts w:hint="eastAsia" w:ascii="宋体" w:hAnsi="宋体"/>
          <w:sz w:val="24"/>
          <w:szCs w:val="24"/>
        </w:rPr>
        <w:t>图纸、设计或规格（如果本合同项下的货物是专为采购人制造时）；或</w:t>
      </w:r>
    </w:p>
    <w:p>
      <w:pPr>
        <w:autoSpaceDE w:val="0"/>
        <w:autoSpaceDN w:val="0"/>
        <w:spacing w:line="400" w:lineRule="exact"/>
        <w:ind w:left="630" w:hanging="12"/>
        <w:textAlignment w:val="bottom"/>
        <w:rPr>
          <w:rFonts w:hint="eastAsia" w:ascii="宋体" w:hAnsi="宋体"/>
          <w:sz w:val="24"/>
          <w:szCs w:val="24"/>
        </w:rPr>
      </w:pPr>
      <w:r>
        <w:rPr>
          <w:rFonts w:ascii="宋体" w:hAnsi="宋体"/>
          <w:sz w:val="24"/>
          <w:szCs w:val="24"/>
        </w:rPr>
        <w:t xml:space="preserve">B. </w:t>
      </w:r>
      <w:r>
        <w:rPr>
          <w:rFonts w:hint="eastAsia" w:ascii="宋体" w:hAnsi="宋体"/>
          <w:sz w:val="24"/>
          <w:szCs w:val="24"/>
        </w:rPr>
        <w:t>运输或包装方法；或</w:t>
      </w:r>
    </w:p>
    <w:p>
      <w:pPr>
        <w:autoSpaceDE w:val="0"/>
        <w:autoSpaceDN w:val="0"/>
        <w:spacing w:line="400" w:lineRule="exact"/>
        <w:ind w:left="630" w:hanging="12"/>
        <w:textAlignment w:val="bottom"/>
        <w:rPr>
          <w:rFonts w:hint="eastAsia" w:ascii="宋体" w:hAnsi="宋体"/>
          <w:sz w:val="24"/>
          <w:szCs w:val="24"/>
        </w:rPr>
      </w:pPr>
      <w:r>
        <w:rPr>
          <w:rFonts w:ascii="宋体" w:hAnsi="宋体"/>
          <w:sz w:val="24"/>
          <w:szCs w:val="24"/>
        </w:rPr>
        <w:t xml:space="preserve">C. </w:t>
      </w:r>
      <w:r>
        <w:rPr>
          <w:rFonts w:hint="eastAsia" w:ascii="宋体" w:hAnsi="宋体"/>
          <w:sz w:val="24"/>
          <w:szCs w:val="24"/>
        </w:rPr>
        <w:t>交货地点；或</w:t>
      </w:r>
    </w:p>
    <w:p>
      <w:pPr>
        <w:autoSpaceDE w:val="0"/>
        <w:autoSpaceDN w:val="0"/>
        <w:spacing w:line="400" w:lineRule="exact"/>
        <w:ind w:left="630" w:hanging="12"/>
        <w:textAlignment w:val="bottom"/>
        <w:rPr>
          <w:rFonts w:hint="eastAsia" w:ascii="宋体" w:hAnsi="宋体"/>
          <w:sz w:val="24"/>
          <w:szCs w:val="24"/>
        </w:rPr>
      </w:pPr>
      <w:r>
        <w:rPr>
          <w:rFonts w:ascii="宋体" w:hAnsi="宋体"/>
          <w:sz w:val="24"/>
          <w:szCs w:val="24"/>
        </w:rPr>
        <w:t>D</w:t>
      </w:r>
      <w:r>
        <w:rPr>
          <w:rFonts w:hint="eastAsia" w:ascii="宋体" w:hAnsi="宋体"/>
          <w:sz w:val="24"/>
          <w:szCs w:val="24"/>
        </w:rPr>
        <w:t>．供应商提供的相关服务。</w:t>
      </w:r>
    </w:p>
    <w:p>
      <w:pPr>
        <w:autoSpaceDE w:val="0"/>
        <w:autoSpaceDN w:val="0"/>
        <w:spacing w:line="400" w:lineRule="exact"/>
        <w:ind w:left="629" w:hanging="629"/>
        <w:textAlignment w:val="bottom"/>
        <w:rPr>
          <w:rFonts w:hint="eastAsia" w:ascii="宋体" w:hAnsi="宋体"/>
          <w:sz w:val="24"/>
          <w:szCs w:val="24"/>
        </w:rPr>
      </w:pPr>
      <w:r>
        <w:rPr>
          <w:rFonts w:hint="eastAsia" w:ascii="宋体" w:hAnsi="宋体"/>
          <w:sz w:val="24"/>
          <w:szCs w:val="24"/>
        </w:rPr>
        <w:t>33.2 如果这种变更引起供应商在履行合同义务的费用上或时间上的增减，合同价格或交货时间两者将进行公平的调整，合同也应做相应修改。供应商根据本条进行调整的要求必须在收到采购人变更通知后的28天内提出。</w:t>
      </w:r>
    </w:p>
    <w:p>
      <w:pPr>
        <w:autoSpaceDE w:val="0"/>
        <w:autoSpaceDN w:val="0"/>
        <w:spacing w:line="400" w:lineRule="exact"/>
        <w:ind w:left="629" w:hanging="629"/>
        <w:textAlignment w:val="bottom"/>
        <w:rPr>
          <w:rFonts w:hint="eastAsia" w:ascii="宋体" w:hAnsi="宋体"/>
          <w:sz w:val="24"/>
          <w:szCs w:val="24"/>
        </w:rPr>
      </w:pPr>
      <w:r>
        <w:rPr>
          <w:rFonts w:hint="eastAsia" w:ascii="宋体" w:hAnsi="宋体"/>
          <w:sz w:val="24"/>
          <w:szCs w:val="24"/>
        </w:rPr>
        <w:t>33.3 不包括在合同价内、但供应商收取的可能产生的相关服务费用须经</w:t>
      </w:r>
      <w:r>
        <w:rPr>
          <w:rFonts w:hint="eastAsia" w:ascii="宋体" w:hAnsi="宋体"/>
          <w:sz w:val="24"/>
          <w:szCs w:val="24"/>
          <w:lang w:val="en-US" w:eastAsia="zh-CN"/>
        </w:rPr>
        <w:t>采购人同意，且经</w:t>
      </w:r>
      <w:r>
        <w:rPr>
          <w:rFonts w:hint="eastAsia" w:ascii="宋体" w:hAnsi="宋体"/>
          <w:sz w:val="24"/>
          <w:szCs w:val="24"/>
        </w:rPr>
        <w:t>双方事先协商</w:t>
      </w:r>
      <w:r>
        <w:rPr>
          <w:rFonts w:hint="eastAsia" w:ascii="宋体" w:hAnsi="宋体"/>
          <w:sz w:val="24"/>
          <w:szCs w:val="24"/>
          <w:lang w:val="en-US" w:eastAsia="zh-CN"/>
        </w:rPr>
        <w:t>一致</w:t>
      </w:r>
      <w:r>
        <w:rPr>
          <w:rFonts w:hint="eastAsia" w:ascii="宋体" w:hAnsi="宋体"/>
          <w:sz w:val="24"/>
          <w:szCs w:val="24"/>
        </w:rPr>
        <w:t>，但不得超过通常供应商向其他人收取的类似服务的费率。</w:t>
      </w:r>
    </w:p>
    <w:p>
      <w:pPr>
        <w:autoSpaceDE w:val="0"/>
        <w:autoSpaceDN w:val="0"/>
        <w:spacing w:line="400" w:lineRule="exact"/>
        <w:ind w:left="629" w:hanging="629"/>
        <w:textAlignment w:val="bottom"/>
        <w:rPr>
          <w:rFonts w:hint="eastAsia" w:ascii="宋体" w:hAnsi="宋体"/>
          <w:sz w:val="24"/>
          <w:szCs w:val="24"/>
        </w:rPr>
      </w:pPr>
      <w:r>
        <w:rPr>
          <w:rFonts w:hint="eastAsia" w:ascii="宋体" w:hAnsi="宋体"/>
          <w:sz w:val="24"/>
          <w:szCs w:val="24"/>
        </w:rPr>
        <w:t>33.4 除合同通用条款第33.1款的规定外,任何对合同条件的变更或修改均需双方签订书面的修改书。</w:t>
      </w:r>
    </w:p>
    <w:p>
      <w:pPr>
        <w:tabs>
          <w:tab w:val="left" w:pos="720"/>
        </w:tabs>
        <w:outlineLvl w:val="2"/>
        <w:rPr>
          <w:rFonts w:hint="eastAsia" w:ascii="宋体" w:hAnsi="宋体"/>
          <w:b/>
          <w:sz w:val="24"/>
          <w:szCs w:val="24"/>
        </w:rPr>
      </w:pPr>
      <w:bookmarkStart w:id="60" w:name="_Toc414441455"/>
      <w:r>
        <w:rPr>
          <w:rFonts w:hint="eastAsia" w:ascii="宋体" w:hAnsi="宋体"/>
          <w:b/>
          <w:sz w:val="24"/>
          <w:szCs w:val="24"/>
        </w:rPr>
        <w:t>34．延期</w:t>
      </w:r>
      <w:bookmarkEnd w:id="60"/>
    </w:p>
    <w:p>
      <w:pPr>
        <w:autoSpaceDE w:val="0"/>
        <w:autoSpaceDN w:val="0"/>
        <w:spacing w:line="400" w:lineRule="exact"/>
        <w:ind w:left="629" w:hanging="629"/>
        <w:textAlignment w:val="bottom"/>
        <w:rPr>
          <w:rFonts w:hint="eastAsia" w:ascii="宋体" w:hAnsi="宋体"/>
          <w:sz w:val="24"/>
          <w:szCs w:val="24"/>
        </w:rPr>
      </w:pPr>
      <w:r>
        <w:rPr>
          <w:rFonts w:hint="eastAsia" w:ascii="宋体" w:hAnsi="宋体"/>
          <w:sz w:val="24"/>
          <w:szCs w:val="24"/>
        </w:rPr>
        <w:t>34.1 在执行合同的过程中，如果供应商及其分包商遇到妨碍按合同通用条款第12条规定按时交货或完成相关服务，应及时书面通知采购人有关延期的事实及其原因以及大致延期时间。采购人在接到供应商通知</w:t>
      </w:r>
      <w:r>
        <w:rPr>
          <w:rFonts w:hint="eastAsia" w:ascii="宋体" w:hAnsi="宋体"/>
          <w:sz w:val="24"/>
          <w:szCs w:val="24"/>
          <w:lang w:val="en-US" w:eastAsia="zh-CN"/>
        </w:rPr>
        <w:t>有权</w:t>
      </w:r>
      <w:r>
        <w:rPr>
          <w:rFonts w:hint="eastAsia" w:ascii="宋体" w:hAnsi="宋体"/>
          <w:sz w:val="24"/>
          <w:szCs w:val="24"/>
        </w:rPr>
        <w:t>对情况进行评估，确定是否酌情延长交货时间及是否收取</w:t>
      </w:r>
      <w:commentRangeStart w:id="4"/>
      <w:r>
        <w:rPr>
          <w:rFonts w:hint="eastAsia" w:ascii="宋体" w:hAnsi="宋体"/>
          <w:sz w:val="24"/>
          <w:szCs w:val="24"/>
        </w:rPr>
        <w:t>误期赔偿费</w:t>
      </w:r>
      <w:commentRangeEnd w:id="4"/>
      <w:r>
        <w:commentReference w:id="4"/>
      </w:r>
      <w:r>
        <w:rPr>
          <w:rFonts w:hint="eastAsia" w:ascii="宋体" w:hAnsi="宋体"/>
          <w:sz w:val="24"/>
          <w:szCs w:val="24"/>
        </w:rPr>
        <w:t>。延期应通过修改合同的方式并由双方认可。</w:t>
      </w:r>
    </w:p>
    <w:p>
      <w:pPr>
        <w:autoSpaceDE w:val="0"/>
        <w:autoSpaceDN w:val="0"/>
        <w:spacing w:line="400" w:lineRule="exact"/>
        <w:ind w:left="629" w:hanging="629"/>
        <w:textAlignment w:val="bottom"/>
        <w:rPr>
          <w:rFonts w:hint="eastAsia" w:ascii="宋体" w:hAnsi="宋体"/>
          <w:sz w:val="24"/>
          <w:szCs w:val="24"/>
        </w:rPr>
      </w:pPr>
      <w:r>
        <w:rPr>
          <w:rFonts w:hint="eastAsia" w:ascii="宋体" w:hAnsi="宋体"/>
          <w:sz w:val="24"/>
          <w:szCs w:val="24"/>
        </w:rPr>
        <w:t>34.2 除非由于合同通用条款第32条规定的不可抗力情况或按照合同通用条款第34.1款规定取得同意延期而不收取误期赔偿费外,供应商延期交货或完成相关服务应按合同通用条款</w:t>
      </w:r>
      <w:commentRangeStart w:id="5"/>
      <w:r>
        <w:rPr>
          <w:rFonts w:hint="eastAsia" w:ascii="宋体" w:hAnsi="宋体"/>
          <w:sz w:val="24"/>
          <w:szCs w:val="24"/>
        </w:rPr>
        <w:t>第27条的规定被收取误期赔偿费</w:t>
      </w:r>
      <w:commentRangeEnd w:id="5"/>
      <w:r>
        <w:commentReference w:id="5"/>
      </w:r>
      <w:r>
        <w:rPr>
          <w:rFonts w:hint="eastAsia" w:ascii="宋体" w:hAnsi="宋体"/>
          <w:sz w:val="24"/>
          <w:szCs w:val="24"/>
        </w:rPr>
        <w:t>。</w:t>
      </w:r>
    </w:p>
    <w:p>
      <w:pPr>
        <w:tabs>
          <w:tab w:val="left" w:pos="720"/>
        </w:tabs>
        <w:outlineLvl w:val="2"/>
        <w:rPr>
          <w:rFonts w:hint="eastAsia" w:ascii="宋体" w:hAnsi="宋体"/>
          <w:b/>
          <w:sz w:val="24"/>
          <w:szCs w:val="24"/>
        </w:rPr>
      </w:pPr>
      <w:bookmarkStart w:id="61" w:name="_Toc414441456"/>
      <w:r>
        <w:rPr>
          <w:rFonts w:hint="eastAsia" w:ascii="宋体" w:hAnsi="宋体"/>
          <w:b/>
          <w:sz w:val="24"/>
          <w:szCs w:val="24"/>
        </w:rPr>
        <w:t>35．终止合同</w:t>
      </w:r>
      <w:bookmarkEnd w:id="61"/>
    </w:p>
    <w:p>
      <w:pPr>
        <w:autoSpaceDE w:val="0"/>
        <w:autoSpaceDN w:val="0"/>
        <w:spacing w:line="400" w:lineRule="exact"/>
        <w:ind w:left="630" w:hanging="630"/>
        <w:textAlignment w:val="bottom"/>
        <w:rPr>
          <w:rFonts w:ascii="宋体" w:hAnsi="宋体"/>
          <w:sz w:val="24"/>
          <w:szCs w:val="24"/>
        </w:rPr>
      </w:pPr>
      <w:r>
        <w:rPr>
          <w:rFonts w:hint="eastAsia" w:ascii="宋体" w:hAnsi="宋体"/>
          <w:sz w:val="24"/>
          <w:szCs w:val="24"/>
        </w:rPr>
        <w:t>35.1</w:t>
      </w:r>
      <w:r>
        <w:rPr>
          <w:rFonts w:ascii="宋体" w:hAnsi="宋体"/>
          <w:sz w:val="24"/>
          <w:szCs w:val="24"/>
        </w:rPr>
        <w:t xml:space="preserve"> </w:t>
      </w:r>
      <w:r>
        <w:rPr>
          <w:rFonts w:hint="eastAsia" w:ascii="宋体" w:hAnsi="宋体"/>
          <w:sz w:val="24"/>
          <w:szCs w:val="24"/>
        </w:rPr>
        <w:t>违约终止合同</w:t>
      </w:r>
    </w:p>
    <w:p>
      <w:pPr>
        <w:autoSpaceDE w:val="0"/>
        <w:autoSpaceDN w:val="0"/>
        <w:spacing w:line="400" w:lineRule="exact"/>
        <w:ind w:left="1110" w:hanging="480"/>
        <w:textAlignment w:val="bottom"/>
        <w:rPr>
          <w:rFonts w:ascii="宋体" w:hAnsi="宋体"/>
          <w:sz w:val="24"/>
          <w:szCs w:val="24"/>
        </w:rPr>
      </w:pPr>
      <w:r>
        <w:rPr>
          <w:rFonts w:hint="eastAsia" w:ascii="宋体" w:hAnsi="宋体"/>
          <w:sz w:val="24"/>
          <w:szCs w:val="24"/>
        </w:rPr>
        <w:t>（1）在采购人对供应商违约而采取的任何补救措施不受影响的情况下，采购人可书面通知供应商由于其违约而终止部分或全部合同：</w:t>
      </w:r>
    </w:p>
    <w:p>
      <w:pPr>
        <w:autoSpaceDE w:val="0"/>
        <w:autoSpaceDN w:val="0"/>
        <w:spacing w:line="400" w:lineRule="exact"/>
        <w:ind w:left="1050" w:hanging="1050"/>
        <w:textAlignment w:val="bottom"/>
        <w:rPr>
          <w:rFonts w:ascii="宋体" w:hAnsi="宋体"/>
          <w:sz w:val="24"/>
          <w:szCs w:val="24"/>
        </w:rPr>
      </w:pPr>
      <w:r>
        <w:rPr>
          <w:rFonts w:ascii="宋体" w:hAnsi="宋体"/>
          <w:sz w:val="24"/>
          <w:szCs w:val="24"/>
        </w:rPr>
        <w:t xml:space="preserve">      A.</w:t>
      </w:r>
      <w:r>
        <w:rPr>
          <w:rFonts w:hint="eastAsia" w:ascii="宋体" w:hAnsi="宋体"/>
          <w:sz w:val="24"/>
          <w:szCs w:val="24"/>
        </w:rPr>
        <w:t xml:space="preserve"> 如果供应商未能在合同规定的期限内或根据合同通用条款第34条的规定采购人批准的延长期限内提供部分或全部货物；</w:t>
      </w:r>
    </w:p>
    <w:p>
      <w:pPr>
        <w:autoSpaceDE w:val="0"/>
        <w:autoSpaceDN w:val="0"/>
        <w:spacing w:line="400" w:lineRule="exact"/>
        <w:ind w:left="1050" w:hanging="1050"/>
        <w:textAlignment w:val="bottom"/>
        <w:rPr>
          <w:rFonts w:hint="eastAsia" w:ascii="宋体" w:hAnsi="宋体"/>
          <w:sz w:val="24"/>
          <w:szCs w:val="24"/>
        </w:rPr>
      </w:pPr>
      <w:r>
        <w:rPr>
          <w:rFonts w:ascii="宋体" w:hAnsi="宋体"/>
          <w:sz w:val="24"/>
          <w:szCs w:val="24"/>
        </w:rPr>
        <w:t xml:space="preserve">      B.</w:t>
      </w:r>
      <w:r>
        <w:rPr>
          <w:rFonts w:hint="eastAsia" w:ascii="宋体" w:hAnsi="宋体"/>
          <w:sz w:val="24"/>
          <w:szCs w:val="24"/>
        </w:rPr>
        <w:t xml:space="preserve"> 如果供应商未能履行合同规定的任何其它义务；</w:t>
      </w:r>
    </w:p>
    <w:p>
      <w:pPr>
        <w:autoSpaceDE w:val="0"/>
        <w:autoSpaceDN w:val="0"/>
        <w:spacing w:line="400" w:lineRule="exact"/>
        <w:textAlignment w:val="bottom"/>
        <w:rPr>
          <w:rFonts w:hint="eastAsia" w:ascii="宋体" w:hAnsi="宋体"/>
          <w:sz w:val="24"/>
          <w:szCs w:val="24"/>
        </w:rPr>
      </w:pPr>
      <w:r>
        <w:rPr>
          <w:rFonts w:hint="eastAsia" w:ascii="宋体" w:hAnsi="宋体"/>
          <w:sz w:val="24"/>
          <w:szCs w:val="24"/>
        </w:rPr>
        <w:t xml:space="preserve">      C. 如果采购人认为供应商在本合同的采购和合同执行过程中有腐败和欺诈行为。</w:t>
      </w:r>
    </w:p>
    <w:p>
      <w:pPr>
        <w:numPr>
          <w:ilvl w:val="0"/>
          <w:numId w:val="6"/>
        </w:numPr>
        <w:tabs>
          <w:tab w:val="left" w:pos="1030"/>
          <w:tab w:val="clear" w:pos="1338"/>
        </w:tabs>
        <w:autoSpaceDE w:val="0"/>
        <w:autoSpaceDN w:val="0"/>
        <w:spacing w:line="400" w:lineRule="exact"/>
        <w:ind w:left="1133" w:hanging="515"/>
        <w:textAlignment w:val="bottom"/>
        <w:rPr>
          <w:rFonts w:hint="eastAsia" w:ascii="宋体" w:hAnsi="宋体"/>
          <w:sz w:val="24"/>
          <w:szCs w:val="24"/>
        </w:rPr>
      </w:pPr>
      <w:r>
        <w:rPr>
          <w:rFonts w:hint="eastAsia" w:ascii="宋体" w:hAnsi="宋体"/>
          <w:sz w:val="24"/>
          <w:szCs w:val="24"/>
        </w:rPr>
        <w:t>如果采购人根据上述(1)项的规定终止部分或全部合同，采购人将以其认为适当的条件和方式采购与未交货货物类似的货物。供应商应承担购买上述类似货物所付出的任何超出费用, 而且供应商应继续履行合同中未终止的部分。</w:t>
      </w:r>
    </w:p>
    <w:p>
      <w:pPr>
        <w:autoSpaceDE w:val="0"/>
        <w:autoSpaceDN w:val="0"/>
        <w:spacing w:line="400" w:lineRule="exact"/>
        <w:textAlignment w:val="bottom"/>
        <w:rPr>
          <w:rFonts w:ascii="宋体" w:hAnsi="宋体"/>
          <w:sz w:val="24"/>
          <w:szCs w:val="24"/>
        </w:rPr>
      </w:pPr>
      <w:r>
        <w:rPr>
          <w:rFonts w:ascii="宋体" w:hAnsi="宋体"/>
          <w:sz w:val="24"/>
          <w:szCs w:val="24"/>
        </w:rPr>
        <w:t>3</w:t>
      </w:r>
      <w:r>
        <w:rPr>
          <w:rFonts w:hint="eastAsia" w:ascii="宋体" w:hAnsi="宋体"/>
          <w:sz w:val="24"/>
          <w:szCs w:val="24"/>
        </w:rPr>
        <w:t>5</w:t>
      </w:r>
      <w:r>
        <w:rPr>
          <w:rFonts w:ascii="宋体" w:hAnsi="宋体"/>
          <w:sz w:val="24"/>
          <w:szCs w:val="24"/>
        </w:rPr>
        <w:t xml:space="preserve">.2  </w:t>
      </w:r>
      <w:r>
        <w:rPr>
          <w:rFonts w:hint="eastAsia" w:ascii="宋体" w:hAnsi="宋体"/>
          <w:sz w:val="24"/>
          <w:szCs w:val="24"/>
        </w:rPr>
        <w:t>因破产而终止合同</w:t>
      </w:r>
    </w:p>
    <w:p>
      <w:pPr>
        <w:autoSpaceDE w:val="0"/>
        <w:autoSpaceDN w:val="0"/>
        <w:spacing w:line="400" w:lineRule="exact"/>
        <w:ind w:left="735" w:hanging="735"/>
        <w:textAlignment w:val="bottom"/>
        <w:rPr>
          <w:rFonts w:ascii="宋体" w:hAnsi="宋体"/>
          <w:sz w:val="24"/>
          <w:szCs w:val="24"/>
        </w:rPr>
      </w:pPr>
      <w:r>
        <w:rPr>
          <w:rFonts w:ascii="宋体" w:hAnsi="宋体"/>
          <w:sz w:val="24"/>
          <w:szCs w:val="24"/>
        </w:rPr>
        <w:t xml:space="preserve">   </w:t>
      </w:r>
      <w:r>
        <w:rPr>
          <w:rFonts w:hint="eastAsia" w:ascii="宋体" w:hAnsi="宋体"/>
          <w:sz w:val="24"/>
          <w:szCs w:val="24"/>
        </w:rPr>
        <w:t xml:space="preserve">   如果供应商破产或无清偿能力，采购人可在任何时候以书面形式通知供应商，提出终止合同而不给供应商补偿。该终止将不损害或影响采购人已采取或将采取任何行动或补救措施的权利。</w:t>
      </w:r>
    </w:p>
    <w:p>
      <w:pPr>
        <w:rPr>
          <w:rFonts w:hint="eastAsia"/>
          <w:sz w:val="28"/>
          <w:szCs w:val="28"/>
        </w:rPr>
      </w:pPr>
      <w:r>
        <w:rPr>
          <w:rFonts w:hint="eastAsia" w:ascii="宋体" w:hAnsi="宋体"/>
          <w:sz w:val="24"/>
          <w:szCs w:val="24"/>
        </w:rPr>
        <w:t>35.3  供应商按合同规定完成向采购人提供的货物和服务，并在质量保证期结束后终止。</w:t>
      </w:r>
    </w:p>
    <w:p>
      <w:pPr>
        <w:tabs>
          <w:tab w:val="left" w:pos="720"/>
        </w:tabs>
        <w:outlineLvl w:val="2"/>
        <w:rPr>
          <w:rFonts w:hint="eastAsia" w:ascii="宋体" w:hAnsi="宋体"/>
          <w:b/>
          <w:sz w:val="24"/>
          <w:szCs w:val="24"/>
        </w:rPr>
      </w:pPr>
      <w:r>
        <w:rPr>
          <w:rFonts w:hint="eastAsia" w:ascii="宋体" w:hAnsi="宋体"/>
          <w:b/>
          <w:sz w:val="24"/>
          <w:szCs w:val="24"/>
        </w:rPr>
        <w:t>36．其他</w:t>
      </w:r>
    </w:p>
    <w:p>
      <w:pPr>
        <w:jc w:val="center"/>
        <w:rPr>
          <w:rFonts w:ascii="宋体" w:hAnsi="宋体"/>
          <w:b/>
          <w:sz w:val="32"/>
          <w:szCs w:val="32"/>
        </w:rPr>
      </w:pPr>
      <w:r>
        <w:rPr>
          <w:sz w:val="28"/>
          <w:szCs w:val="28"/>
        </w:rPr>
        <w:br w:type="page"/>
      </w:r>
      <w:r>
        <w:rPr>
          <w:rFonts w:hint="eastAsia"/>
          <w:b/>
          <w:bCs/>
          <w:sz w:val="36"/>
        </w:rPr>
        <w:t>二、</w:t>
      </w:r>
      <w:r>
        <w:rPr>
          <w:rFonts w:hint="eastAsia" w:ascii="宋体" w:hAnsi="宋体"/>
          <w:b/>
          <w:sz w:val="32"/>
          <w:szCs w:val="32"/>
        </w:rPr>
        <w:t>合同专用条款</w:t>
      </w:r>
    </w:p>
    <w:p>
      <w:pPr>
        <w:ind w:firstLine="480" w:firstLineChars="200"/>
        <w:rPr>
          <w:rFonts w:hint="eastAsia" w:ascii="宋体" w:hAnsi="宋体"/>
          <w:sz w:val="24"/>
          <w:szCs w:val="24"/>
        </w:rPr>
      </w:pPr>
      <w:r>
        <w:rPr>
          <w:rFonts w:hint="eastAsia" w:ascii="宋体" w:hAnsi="宋体"/>
          <w:sz w:val="24"/>
          <w:szCs w:val="24"/>
        </w:rPr>
        <w:t>以下的合同专用条款是合同通用条款的补充和修改。如果两者有不一致之处，以本合同专用条款为准。</w:t>
      </w:r>
    </w:p>
    <w:tbl>
      <w:tblPr>
        <w:tblStyle w:val="17"/>
        <w:tblW w:w="939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49"/>
        <w:gridCol w:w="72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top"/>
          </w:tcPr>
          <w:p>
            <w:pPr>
              <w:jc w:val="center"/>
              <w:rPr>
                <w:rFonts w:hint="eastAsia" w:ascii="宋体" w:hAnsi="宋体"/>
                <w:b/>
                <w:sz w:val="24"/>
                <w:szCs w:val="24"/>
              </w:rPr>
            </w:pPr>
            <w:r>
              <w:rPr>
                <w:rFonts w:hint="eastAsia" w:ascii="宋体" w:hAnsi="宋体"/>
                <w:b/>
                <w:sz w:val="24"/>
                <w:szCs w:val="24"/>
              </w:rPr>
              <w:t>合同通用条款号</w:t>
            </w:r>
          </w:p>
        </w:tc>
        <w:tc>
          <w:tcPr>
            <w:tcW w:w="7249" w:type="dxa"/>
            <w:noWrap w:val="0"/>
            <w:vAlign w:val="center"/>
          </w:tcPr>
          <w:p>
            <w:pPr>
              <w:jc w:val="center"/>
              <w:rPr>
                <w:rFonts w:hint="eastAsia" w:ascii="宋体" w:hAnsi="宋体"/>
                <w:b/>
                <w:sz w:val="24"/>
                <w:szCs w:val="24"/>
              </w:rPr>
            </w:pPr>
            <w:r>
              <w:rPr>
                <w:rFonts w:hint="eastAsia" w:ascii="宋体" w:hAnsi="宋体"/>
                <w:b/>
                <w:sz w:val="24"/>
                <w:szCs w:val="24"/>
              </w:rPr>
              <w:t>合同专用条款内容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1（2）</w:t>
            </w:r>
          </w:p>
        </w:tc>
        <w:tc>
          <w:tcPr>
            <w:tcW w:w="7249" w:type="dxa"/>
            <w:noWrap w:val="0"/>
            <w:vAlign w:val="center"/>
          </w:tcPr>
          <w:p>
            <w:pPr>
              <w:spacing w:line="380" w:lineRule="exact"/>
              <w:rPr>
                <w:rFonts w:hint="eastAsia" w:ascii="宋体" w:hAnsi="宋体" w:eastAsia="宋体"/>
                <w:sz w:val="24"/>
                <w:szCs w:val="24"/>
                <w:lang w:eastAsia="zh-CN"/>
              </w:rPr>
            </w:pPr>
            <w:r>
              <w:rPr>
                <w:rFonts w:hint="eastAsia" w:ascii="宋体" w:hAnsi="宋体"/>
                <w:sz w:val="24"/>
                <w:szCs w:val="24"/>
              </w:rPr>
              <w:t>采 购 人</w:t>
            </w:r>
            <w:r>
              <w:rPr>
                <w:rFonts w:ascii="宋体" w:hAnsi="宋体"/>
                <w:sz w:val="24"/>
                <w:szCs w:val="24"/>
              </w:rPr>
              <w:t>：</w:t>
            </w:r>
            <w:r>
              <w:rPr>
                <w:rFonts w:hint="eastAsia" w:ascii="宋体" w:hAnsi="宋体"/>
                <w:sz w:val="24"/>
                <w:szCs w:val="24"/>
              </w:rPr>
              <w:t>福建省高速公路养护工程有限公司</w:t>
            </w:r>
            <w:r>
              <w:rPr>
                <w:rFonts w:hint="eastAsia" w:ascii="宋体" w:hAnsi="宋体"/>
                <w:sz w:val="24"/>
                <w:szCs w:val="24"/>
                <w:lang w:eastAsia="zh-CN"/>
              </w:rPr>
              <w:t>项目经理部一</w:t>
            </w:r>
          </w:p>
          <w:p>
            <w:pPr>
              <w:spacing w:line="380" w:lineRule="exact"/>
              <w:rPr>
                <w:rFonts w:hint="eastAsia" w:ascii="宋体" w:hAnsi="宋体"/>
                <w:sz w:val="24"/>
                <w:szCs w:val="24"/>
              </w:rPr>
            </w:pPr>
            <w:r>
              <w:rPr>
                <w:rFonts w:hint="eastAsia" w:ascii="宋体" w:hAnsi="宋体"/>
                <w:sz w:val="24"/>
                <w:szCs w:val="24"/>
              </w:rPr>
              <w:t>地    址：</w:t>
            </w:r>
            <w:r>
              <w:rPr>
                <w:rFonts w:hint="eastAsia" w:ascii="宋体" w:hAnsi="宋体"/>
                <w:sz w:val="24"/>
              </w:rPr>
              <w:t>福州市闽侯县上街中美村福州西养护大楼</w:t>
            </w:r>
            <w:r>
              <w:rPr>
                <w:rFonts w:hint="eastAsia" w:ascii="宋体" w:hAnsi="宋体"/>
                <w:sz w:val="24"/>
                <w:szCs w:val="24"/>
              </w:rPr>
              <w:t xml:space="preserve">   </w:t>
            </w:r>
          </w:p>
          <w:p>
            <w:pPr>
              <w:spacing w:line="380" w:lineRule="exact"/>
              <w:rPr>
                <w:rFonts w:hint="eastAsia" w:ascii="宋体" w:hAnsi="宋体"/>
                <w:sz w:val="24"/>
                <w:szCs w:val="24"/>
              </w:rPr>
            </w:pPr>
            <w:r>
              <w:rPr>
                <w:rFonts w:hint="eastAsia" w:ascii="宋体" w:hAnsi="宋体"/>
                <w:sz w:val="24"/>
                <w:szCs w:val="24"/>
              </w:rPr>
              <w:t xml:space="preserve">邮政编码：350108 </w:t>
            </w:r>
          </w:p>
          <w:p>
            <w:pPr>
              <w:spacing w:line="380" w:lineRule="exact"/>
              <w:rPr>
                <w:rFonts w:ascii="宋体" w:hAnsi="宋体"/>
                <w:sz w:val="24"/>
                <w:szCs w:val="24"/>
              </w:rPr>
            </w:pPr>
            <w:r>
              <w:rPr>
                <w:rFonts w:hint="eastAsia" w:ascii="宋体" w:hAnsi="宋体"/>
                <w:sz w:val="24"/>
                <w:szCs w:val="24"/>
              </w:rPr>
              <w:t>联 系 人：</w:t>
            </w:r>
            <w:r>
              <w:rPr>
                <w:rFonts w:hint="eastAsia" w:ascii="宋体" w:hAnsi="宋体"/>
                <w:sz w:val="24"/>
                <w:szCs w:val="24"/>
                <w:lang w:eastAsia="zh-CN"/>
              </w:rPr>
              <w:t>叶</w:t>
            </w:r>
            <w:r>
              <w:rPr>
                <w:rFonts w:hint="eastAsia" w:ascii="宋体" w:hAnsi="宋体"/>
                <w:sz w:val="24"/>
                <w:szCs w:val="24"/>
              </w:rPr>
              <w:t>先生</w:t>
            </w:r>
          </w:p>
          <w:p>
            <w:pPr>
              <w:spacing w:line="380" w:lineRule="exact"/>
              <w:rPr>
                <w:rFonts w:hint="default" w:ascii="宋体" w:hAnsi="宋体" w:eastAsia="宋体"/>
                <w:sz w:val="24"/>
                <w:szCs w:val="24"/>
                <w:lang w:val="en-US" w:eastAsia="zh-CN"/>
              </w:rPr>
            </w:pPr>
            <w:r>
              <w:rPr>
                <w:rFonts w:hint="eastAsia" w:ascii="宋体" w:hAnsi="宋体"/>
                <w:sz w:val="24"/>
                <w:szCs w:val="24"/>
              </w:rPr>
              <w:t>电    话：</w:t>
            </w:r>
            <w:r>
              <w:rPr>
                <w:rFonts w:hint="eastAsia" w:ascii="宋体" w:hAnsi="宋体"/>
                <w:sz w:val="24"/>
                <w:lang w:val="en-US" w:eastAsia="zh-CN"/>
              </w:rPr>
              <w:t>15859302776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1（10）</w:t>
            </w:r>
          </w:p>
        </w:tc>
        <w:tc>
          <w:tcPr>
            <w:tcW w:w="7249" w:type="dxa"/>
            <w:noWrap w:val="0"/>
            <w:vAlign w:val="top"/>
          </w:tcPr>
          <w:p>
            <w:pPr>
              <w:spacing w:line="380" w:lineRule="exact"/>
              <w:rPr>
                <w:rFonts w:hint="eastAsia" w:ascii="宋体" w:hAnsi="宋体"/>
                <w:sz w:val="24"/>
                <w:szCs w:val="24"/>
              </w:rPr>
            </w:pPr>
            <w:r>
              <w:rPr>
                <w:rFonts w:hint="eastAsia" w:ascii="宋体" w:hAnsi="宋体"/>
                <w:sz w:val="24"/>
                <w:szCs w:val="24"/>
              </w:rPr>
              <w:t>采购人国家：中华人民共和国。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0" w:hRule="atLeast"/>
        </w:trPr>
        <w:tc>
          <w:tcPr>
            <w:tcW w:w="2149" w:type="dxa"/>
            <w:tcBorders>
              <w:bottom w:val="single" w:color="auto" w:sz="4" w:space="0"/>
            </w:tcBorders>
            <w:noWrap w:val="0"/>
            <w:vAlign w:val="center"/>
          </w:tcPr>
          <w:p>
            <w:pPr>
              <w:jc w:val="center"/>
              <w:rPr>
                <w:rFonts w:hint="eastAsia"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1（</w:t>
            </w:r>
            <w:r>
              <w:rPr>
                <w:rFonts w:ascii="宋体" w:hAnsi="宋体"/>
                <w:sz w:val="24"/>
                <w:szCs w:val="24"/>
              </w:rPr>
              <w:t>11</w:t>
            </w:r>
            <w:r>
              <w:rPr>
                <w:rFonts w:hint="eastAsia" w:ascii="宋体" w:hAnsi="宋体"/>
                <w:sz w:val="24"/>
                <w:szCs w:val="24"/>
              </w:rPr>
              <w:t>）</w:t>
            </w:r>
          </w:p>
        </w:tc>
        <w:tc>
          <w:tcPr>
            <w:tcW w:w="7249" w:type="dxa"/>
            <w:tcBorders>
              <w:bottom w:val="single" w:color="auto" w:sz="4" w:space="0"/>
            </w:tcBorders>
            <w:noWrap w:val="0"/>
            <w:vAlign w:val="top"/>
          </w:tcPr>
          <w:p>
            <w:pPr>
              <w:spacing w:line="380" w:lineRule="exact"/>
              <w:rPr>
                <w:rFonts w:hint="eastAsia" w:ascii="宋体" w:hAnsi="宋体"/>
                <w:sz w:val="24"/>
                <w:szCs w:val="24"/>
              </w:rPr>
            </w:pPr>
            <w:r>
              <w:rPr>
                <w:rFonts w:hint="eastAsia" w:ascii="宋体" w:hAnsi="宋体"/>
                <w:sz w:val="24"/>
                <w:szCs w:val="24"/>
              </w:rPr>
              <w:t>采购人：在本采购过程中，由</w:t>
            </w:r>
            <w:r>
              <w:rPr>
                <w:rFonts w:hint="eastAsia" w:ascii="宋体" w:hAnsi="宋体"/>
                <w:b/>
                <w:sz w:val="24"/>
                <w:szCs w:val="24"/>
              </w:rPr>
              <w:t>福建省高速公路养护工程有限公司</w:t>
            </w:r>
            <w:r>
              <w:rPr>
                <w:rFonts w:hint="eastAsia" w:ascii="宋体" w:hAnsi="宋体"/>
                <w:b/>
                <w:sz w:val="24"/>
                <w:szCs w:val="24"/>
                <w:lang w:eastAsia="zh-CN"/>
              </w:rPr>
              <w:t>项目经理部一</w:t>
            </w:r>
            <w:r>
              <w:rPr>
                <w:rFonts w:hint="eastAsia" w:ascii="宋体" w:hAnsi="宋体"/>
                <w:sz w:val="24"/>
                <w:szCs w:val="24"/>
              </w:rPr>
              <w:t>为采购人（合同中简称为</w:t>
            </w:r>
            <w:r>
              <w:rPr>
                <w:rFonts w:hint="eastAsia" w:ascii="宋体" w:hAnsi="宋体"/>
                <w:sz w:val="24"/>
                <w:szCs w:val="24"/>
                <w:highlight w:val="none"/>
                <w:lang w:eastAsia="zh-CN"/>
              </w:rPr>
              <w:t>买方</w:t>
            </w:r>
            <w:r>
              <w:rPr>
                <w:rFonts w:hint="eastAsia" w:ascii="宋体" w:hAnsi="宋体"/>
                <w:sz w:val="24"/>
                <w:szCs w:val="24"/>
              </w:rPr>
              <w:t xml:space="preserve">），双方共同签订合同并履行相应的职责。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2149" w:type="dxa"/>
            <w:tcBorders>
              <w:top w:val="single" w:color="auto" w:sz="4" w:space="0"/>
            </w:tcBorders>
            <w:noWrap w:val="0"/>
            <w:vAlign w:val="center"/>
          </w:tcPr>
          <w:p/>
        </w:tc>
        <w:tc>
          <w:tcPr>
            <w:tcW w:w="7249" w:type="dxa"/>
            <w:tcBorders>
              <w:top w:val="single" w:color="auto" w:sz="4" w:space="0"/>
            </w:tcBorders>
            <w:noWrap w:val="0"/>
            <w:vAlign w:val="top"/>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2149" w:type="dxa"/>
            <w:tcBorders>
              <w:top w:val="single" w:color="auto" w:sz="4" w:space="0"/>
            </w:tcBorders>
            <w:noWrap w:val="0"/>
            <w:vAlign w:val="center"/>
          </w:tcPr>
          <w:p>
            <w:pPr>
              <w:jc w:val="center"/>
              <w:rPr>
                <w:rFonts w:hint="eastAsia"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1（</w:t>
            </w:r>
            <w:r>
              <w:rPr>
                <w:rFonts w:ascii="宋体" w:hAnsi="宋体"/>
                <w:sz w:val="24"/>
                <w:szCs w:val="24"/>
              </w:rPr>
              <w:t>1</w:t>
            </w:r>
            <w:r>
              <w:rPr>
                <w:rFonts w:hint="eastAsia" w:ascii="宋体" w:hAnsi="宋体"/>
                <w:sz w:val="24"/>
                <w:szCs w:val="24"/>
              </w:rPr>
              <w:t>6）</w:t>
            </w:r>
          </w:p>
        </w:tc>
        <w:tc>
          <w:tcPr>
            <w:tcW w:w="7249" w:type="dxa"/>
            <w:tcBorders>
              <w:top w:val="single" w:color="auto" w:sz="4" w:space="0"/>
            </w:tcBorders>
            <w:noWrap w:val="0"/>
            <w:vAlign w:val="top"/>
          </w:tcPr>
          <w:p>
            <w:pPr>
              <w:spacing w:line="380" w:lineRule="exact"/>
              <w:ind w:left="27" w:hanging="27"/>
              <w:jc w:val="left"/>
              <w:rPr>
                <w:rFonts w:hint="eastAsia" w:ascii="宋体" w:hAnsi="宋体"/>
                <w:sz w:val="24"/>
                <w:szCs w:val="24"/>
              </w:rPr>
            </w:pPr>
            <w:r>
              <w:rPr>
                <w:rFonts w:hint="eastAsia" w:ascii="宋体" w:hAnsi="宋体"/>
                <w:sz w:val="24"/>
                <w:szCs w:val="24"/>
              </w:rPr>
              <w:t>项目现场： 合同包</w:t>
            </w:r>
            <w:r>
              <w:rPr>
                <w:rFonts w:ascii="宋体" w:hAnsi="宋体"/>
                <w:sz w:val="24"/>
                <w:szCs w:val="24"/>
              </w:rPr>
              <w:t>1</w:t>
            </w:r>
            <w:r>
              <w:rPr>
                <w:rFonts w:hint="eastAsia" w:ascii="宋体" w:hAnsi="宋体"/>
                <w:sz w:val="24"/>
                <w:szCs w:val="24"/>
              </w:rPr>
              <w:t>：福州、宁德、罗宁、福泉等地区</w:t>
            </w:r>
            <w:r>
              <w:rPr>
                <w:rFonts w:hint="eastAsia" w:ascii="宋体" w:hAnsi="宋体"/>
                <w:sz w:val="24"/>
                <w:szCs w:val="24"/>
                <w:lang w:val="en-US" w:eastAsia="zh-CN"/>
              </w:rPr>
              <w:t>及路段</w:t>
            </w:r>
            <w:r>
              <w:rPr>
                <w:rFonts w:hint="eastAsia" w:ascii="宋体" w:hAnsi="宋体"/>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2（2）</w:t>
            </w:r>
          </w:p>
        </w:tc>
        <w:tc>
          <w:tcPr>
            <w:tcW w:w="7249" w:type="dxa"/>
            <w:noWrap w:val="0"/>
            <w:vAlign w:val="top"/>
          </w:tcPr>
          <w:p>
            <w:pPr>
              <w:spacing w:line="380" w:lineRule="exact"/>
              <w:rPr>
                <w:rFonts w:hint="eastAsia" w:ascii="宋体" w:hAnsi="宋体"/>
                <w:sz w:val="24"/>
                <w:szCs w:val="24"/>
              </w:rPr>
            </w:pPr>
            <w:r>
              <w:rPr>
                <w:rFonts w:hint="eastAsia" w:ascii="宋体" w:hAnsi="宋体"/>
                <w:sz w:val="24"/>
                <w:szCs w:val="24"/>
              </w:rPr>
              <w:t>国际贸易术语解释通则为：投标截止日适用的版本。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5</w:t>
            </w:r>
            <w:r>
              <w:rPr>
                <w:rFonts w:ascii="宋体" w:hAnsi="宋体"/>
                <w:sz w:val="24"/>
                <w:szCs w:val="24"/>
              </w:rPr>
              <w:t>.</w:t>
            </w:r>
            <w:r>
              <w:rPr>
                <w:rFonts w:hint="eastAsia" w:ascii="宋体" w:hAnsi="宋体"/>
                <w:sz w:val="24"/>
                <w:szCs w:val="24"/>
              </w:rPr>
              <w:t>1</w:t>
            </w:r>
          </w:p>
        </w:tc>
        <w:tc>
          <w:tcPr>
            <w:tcW w:w="7249" w:type="dxa"/>
            <w:noWrap w:val="0"/>
            <w:vAlign w:val="top"/>
          </w:tcPr>
          <w:p>
            <w:pPr>
              <w:spacing w:line="380" w:lineRule="exact"/>
              <w:rPr>
                <w:rFonts w:hint="eastAsia" w:ascii="宋体" w:hAnsi="宋体"/>
                <w:sz w:val="24"/>
                <w:szCs w:val="24"/>
              </w:rPr>
            </w:pPr>
            <w:r>
              <w:rPr>
                <w:rFonts w:hint="eastAsia" w:ascii="宋体" w:hAnsi="宋体"/>
                <w:sz w:val="24"/>
                <w:szCs w:val="24"/>
              </w:rPr>
              <w:t>语言为：中文。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8</w:t>
            </w:r>
            <w:r>
              <w:rPr>
                <w:rFonts w:ascii="宋体" w:hAnsi="宋体"/>
                <w:sz w:val="24"/>
                <w:szCs w:val="24"/>
              </w:rPr>
              <w:t>.</w:t>
            </w:r>
            <w:r>
              <w:rPr>
                <w:rFonts w:hint="eastAsia" w:ascii="宋体" w:hAnsi="宋体"/>
                <w:sz w:val="24"/>
                <w:szCs w:val="24"/>
              </w:rPr>
              <w:t>1</w:t>
            </w:r>
          </w:p>
        </w:tc>
        <w:tc>
          <w:tcPr>
            <w:tcW w:w="7249" w:type="dxa"/>
            <w:noWrap w:val="0"/>
            <w:vAlign w:val="top"/>
          </w:tcPr>
          <w:p>
            <w:pPr>
              <w:spacing w:line="380" w:lineRule="exact"/>
              <w:rPr>
                <w:rFonts w:hint="eastAsia" w:ascii="宋体" w:hAnsi="宋体"/>
                <w:sz w:val="24"/>
                <w:szCs w:val="24"/>
              </w:rPr>
            </w:pPr>
            <w:r>
              <w:rPr>
                <w:rFonts w:hint="eastAsia" w:ascii="宋体" w:hAnsi="宋体"/>
                <w:sz w:val="24"/>
                <w:szCs w:val="24"/>
              </w:rPr>
              <w:t>通知地址：采购人所在地地址。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9.1</w:t>
            </w:r>
          </w:p>
        </w:tc>
        <w:tc>
          <w:tcPr>
            <w:tcW w:w="7249" w:type="dxa"/>
            <w:noWrap w:val="0"/>
            <w:vAlign w:val="top"/>
          </w:tcPr>
          <w:p>
            <w:pPr>
              <w:spacing w:line="380" w:lineRule="exact"/>
              <w:rPr>
                <w:rFonts w:hint="eastAsia" w:ascii="宋体" w:hAnsi="宋体"/>
                <w:sz w:val="24"/>
                <w:szCs w:val="24"/>
              </w:rPr>
            </w:pPr>
            <w:r>
              <w:rPr>
                <w:rFonts w:hint="eastAsia" w:ascii="宋体" w:hAnsi="宋体"/>
                <w:sz w:val="24"/>
                <w:szCs w:val="24"/>
              </w:rPr>
              <w:t>适用法律：中华人民共和国现行法律。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10</w:t>
            </w:r>
            <w:r>
              <w:rPr>
                <w:rFonts w:ascii="宋体" w:hAnsi="宋体"/>
                <w:sz w:val="24"/>
                <w:szCs w:val="24"/>
              </w:rPr>
              <w:t>.</w:t>
            </w:r>
            <w:r>
              <w:rPr>
                <w:rFonts w:hint="eastAsia" w:ascii="宋体" w:hAnsi="宋体"/>
                <w:sz w:val="24"/>
                <w:szCs w:val="24"/>
              </w:rPr>
              <w:t>2</w:t>
            </w:r>
          </w:p>
        </w:tc>
        <w:tc>
          <w:tcPr>
            <w:tcW w:w="7249" w:type="dxa"/>
            <w:noWrap w:val="0"/>
            <w:vAlign w:val="top"/>
          </w:tcPr>
          <w:p>
            <w:pPr>
              <w:spacing w:line="380" w:lineRule="exact"/>
              <w:ind w:left="1200" w:hanging="1200"/>
              <w:rPr>
                <w:rFonts w:hint="eastAsia" w:ascii="宋体" w:hAnsi="宋体"/>
                <w:sz w:val="24"/>
                <w:szCs w:val="24"/>
              </w:rPr>
            </w:pPr>
            <w:r>
              <w:rPr>
                <w:rFonts w:hint="eastAsia" w:ascii="宋体" w:hAnsi="宋体"/>
                <w:sz w:val="24"/>
                <w:szCs w:val="24"/>
              </w:rPr>
              <w:t>争端解决：争端应提交</w:t>
            </w:r>
            <w:commentRangeStart w:id="6"/>
            <w:r>
              <w:rPr>
                <w:rFonts w:hint="eastAsia" w:ascii="宋体" w:hAnsi="宋体"/>
                <w:sz w:val="24"/>
                <w:szCs w:val="24"/>
              </w:rPr>
              <w:t>合同签订所在地法院</w:t>
            </w:r>
            <w:commentRangeEnd w:id="6"/>
            <w:r>
              <w:commentReference w:id="6"/>
            </w:r>
            <w:r>
              <w:rPr>
                <w:rFonts w:hint="eastAsia" w:ascii="宋体" w:hAnsi="宋体"/>
                <w:sz w:val="24"/>
                <w:szCs w:val="24"/>
              </w:rPr>
              <w:t>诉讼解决。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11</w:t>
            </w:r>
            <w:r>
              <w:rPr>
                <w:rFonts w:ascii="宋体" w:hAnsi="宋体"/>
                <w:sz w:val="24"/>
                <w:szCs w:val="24"/>
              </w:rPr>
              <w:t>.</w:t>
            </w:r>
            <w:r>
              <w:rPr>
                <w:rFonts w:hint="eastAsia" w:ascii="宋体" w:hAnsi="宋体"/>
                <w:sz w:val="24"/>
                <w:szCs w:val="24"/>
              </w:rPr>
              <w:t>1</w:t>
            </w:r>
          </w:p>
        </w:tc>
        <w:tc>
          <w:tcPr>
            <w:tcW w:w="7249" w:type="dxa"/>
            <w:noWrap w:val="0"/>
            <w:vAlign w:val="top"/>
          </w:tcPr>
          <w:p>
            <w:pPr>
              <w:spacing w:line="380" w:lineRule="exact"/>
              <w:rPr>
                <w:rFonts w:hint="eastAsia" w:ascii="宋体" w:hAnsi="宋体"/>
                <w:sz w:val="24"/>
                <w:szCs w:val="24"/>
              </w:rPr>
            </w:pPr>
            <w:r>
              <w:rPr>
                <w:rFonts w:hint="eastAsia" w:ascii="宋体" w:hAnsi="宋体"/>
                <w:sz w:val="24"/>
                <w:szCs w:val="24"/>
              </w:rPr>
              <w:t>供货范围：详见第三章“服务内容及要求”。</w:t>
            </w:r>
            <w:r>
              <w:rPr>
                <w:rFonts w:hint="eastAsia" w:ascii="宋体" w:hAnsi="宋体"/>
                <w:sz w:val="24"/>
                <w:szCs w:val="24"/>
                <w:lang w:val="en-US" w:eastAsia="zh-CN"/>
              </w:rPr>
              <w:t>本项目为2023年度省内部分地区拌合楼运输服务采购项目。</w:t>
            </w:r>
          </w:p>
          <w:p>
            <w:pPr>
              <w:numPr>
                <w:ilvl w:val="0"/>
                <w:numId w:val="7"/>
              </w:numPr>
              <w:spacing w:line="380" w:lineRule="exact"/>
              <w:rPr>
                <w:rFonts w:hint="eastAsia" w:ascii="宋体" w:hAnsi="宋体"/>
                <w:sz w:val="24"/>
                <w:szCs w:val="24"/>
              </w:rPr>
            </w:pPr>
            <w:r>
              <w:rPr>
                <w:rFonts w:hint="eastAsia" w:ascii="宋体" w:hAnsi="宋体"/>
                <w:sz w:val="24"/>
                <w:szCs w:val="24"/>
              </w:rPr>
              <w:t>本合同包1运输供应地点暂定为福州、宁德、罗宁、福泉等地区</w:t>
            </w:r>
            <w:r>
              <w:rPr>
                <w:rFonts w:hint="eastAsia" w:ascii="宋体" w:hAnsi="宋体"/>
                <w:sz w:val="24"/>
                <w:szCs w:val="24"/>
                <w:lang w:val="en-US" w:eastAsia="zh-CN"/>
              </w:rPr>
              <w:t>及路段</w:t>
            </w:r>
            <w:r>
              <w:rPr>
                <w:rFonts w:hint="eastAsia" w:ascii="宋体" w:hAnsi="宋体"/>
                <w:sz w:val="24"/>
                <w:szCs w:val="24"/>
              </w:rPr>
              <w:t>，但不仅限于上述地区，具体以</w:t>
            </w:r>
            <w:r>
              <w:rPr>
                <w:rFonts w:hint="eastAsia" w:ascii="宋体" w:hAnsi="宋体"/>
                <w:sz w:val="24"/>
                <w:szCs w:val="24"/>
                <w:lang w:eastAsia="zh-CN"/>
              </w:rPr>
              <w:t>买方</w:t>
            </w:r>
            <w:r>
              <w:rPr>
                <w:rFonts w:hint="eastAsia" w:ascii="宋体" w:hAnsi="宋体"/>
                <w:sz w:val="24"/>
                <w:szCs w:val="24"/>
              </w:rPr>
              <w:t>实际通知为准</w:t>
            </w:r>
            <w:r>
              <w:rPr>
                <w:rFonts w:hint="eastAsia" w:ascii="宋体" w:hAnsi="宋体"/>
                <w:sz w:val="24"/>
                <w:szCs w:val="24"/>
                <w:lang w:eastAsia="zh-CN"/>
              </w:rPr>
              <w:t>。</w:t>
            </w:r>
          </w:p>
          <w:p>
            <w:pPr>
              <w:spacing w:line="380" w:lineRule="exact"/>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.本合同包所报价格均包括为提供和完成合同规定的人工（工资、住宿、伙食、交通费等所有费用）、燃料（车用）、车辆进出场费、</w:t>
            </w:r>
            <w:r>
              <w:rPr>
                <w:rFonts w:hint="eastAsia" w:ascii="宋体" w:hAnsi="宋体"/>
                <w:sz w:val="24"/>
                <w:szCs w:val="24"/>
                <w:lang w:val="en-US" w:eastAsia="zh-CN"/>
              </w:rPr>
              <w:t>调度转场费、</w:t>
            </w:r>
            <w:r>
              <w:rPr>
                <w:rFonts w:hint="eastAsia" w:ascii="宋体" w:hAnsi="宋体"/>
                <w:sz w:val="24"/>
                <w:szCs w:val="24"/>
              </w:rPr>
              <w:t>返空费、利润、车辆维修保养费、环保处置费、等时费、车辆覆盖费（含人工和物资）、空车绕行、工期延误、车辆保险费、驾驶人员人身保险、协调费（与当地交管、运政及相关政府部门等所有管理部门）、安全措施费、运输途中相关证件的办理费、由各种事故引起的一切费用、税费、</w:t>
            </w:r>
            <w:r>
              <w:rPr>
                <w:rFonts w:hint="eastAsia" w:ascii="宋体" w:hAnsi="宋体"/>
                <w:b/>
                <w:bCs/>
                <w:sz w:val="24"/>
                <w:szCs w:val="24"/>
              </w:rPr>
              <w:t>高速公路通行费（运输往返）</w:t>
            </w:r>
            <w:r>
              <w:rPr>
                <w:rFonts w:hint="eastAsia" w:ascii="宋体" w:hAnsi="宋体"/>
                <w:b/>
                <w:bCs/>
                <w:sz w:val="24"/>
                <w:szCs w:val="24"/>
                <w:lang w:eastAsia="zh-CN"/>
              </w:rPr>
              <w:t>、</w:t>
            </w:r>
            <w:r>
              <w:rPr>
                <w:rFonts w:hint="eastAsia" w:ascii="宋体" w:hAnsi="宋体"/>
                <w:b/>
                <w:bCs/>
                <w:sz w:val="24"/>
                <w:szCs w:val="24"/>
                <w:lang w:val="en-US" w:eastAsia="zh-CN"/>
              </w:rPr>
              <w:t>路途风险</w:t>
            </w:r>
            <w:r>
              <w:rPr>
                <w:rFonts w:hint="eastAsia" w:ascii="宋体" w:hAnsi="宋体"/>
                <w:sz w:val="24"/>
                <w:szCs w:val="24"/>
              </w:rPr>
              <w:t>等所有费用，以及合同明示或暗示的所有责任、义务和一切风险。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12</w:t>
            </w:r>
            <w:r>
              <w:rPr>
                <w:rFonts w:ascii="宋体" w:hAnsi="宋体"/>
                <w:sz w:val="24"/>
                <w:szCs w:val="24"/>
              </w:rPr>
              <w:t>.</w:t>
            </w:r>
            <w:r>
              <w:rPr>
                <w:rFonts w:hint="eastAsia" w:ascii="宋体" w:hAnsi="宋体"/>
                <w:sz w:val="24"/>
                <w:szCs w:val="24"/>
              </w:rPr>
              <w:t>1</w:t>
            </w:r>
          </w:p>
        </w:tc>
        <w:tc>
          <w:tcPr>
            <w:tcW w:w="7249" w:type="dxa"/>
            <w:noWrap w:val="0"/>
            <w:vAlign w:val="top"/>
          </w:tcPr>
          <w:p>
            <w:pPr>
              <w:spacing w:line="380" w:lineRule="exact"/>
              <w:rPr>
                <w:rFonts w:hint="eastAsia" w:ascii="宋体" w:hAnsi="宋体"/>
                <w:sz w:val="24"/>
                <w:szCs w:val="24"/>
              </w:rPr>
            </w:pPr>
            <w:r>
              <w:rPr>
                <w:rFonts w:hint="eastAsia" w:ascii="宋体" w:hAnsi="宋体"/>
                <w:sz w:val="24"/>
                <w:szCs w:val="24"/>
              </w:rPr>
              <w:t>包装标准、包装物由供应商根据材料规范要求和国家标准执行，包装应能起到保护材料的作用，确保材料到达指定地点无破损、锈蚀、变形。包装未达到要求的，采购人有权拒绝签收，包装责任及包装费由供应商承担。</w:t>
            </w:r>
          </w:p>
          <w:p>
            <w:pPr>
              <w:spacing w:line="400" w:lineRule="exact"/>
              <w:rPr>
                <w:rFonts w:hint="eastAsia" w:ascii="宋体" w:hAnsi="宋体"/>
                <w:sz w:val="24"/>
                <w:szCs w:val="24"/>
              </w:rPr>
            </w:pPr>
            <w:r>
              <w:rPr>
                <w:rFonts w:hint="eastAsia" w:ascii="宋体" w:hAnsi="宋体"/>
                <w:b/>
                <w:bCs/>
                <w:sz w:val="24"/>
                <w:szCs w:val="24"/>
              </w:rPr>
              <w:t>当运输车辆在拌合楼装载混合料完成时，必须马上</w:t>
            </w:r>
            <w:r>
              <w:rPr>
                <w:b/>
                <w:bCs/>
                <w:sz w:val="24"/>
                <w:szCs w:val="24"/>
              </w:rPr>
              <w:t>在混合料上</w:t>
            </w:r>
            <w:r>
              <w:rPr>
                <w:rFonts w:hint="eastAsia"/>
                <w:b/>
                <w:bCs/>
                <w:sz w:val="24"/>
                <w:szCs w:val="24"/>
              </w:rPr>
              <w:t>加</w:t>
            </w:r>
            <w:r>
              <w:rPr>
                <w:b/>
                <w:bCs/>
                <w:sz w:val="24"/>
                <w:szCs w:val="24"/>
              </w:rPr>
              <w:t>盖帆布</w:t>
            </w:r>
            <w:r>
              <w:rPr>
                <w:rFonts w:hint="eastAsia"/>
                <w:b/>
                <w:bCs/>
                <w:sz w:val="24"/>
                <w:szCs w:val="24"/>
              </w:rPr>
              <w:t>和</w:t>
            </w:r>
            <w:r>
              <w:rPr>
                <w:b/>
                <w:bCs/>
                <w:sz w:val="24"/>
                <w:szCs w:val="24"/>
              </w:rPr>
              <w:t>棉被来提高保温效果。</w:t>
            </w:r>
            <w:r>
              <w:rPr>
                <w:rFonts w:hint="eastAsia" w:ascii="宋体" w:hAnsi="宋体" w:cs="宋体"/>
                <w:sz w:val="24"/>
              </w:rPr>
              <w:t>保温未达到要求的，买方有权拒绝签收，</w:t>
            </w:r>
            <w:r>
              <w:rPr>
                <w:rFonts w:ascii="宋体" w:hAnsi="宋体" w:cs="宋体"/>
                <w:sz w:val="24"/>
              </w:rPr>
              <w:t>包装</w:t>
            </w:r>
            <w:r>
              <w:rPr>
                <w:rFonts w:hint="eastAsia" w:ascii="宋体" w:hAnsi="宋体" w:cs="宋体"/>
                <w:sz w:val="24"/>
              </w:rPr>
              <w:t>保温责任及包装保温费</w:t>
            </w:r>
            <w:r>
              <w:rPr>
                <w:rFonts w:ascii="宋体" w:hAnsi="宋体" w:cs="宋体"/>
                <w:sz w:val="24"/>
              </w:rPr>
              <w:t>由</w:t>
            </w:r>
            <w:r>
              <w:rPr>
                <w:rFonts w:hint="eastAsia" w:ascii="宋体" w:hAnsi="宋体" w:cs="宋体"/>
                <w:sz w:val="24"/>
              </w:rPr>
              <w:t>卖方承担</w:t>
            </w:r>
            <w:r>
              <w:rPr>
                <w:rFonts w:hint="eastAsia" w:ascii="宋体" w:hAnsi="宋体"/>
                <w:sz w:val="24"/>
                <w:szCs w:val="24"/>
              </w:rPr>
              <w:t>。</w:t>
            </w:r>
          </w:p>
          <w:p>
            <w:pPr>
              <w:spacing w:line="400" w:lineRule="exact"/>
              <w:rPr>
                <w:rFonts w:ascii="宋体" w:hAnsi="宋体" w:cs="宋体"/>
                <w:sz w:val="24"/>
              </w:rPr>
            </w:pPr>
            <w:r>
              <w:rPr>
                <w:rFonts w:hint="eastAsia" w:ascii="宋体" w:hAnsi="宋体" w:cs="宋体"/>
                <w:sz w:val="24"/>
              </w:rPr>
              <w:t>交货方式：</w:t>
            </w:r>
            <w:r>
              <w:rPr>
                <w:rFonts w:ascii="宋体" w:hAnsi="宋体" w:cs="宋体"/>
                <w:sz w:val="24"/>
              </w:rPr>
              <w:t>由</w:t>
            </w:r>
            <w:r>
              <w:rPr>
                <w:rFonts w:hint="eastAsia" w:ascii="宋体" w:hAnsi="宋体" w:cs="宋体"/>
                <w:sz w:val="24"/>
              </w:rPr>
              <w:t>卖方</w:t>
            </w:r>
            <w:r>
              <w:rPr>
                <w:rFonts w:ascii="宋体" w:hAnsi="宋体" w:cs="宋体"/>
                <w:sz w:val="24"/>
              </w:rPr>
              <w:t>负责运输至</w:t>
            </w:r>
            <w:r>
              <w:rPr>
                <w:rFonts w:hint="eastAsia" w:ascii="宋体" w:hAnsi="宋体" w:cs="宋体"/>
                <w:sz w:val="24"/>
              </w:rPr>
              <w:t>买方</w:t>
            </w:r>
            <w:r>
              <w:rPr>
                <w:rFonts w:ascii="宋体" w:hAnsi="宋体" w:cs="宋体"/>
                <w:sz w:val="24"/>
              </w:rPr>
              <w:t>指定地点，</w:t>
            </w:r>
            <w:r>
              <w:rPr>
                <w:rFonts w:hint="eastAsia" w:ascii="宋体" w:hAnsi="宋体" w:cs="宋体"/>
                <w:sz w:val="24"/>
              </w:rPr>
              <w:t>运输过程中生产的所有费用由卖方</w:t>
            </w:r>
            <w:r>
              <w:rPr>
                <w:rFonts w:ascii="宋体" w:hAnsi="宋体" w:cs="宋体"/>
                <w:sz w:val="24"/>
              </w:rPr>
              <w:t>负责。</w:t>
            </w:r>
          </w:p>
          <w:p>
            <w:pPr>
              <w:spacing w:line="400" w:lineRule="exact"/>
              <w:rPr>
                <w:rFonts w:hint="eastAsia" w:ascii="宋体" w:hAnsi="宋体"/>
                <w:sz w:val="24"/>
                <w:szCs w:val="24"/>
              </w:rPr>
            </w:pPr>
            <w:r>
              <w:rPr>
                <w:rFonts w:hint="eastAsia" w:ascii="宋体" w:hAnsi="宋体" w:cs="宋体"/>
                <w:sz w:val="24"/>
              </w:rPr>
              <w:t>卸货方式：由卖方负责卸货。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71" w:hRule="atLeast"/>
        </w:trPr>
        <w:tc>
          <w:tcPr>
            <w:tcW w:w="2149" w:type="dxa"/>
            <w:noWrap w:val="0"/>
            <w:vAlign w:val="center"/>
          </w:tcPr>
          <w:p>
            <w:pPr>
              <w:jc w:val="center"/>
              <w:rPr>
                <w:rFonts w:hint="eastAsia" w:ascii="宋体" w:hAnsi="宋体"/>
                <w:sz w:val="24"/>
                <w:szCs w:val="24"/>
              </w:rPr>
            </w:pPr>
            <w:r>
              <w:rPr>
                <w:rFonts w:hint="eastAsia" w:ascii="宋体" w:hAnsi="宋体"/>
                <w:sz w:val="24"/>
                <w:szCs w:val="24"/>
              </w:rPr>
              <w:t>新增1</w:t>
            </w:r>
            <w:r>
              <w:rPr>
                <w:rFonts w:ascii="宋体" w:hAnsi="宋体"/>
                <w:sz w:val="24"/>
                <w:szCs w:val="24"/>
              </w:rPr>
              <w:t>3.</w:t>
            </w:r>
            <w:r>
              <w:rPr>
                <w:rFonts w:hint="eastAsia" w:ascii="宋体" w:hAnsi="宋体"/>
                <w:sz w:val="24"/>
                <w:szCs w:val="24"/>
              </w:rPr>
              <w:t>3</w:t>
            </w:r>
          </w:p>
        </w:tc>
        <w:tc>
          <w:tcPr>
            <w:tcW w:w="7249" w:type="dxa"/>
            <w:noWrap w:val="0"/>
            <w:vAlign w:val="top"/>
          </w:tcPr>
          <w:p>
            <w:pPr>
              <w:spacing w:line="380" w:lineRule="exact"/>
              <w:rPr>
                <w:rFonts w:hint="eastAsia" w:ascii="宋体" w:hAnsi="宋体"/>
                <w:sz w:val="24"/>
                <w:szCs w:val="24"/>
              </w:rPr>
            </w:pPr>
            <w:r>
              <w:rPr>
                <w:rFonts w:hint="eastAsia" w:ascii="宋体" w:hAnsi="宋体"/>
                <w:sz w:val="24"/>
                <w:szCs w:val="24"/>
              </w:rPr>
              <w:t>安全责任：</w:t>
            </w:r>
          </w:p>
          <w:p>
            <w:pPr>
              <w:numPr>
                <w:ilvl w:val="0"/>
                <w:numId w:val="8"/>
              </w:numPr>
              <w:spacing w:line="380" w:lineRule="exact"/>
              <w:rPr>
                <w:rFonts w:hint="eastAsia" w:ascii="宋体" w:hAnsi="宋体"/>
                <w:sz w:val="24"/>
                <w:szCs w:val="24"/>
              </w:rPr>
            </w:pPr>
            <w:r>
              <w:rPr>
                <w:rFonts w:hint="eastAsia" w:ascii="宋体" w:hAnsi="宋体"/>
                <w:sz w:val="24"/>
                <w:szCs w:val="24"/>
                <w:lang w:eastAsia="zh-CN"/>
              </w:rPr>
              <w:t>卖方</w:t>
            </w:r>
            <w:r>
              <w:rPr>
                <w:rFonts w:hint="eastAsia" w:ascii="宋体" w:hAnsi="宋体"/>
                <w:sz w:val="24"/>
                <w:szCs w:val="24"/>
              </w:rPr>
              <w:t>所提供运输车辆，必须保证能够安全运输。在</w:t>
            </w:r>
            <w:r>
              <w:rPr>
                <w:rFonts w:hint="eastAsia" w:ascii="宋体" w:hAnsi="宋体"/>
                <w:sz w:val="24"/>
                <w:szCs w:val="24"/>
                <w:lang w:eastAsia="zh-CN"/>
              </w:rPr>
              <w:t>买方</w:t>
            </w:r>
            <w:r>
              <w:rPr>
                <w:rFonts w:hint="eastAsia" w:ascii="宋体" w:hAnsi="宋体"/>
                <w:sz w:val="24"/>
                <w:szCs w:val="24"/>
              </w:rPr>
              <w:t>指定地点卸货过程中及在高速公路、地方公路运输过程中，</w:t>
            </w:r>
            <w:r>
              <w:rPr>
                <w:rFonts w:hint="eastAsia" w:ascii="宋体" w:hAnsi="宋体"/>
                <w:sz w:val="24"/>
                <w:szCs w:val="24"/>
                <w:lang w:eastAsia="zh-CN"/>
              </w:rPr>
              <w:t>卖方</w:t>
            </w:r>
            <w:r>
              <w:rPr>
                <w:rFonts w:hint="eastAsia" w:ascii="宋体" w:hAnsi="宋体"/>
                <w:sz w:val="24"/>
                <w:szCs w:val="24"/>
              </w:rPr>
              <w:t>必须保障安全，由于</w:t>
            </w:r>
            <w:r>
              <w:rPr>
                <w:rFonts w:hint="eastAsia" w:ascii="宋体" w:hAnsi="宋体"/>
                <w:sz w:val="24"/>
                <w:szCs w:val="24"/>
                <w:lang w:eastAsia="zh-CN"/>
              </w:rPr>
              <w:t>卖方</w:t>
            </w:r>
            <w:r>
              <w:rPr>
                <w:rFonts w:hint="eastAsia" w:ascii="宋体" w:hAnsi="宋体"/>
                <w:sz w:val="24"/>
                <w:szCs w:val="24"/>
              </w:rPr>
              <w:t>原因在运输、装卸过程中造成的车辆、人员和第三方的经济损失及人身损害</w:t>
            </w:r>
            <w:r>
              <w:rPr>
                <w:rFonts w:hint="eastAsia" w:ascii="宋体" w:hAnsi="宋体"/>
                <w:sz w:val="24"/>
                <w:szCs w:val="24"/>
                <w:lang w:val="en-US" w:eastAsia="zh-CN"/>
              </w:rPr>
              <w:t>等</w:t>
            </w:r>
            <w:r>
              <w:rPr>
                <w:rFonts w:hint="eastAsia" w:ascii="宋体" w:hAnsi="宋体"/>
                <w:sz w:val="24"/>
                <w:szCs w:val="24"/>
              </w:rPr>
              <w:t>均由</w:t>
            </w:r>
            <w:r>
              <w:rPr>
                <w:rFonts w:hint="eastAsia" w:ascii="宋体" w:hAnsi="宋体"/>
                <w:sz w:val="24"/>
                <w:szCs w:val="24"/>
                <w:lang w:eastAsia="zh-CN"/>
              </w:rPr>
              <w:t>卖方</w:t>
            </w:r>
            <w:r>
              <w:rPr>
                <w:rFonts w:hint="eastAsia" w:ascii="宋体" w:hAnsi="宋体"/>
                <w:sz w:val="24"/>
                <w:szCs w:val="24"/>
              </w:rPr>
              <w:t>自行承担责任。</w:t>
            </w:r>
          </w:p>
          <w:p>
            <w:pPr>
              <w:spacing w:line="400" w:lineRule="exact"/>
              <w:rPr>
                <w:rFonts w:hint="eastAsia" w:ascii="宋体" w:hAnsi="宋体"/>
                <w:sz w:val="24"/>
                <w:szCs w:val="24"/>
              </w:rPr>
            </w:pPr>
            <w:r>
              <w:rPr>
                <w:rFonts w:hint="eastAsia" w:ascii="宋体" w:hAnsi="宋体"/>
                <w:sz w:val="24"/>
                <w:szCs w:val="22"/>
              </w:rPr>
              <w:t>2、</w:t>
            </w:r>
            <w:r>
              <w:rPr>
                <w:rFonts w:hint="eastAsia" w:ascii="宋体" w:hAnsi="宋体"/>
                <w:sz w:val="24"/>
                <w:szCs w:val="22"/>
                <w:highlight w:val="none"/>
              </w:rPr>
              <w:t>由</w:t>
            </w:r>
            <w:r>
              <w:rPr>
                <w:rFonts w:hint="eastAsia" w:ascii="宋体" w:hAnsi="宋体"/>
                <w:sz w:val="24"/>
                <w:szCs w:val="22"/>
                <w:highlight w:val="none"/>
                <w:lang w:eastAsia="zh-CN"/>
              </w:rPr>
              <w:t>卖方</w:t>
            </w:r>
            <w:r>
              <w:rPr>
                <w:rFonts w:hint="eastAsia" w:ascii="宋体" w:hAnsi="宋体"/>
                <w:sz w:val="24"/>
                <w:szCs w:val="22"/>
                <w:highlight w:val="none"/>
              </w:rPr>
              <w:t>负责运输至</w:t>
            </w:r>
            <w:r>
              <w:rPr>
                <w:rFonts w:hint="eastAsia" w:ascii="宋体" w:hAnsi="宋体"/>
                <w:sz w:val="24"/>
                <w:szCs w:val="22"/>
                <w:highlight w:val="none"/>
                <w:lang w:eastAsia="zh-CN"/>
              </w:rPr>
              <w:t>买方</w:t>
            </w:r>
            <w:r>
              <w:rPr>
                <w:rFonts w:hint="eastAsia" w:ascii="宋体" w:hAnsi="宋体"/>
                <w:sz w:val="24"/>
                <w:szCs w:val="22"/>
                <w:highlight w:val="none"/>
              </w:rPr>
              <w:t>指定地点，运输过程中产生的所有费用</w:t>
            </w:r>
            <w:r>
              <w:rPr>
                <w:rFonts w:hint="eastAsia" w:ascii="宋体" w:hAnsi="宋体"/>
                <w:sz w:val="24"/>
                <w:szCs w:val="22"/>
                <w:highlight w:val="none"/>
                <w:lang w:val="en-US" w:eastAsia="zh-CN"/>
              </w:rPr>
              <w:t>及风险（直至买方正式书面签收前）</w:t>
            </w:r>
            <w:r>
              <w:rPr>
                <w:rFonts w:hint="eastAsia" w:ascii="宋体" w:hAnsi="宋体"/>
                <w:sz w:val="24"/>
                <w:szCs w:val="22"/>
                <w:highlight w:val="none"/>
              </w:rPr>
              <w:t>由</w:t>
            </w:r>
            <w:r>
              <w:rPr>
                <w:rFonts w:hint="eastAsia" w:ascii="宋体" w:hAnsi="宋体"/>
                <w:sz w:val="24"/>
                <w:szCs w:val="22"/>
                <w:highlight w:val="none"/>
                <w:lang w:eastAsia="zh-CN"/>
              </w:rPr>
              <w:t>卖方</w:t>
            </w:r>
            <w:r>
              <w:rPr>
                <w:rFonts w:hint="eastAsia" w:ascii="宋体" w:hAnsi="宋体"/>
                <w:sz w:val="24"/>
                <w:szCs w:val="22"/>
                <w:highlight w:val="none"/>
              </w:rPr>
              <w:t>负责。若因道路运输受阻，由</w:t>
            </w:r>
            <w:r>
              <w:rPr>
                <w:rFonts w:hint="eastAsia" w:ascii="宋体" w:hAnsi="宋体"/>
                <w:sz w:val="24"/>
                <w:szCs w:val="22"/>
                <w:highlight w:val="none"/>
                <w:lang w:eastAsia="zh-CN"/>
              </w:rPr>
              <w:t>卖方</w:t>
            </w:r>
            <w:r>
              <w:rPr>
                <w:rFonts w:hint="eastAsia" w:ascii="宋体" w:hAnsi="宋体"/>
                <w:sz w:val="24"/>
                <w:szCs w:val="22"/>
                <w:highlight w:val="none"/>
              </w:rPr>
              <w:t>承担供货误期责任。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新增1</w:t>
            </w:r>
            <w:r>
              <w:rPr>
                <w:rFonts w:ascii="宋体" w:hAnsi="宋体"/>
                <w:sz w:val="24"/>
                <w:szCs w:val="24"/>
              </w:rPr>
              <w:t>3.</w:t>
            </w:r>
            <w:r>
              <w:rPr>
                <w:rFonts w:hint="eastAsia" w:ascii="宋体" w:hAnsi="宋体"/>
                <w:sz w:val="24"/>
                <w:szCs w:val="24"/>
              </w:rPr>
              <w:t>4</w:t>
            </w:r>
          </w:p>
        </w:tc>
        <w:tc>
          <w:tcPr>
            <w:tcW w:w="7249" w:type="dxa"/>
            <w:noWrap w:val="0"/>
            <w:vAlign w:val="top"/>
          </w:tcPr>
          <w:p>
            <w:pPr>
              <w:spacing w:line="380" w:lineRule="exact"/>
              <w:rPr>
                <w:rFonts w:hint="eastAsia" w:ascii="宋体" w:hAnsi="宋体"/>
                <w:b/>
                <w:bCs/>
                <w:sz w:val="24"/>
                <w:szCs w:val="24"/>
              </w:rPr>
            </w:pPr>
            <w:r>
              <w:rPr>
                <w:rFonts w:hint="eastAsia" w:ascii="宋体" w:hAnsi="宋体"/>
                <w:b/>
                <w:bCs/>
                <w:sz w:val="24"/>
                <w:szCs w:val="24"/>
              </w:rPr>
              <w:t>违约责任及误期赔偿：</w:t>
            </w:r>
          </w:p>
          <w:p>
            <w:pPr>
              <w:spacing w:line="380" w:lineRule="exact"/>
              <w:rPr>
                <w:rFonts w:hint="eastAsia" w:ascii="宋体" w:hAnsi="宋体"/>
                <w:sz w:val="24"/>
                <w:szCs w:val="24"/>
              </w:rPr>
            </w:pPr>
            <w:r>
              <w:rPr>
                <w:rFonts w:hint="eastAsia" w:ascii="宋体" w:hAnsi="宋体"/>
                <w:sz w:val="24"/>
                <w:szCs w:val="24"/>
              </w:rPr>
              <w:t>1.</w:t>
            </w:r>
            <w:r>
              <w:rPr>
                <w:rFonts w:hint="eastAsia" w:ascii="宋体" w:hAnsi="宋体"/>
                <w:sz w:val="24"/>
                <w:szCs w:val="24"/>
                <w:lang w:eastAsia="zh-CN"/>
              </w:rPr>
              <w:t>卖方</w:t>
            </w:r>
            <w:r>
              <w:rPr>
                <w:rFonts w:hint="eastAsia" w:ascii="宋体" w:hAnsi="宋体"/>
                <w:sz w:val="24"/>
                <w:szCs w:val="24"/>
              </w:rPr>
              <w:t>必须按照</w:t>
            </w:r>
            <w:r>
              <w:rPr>
                <w:rFonts w:hint="eastAsia" w:ascii="宋体" w:hAnsi="宋体"/>
                <w:sz w:val="24"/>
                <w:szCs w:val="24"/>
                <w:lang w:eastAsia="zh-CN"/>
              </w:rPr>
              <w:t>响应文件</w:t>
            </w:r>
            <w:r>
              <w:rPr>
                <w:rFonts w:hint="eastAsia" w:ascii="宋体" w:hAnsi="宋体"/>
                <w:sz w:val="24"/>
                <w:szCs w:val="24"/>
              </w:rPr>
              <w:t>的承诺投入运输车辆设备，以满足工地施工要求，如施工时运输车辆配备不足或采用不符合规定的车辆，造成拌和楼仓满或摊铺机缺料停工现象，按缺少的车辆每天500元/辆支付违约金。</w:t>
            </w:r>
          </w:p>
          <w:p>
            <w:pPr>
              <w:spacing w:line="380" w:lineRule="exact"/>
              <w:rPr>
                <w:rFonts w:hint="eastAsia" w:ascii="宋体" w:hAnsi="宋体"/>
                <w:sz w:val="24"/>
                <w:szCs w:val="24"/>
              </w:rPr>
            </w:pPr>
            <w:r>
              <w:rPr>
                <w:rFonts w:hint="eastAsia" w:ascii="宋体" w:hAnsi="宋体"/>
                <w:sz w:val="24"/>
                <w:szCs w:val="24"/>
              </w:rPr>
              <w:t>2.</w:t>
            </w:r>
            <w:r>
              <w:rPr>
                <w:rFonts w:hint="eastAsia" w:ascii="宋体" w:hAnsi="宋体"/>
                <w:sz w:val="24"/>
                <w:szCs w:val="24"/>
                <w:lang w:eastAsia="zh-CN"/>
              </w:rPr>
              <w:t>卖方</w:t>
            </w:r>
            <w:r>
              <w:rPr>
                <w:rFonts w:hint="eastAsia" w:ascii="宋体" w:hAnsi="宋体"/>
                <w:sz w:val="24"/>
                <w:szCs w:val="24"/>
              </w:rPr>
              <w:t>应确保车况良好，保温措施到位，若未及时处理中途故障或因保温措施不到位造成沥青混合料报废，</w:t>
            </w:r>
            <w:r>
              <w:rPr>
                <w:rFonts w:hint="eastAsia" w:ascii="宋体" w:hAnsi="宋体"/>
                <w:sz w:val="24"/>
                <w:szCs w:val="24"/>
                <w:lang w:eastAsia="zh-CN"/>
              </w:rPr>
              <w:t>卖方</w:t>
            </w:r>
            <w:r>
              <w:rPr>
                <w:rFonts w:hint="eastAsia" w:ascii="宋体" w:hAnsi="宋体"/>
                <w:sz w:val="24"/>
                <w:szCs w:val="24"/>
              </w:rPr>
              <w:t>应按照600元/吨赔偿</w:t>
            </w:r>
            <w:r>
              <w:rPr>
                <w:rFonts w:hint="eastAsia" w:ascii="宋体" w:hAnsi="宋体"/>
                <w:sz w:val="24"/>
                <w:szCs w:val="24"/>
                <w:lang w:eastAsia="zh-CN"/>
              </w:rPr>
              <w:t>买方</w:t>
            </w:r>
            <w:r>
              <w:rPr>
                <w:rFonts w:hint="eastAsia" w:ascii="宋体" w:hAnsi="宋体"/>
                <w:sz w:val="24"/>
                <w:szCs w:val="24"/>
              </w:rPr>
              <w:t>经济损失，且不计当车运费。若在运输过程中发生材料散落现象，</w:t>
            </w:r>
            <w:r>
              <w:rPr>
                <w:rFonts w:hint="eastAsia" w:ascii="宋体" w:hAnsi="宋体"/>
                <w:sz w:val="24"/>
                <w:szCs w:val="24"/>
                <w:lang w:eastAsia="zh-CN"/>
              </w:rPr>
              <w:t>卖方</w:t>
            </w:r>
            <w:r>
              <w:rPr>
                <w:rFonts w:hint="eastAsia" w:ascii="宋体" w:hAnsi="宋体"/>
                <w:sz w:val="24"/>
                <w:szCs w:val="24"/>
              </w:rPr>
              <w:t>必须在当天安排清扫或委托</w:t>
            </w:r>
            <w:r>
              <w:rPr>
                <w:rFonts w:hint="eastAsia" w:ascii="宋体" w:hAnsi="宋体"/>
                <w:sz w:val="24"/>
                <w:szCs w:val="24"/>
                <w:lang w:eastAsia="zh-CN"/>
              </w:rPr>
              <w:t>买方</w:t>
            </w:r>
            <w:r>
              <w:rPr>
                <w:rFonts w:hint="eastAsia" w:ascii="宋体" w:hAnsi="宋体"/>
                <w:sz w:val="24"/>
                <w:szCs w:val="24"/>
              </w:rPr>
              <w:t>组织清理，不得影响高速公路的路容路貌。若是</w:t>
            </w:r>
            <w:r>
              <w:rPr>
                <w:rFonts w:hint="eastAsia" w:ascii="宋体" w:hAnsi="宋体"/>
                <w:sz w:val="24"/>
                <w:szCs w:val="24"/>
                <w:lang w:eastAsia="zh-CN"/>
              </w:rPr>
              <w:t>买方</w:t>
            </w:r>
            <w:r>
              <w:rPr>
                <w:rFonts w:hint="eastAsia" w:ascii="宋体" w:hAnsi="宋体"/>
                <w:sz w:val="24"/>
                <w:szCs w:val="24"/>
              </w:rPr>
              <w:t>组织清理，所产生的费用由</w:t>
            </w:r>
            <w:r>
              <w:rPr>
                <w:rFonts w:hint="eastAsia" w:ascii="宋体" w:hAnsi="宋体"/>
                <w:sz w:val="24"/>
                <w:szCs w:val="24"/>
                <w:lang w:eastAsia="zh-CN"/>
              </w:rPr>
              <w:t>卖方</w:t>
            </w:r>
            <w:r>
              <w:rPr>
                <w:rFonts w:hint="eastAsia" w:ascii="宋体" w:hAnsi="宋体"/>
                <w:sz w:val="24"/>
                <w:szCs w:val="24"/>
              </w:rPr>
              <w:t>承担。</w:t>
            </w:r>
          </w:p>
          <w:p>
            <w:pPr>
              <w:spacing w:line="380" w:lineRule="exact"/>
              <w:rPr>
                <w:rFonts w:hint="eastAsia" w:ascii="宋体" w:hAnsi="宋体"/>
                <w:sz w:val="24"/>
                <w:szCs w:val="24"/>
              </w:rPr>
            </w:pPr>
            <w:r>
              <w:rPr>
                <w:rFonts w:hint="eastAsia" w:ascii="宋体" w:hAnsi="宋体"/>
                <w:sz w:val="24"/>
                <w:szCs w:val="24"/>
              </w:rPr>
              <w:t>3.</w:t>
            </w:r>
            <w:r>
              <w:rPr>
                <w:rFonts w:hint="eastAsia" w:ascii="宋体" w:hAnsi="宋体"/>
                <w:sz w:val="24"/>
                <w:szCs w:val="24"/>
                <w:lang w:eastAsia="zh-CN"/>
              </w:rPr>
              <w:t>卖方</w:t>
            </w:r>
            <w:r>
              <w:rPr>
                <w:rFonts w:hint="eastAsia" w:ascii="宋体" w:hAnsi="宋体"/>
                <w:sz w:val="24"/>
                <w:szCs w:val="24"/>
              </w:rPr>
              <w:t>车辆必须严格按要求，在高速公路出入口上下车和调头， 若发现车辆在中央分隔带或隧道广场调头U转，由此引起的一切安全事故均由</w:t>
            </w:r>
            <w:r>
              <w:rPr>
                <w:rFonts w:hint="eastAsia" w:ascii="宋体" w:hAnsi="宋体"/>
                <w:sz w:val="24"/>
                <w:szCs w:val="24"/>
                <w:lang w:eastAsia="zh-CN"/>
              </w:rPr>
              <w:t>卖方</w:t>
            </w:r>
            <w:r>
              <w:rPr>
                <w:rFonts w:hint="eastAsia" w:ascii="宋体" w:hAnsi="宋体"/>
                <w:sz w:val="24"/>
                <w:szCs w:val="24"/>
              </w:rPr>
              <w:t>自负，且处调头U转车5000元／辆罚款，并且不计该车辆的运费、通行费。</w:t>
            </w:r>
          </w:p>
          <w:p>
            <w:pPr>
              <w:spacing w:line="380" w:lineRule="exact"/>
              <w:rPr>
                <w:rFonts w:hint="eastAsia" w:ascii="宋体" w:hAnsi="宋体"/>
                <w:sz w:val="24"/>
                <w:szCs w:val="24"/>
              </w:rPr>
            </w:pPr>
            <w:r>
              <w:rPr>
                <w:rFonts w:hint="eastAsia" w:ascii="宋体" w:hAnsi="宋体"/>
                <w:sz w:val="24"/>
                <w:szCs w:val="24"/>
              </w:rPr>
              <w:t>4.</w:t>
            </w:r>
            <w:r>
              <w:rPr>
                <w:rFonts w:hint="eastAsia" w:ascii="宋体" w:hAnsi="宋体"/>
                <w:sz w:val="24"/>
                <w:szCs w:val="24"/>
                <w:lang w:eastAsia="zh-CN"/>
              </w:rPr>
              <w:t>卖方</w:t>
            </w:r>
            <w:r>
              <w:rPr>
                <w:rFonts w:hint="eastAsia" w:ascii="宋体" w:hAnsi="宋体"/>
                <w:sz w:val="24"/>
                <w:szCs w:val="24"/>
              </w:rPr>
              <w:t>不能按合同规定的时间和要求配车发运的，按200元/辆*小时支付违约金，封顶不超过1500元/辆。施工过程中，</w:t>
            </w:r>
            <w:r>
              <w:rPr>
                <w:rFonts w:hint="eastAsia" w:ascii="宋体" w:hAnsi="宋体"/>
                <w:sz w:val="24"/>
                <w:szCs w:val="24"/>
                <w:lang w:eastAsia="zh-CN"/>
              </w:rPr>
              <w:t>卖方</w:t>
            </w:r>
            <w:r>
              <w:rPr>
                <w:rFonts w:hint="eastAsia" w:ascii="宋体" w:hAnsi="宋体"/>
                <w:sz w:val="24"/>
                <w:szCs w:val="24"/>
              </w:rPr>
              <w:t>故意违约中断运输</w:t>
            </w:r>
            <w:r>
              <w:rPr>
                <w:rFonts w:hint="eastAsia" w:ascii="宋体" w:hAnsi="宋体"/>
                <w:sz w:val="24"/>
                <w:szCs w:val="24"/>
                <w:lang w:eastAsia="zh-CN"/>
              </w:rPr>
              <w:t>（</w:t>
            </w:r>
            <w:r>
              <w:rPr>
                <w:rFonts w:hint="eastAsia" w:ascii="宋体" w:hAnsi="宋体"/>
                <w:sz w:val="24"/>
                <w:szCs w:val="24"/>
                <w:lang w:val="en-US" w:eastAsia="zh-CN"/>
              </w:rPr>
              <w:t>包括但不限于主管故意中断运输，因其他主客观原因中断运输后3小时内未书面通知买方等情形视为故意中断运输</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lang w:eastAsia="zh-CN"/>
              </w:rPr>
              <w:t>买方</w:t>
            </w:r>
            <w:r>
              <w:rPr>
                <w:rFonts w:hint="eastAsia" w:ascii="宋体" w:hAnsi="宋体"/>
                <w:sz w:val="24"/>
                <w:szCs w:val="24"/>
              </w:rPr>
              <w:t>有权</w:t>
            </w:r>
            <w:r>
              <w:rPr>
                <w:rFonts w:hint="eastAsia" w:ascii="宋体" w:hAnsi="宋体"/>
                <w:sz w:val="24"/>
                <w:szCs w:val="24"/>
                <w:lang w:val="en-US" w:eastAsia="zh-CN"/>
              </w:rPr>
              <w:t>按照单趟</w:t>
            </w:r>
            <w:r>
              <w:rPr>
                <w:rFonts w:hint="eastAsia" w:ascii="宋体" w:hAnsi="宋体"/>
                <w:sz w:val="24"/>
                <w:szCs w:val="24"/>
              </w:rPr>
              <w:t>运费</w:t>
            </w:r>
            <w:r>
              <w:rPr>
                <w:rFonts w:hint="eastAsia" w:ascii="宋体" w:hAnsi="宋体"/>
                <w:sz w:val="24"/>
                <w:szCs w:val="24"/>
                <w:lang w:val="en-US" w:eastAsia="zh-CN"/>
              </w:rPr>
              <w:t>的双倍标准予以扣除违约金</w:t>
            </w:r>
            <w:r>
              <w:rPr>
                <w:rFonts w:hint="eastAsia" w:ascii="宋体" w:hAnsi="宋体"/>
                <w:sz w:val="24"/>
                <w:szCs w:val="24"/>
              </w:rPr>
              <w:t>并</w:t>
            </w:r>
            <w:r>
              <w:rPr>
                <w:rFonts w:hint="eastAsia" w:ascii="宋体" w:hAnsi="宋体"/>
                <w:sz w:val="24"/>
                <w:szCs w:val="24"/>
                <w:lang w:val="en-US" w:eastAsia="zh-CN"/>
              </w:rPr>
              <w:t>有权单方面</w:t>
            </w:r>
            <w:r>
              <w:rPr>
                <w:rFonts w:hint="eastAsia" w:ascii="宋体" w:hAnsi="宋体"/>
                <w:sz w:val="24"/>
                <w:szCs w:val="24"/>
              </w:rPr>
              <w:t>解除合同。</w:t>
            </w:r>
          </w:p>
          <w:p>
            <w:pPr>
              <w:spacing w:line="380" w:lineRule="exact"/>
              <w:rPr>
                <w:rFonts w:hint="eastAsia" w:ascii="宋体" w:hAnsi="宋体"/>
                <w:sz w:val="24"/>
                <w:szCs w:val="24"/>
              </w:rPr>
            </w:pPr>
            <w:r>
              <w:rPr>
                <w:rFonts w:hint="eastAsia" w:ascii="宋体" w:hAnsi="宋体"/>
                <w:sz w:val="24"/>
                <w:szCs w:val="24"/>
              </w:rPr>
              <w:t>5.</w:t>
            </w:r>
            <w:r>
              <w:rPr>
                <w:rFonts w:hint="eastAsia" w:ascii="宋体" w:hAnsi="宋体"/>
                <w:sz w:val="24"/>
                <w:szCs w:val="24"/>
                <w:lang w:eastAsia="zh-CN"/>
              </w:rPr>
              <w:t>卖方</w:t>
            </w:r>
            <w:r>
              <w:rPr>
                <w:rFonts w:hint="eastAsia" w:ascii="宋体" w:hAnsi="宋体"/>
                <w:sz w:val="24"/>
                <w:szCs w:val="24"/>
              </w:rPr>
              <w:t>车队施工现场应配备熟练管理员，根据合同包范围内的工作面增加而增加相应管理人员，每个工作面要求铣刨、摊铺作业各配一名，负责车辆调度、安全管理等相关工作，若未配齐，则按照每人每缺席一天500元/人支付违约金。</w:t>
            </w:r>
          </w:p>
          <w:p>
            <w:pPr>
              <w:spacing w:line="380" w:lineRule="exact"/>
              <w:rPr>
                <w:rFonts w:hint="eastAsia" w:ascii="宋体" w:hAnsi="宋体"/>
                <w:sz w:val="24"/>
                <w:szCs w:val="24"/>
              </w:rPr>
            </w:pPr>
            <w:r>
              <w:rPr>
                <w:rFonts w:hint="eastAsia" w:ascii="宋体" w:hAnsi="宋体"/>
                <w:sz w:val="24"/>
                <w:szCs w:val="24"/>
              </w:rPr>
              <w:t>6.在符合法律和合同规定条件下的运输，由于下列原因造成货物灭失、短少、变质、污染、损坏的，</w:t>
            </w:r>
            <w:r>
              <w:rPr>
                <w:rFonts w:hint="eastAsia" w:ascii="宋体" w:hAnsi="宋体"/>
                <w:sz w:val="24"/>
                <w:szCs w:val="24"/>
                <w:lang w:eastAsia="zh-CN"/>
              </w:rPr>
              <w:t>卖方</w:t>
            </w:r>
            <w:r>
              <w:rPr>
                <w:rFonts w:hint="eastAsia" w:ascii="宋体" w:hAnsi="宋体"/>
                <w:sz w:val="24"/>
                <w:szCs w:val="24"/>
              </w:rPr>
              <w:t>不承担违约责任</w:t>
            </w:r>
            <w:r>
              <w:rPr>
                <w:rFonts w:hint="eastAsia" w:ascii="宋体" w:hAnsi="宋体"/>
                <w:sz w:val="24"/>
                <w:szCs w:val="24"/>
                <w:lang w:eastAsia="zh-CN"/>
              </w:rPr>
              <w:t>（</w:t>
            </w:r>
            <w:r>
              <w:rPr>
                <w:rFonts w:hint="eastAsia" w:ascii="宋体" w:hAnsi="宋体"/>
                <w:sz w:val="24"/>
                <w:szCs w:val="24"/>
                <w:lang w:val="en-US" w:eastAsia="zh-CN"/>
              </w:rPr>
              <w:t>但该类风险由卖方承担</w:t>
            </w:r>
            <w:r>
              <w:rPr>
                <w:rFonts w:hint="eastAsia" w:ascii="宋体" w:hAnsi="宋体"/>
                <w:sz w:val="24"/>
                <w:szCs w:val="24"/>
                <w:lang w:eastAsia="zh-CN"/>
              </w:rPr>
              <w:t>）</w:t>
            </w:r>
            <w:r>
              <w:rPr>
                <w:rFonts w:hint="eastAsia" w:ascii="宋体" w:hAnsi="宋体"/>
                <w:sz w:val="24"/>
                <w:szCs w:val="24"/>
              </w:rPr>
              <w:t>：</w:t>
            </w:r>
          </w:p>
          <w:p>
            <w:pPr>
              <w:spacing w:line="380" w:lineRule="exact"/>
              <w:rPr>
                <w:rFonts w:hint="eastAsia" w:ascii="宋体" w:hAnsi="宋体"/>
                <w:sz w:val="24"/>
                <w:szCs w:val="24"/>
              </w:rPr>
            </w:pPr>
            <w:r>
              <w:rPr>
                <w:rFonts w:hint="eastAsia" w:ascii="宋体" w:hAnsi="宋体"/>
                <w:sz w:val="24"/>
                <w:szCs w:val="24"/>
              </w:rPr>
              <w:t>①不可抗力；</w:t>
            </w:r>
          </w:p>
          <w:p>
            <w:pPr>
              <w:spacing w:line="380" w:lineRule="exact"/>
              <w:rPr>
                <w:rFonts w:hint="eastAsia" w:ascii="宋体" w:hAnsi="宋体"/>
                <w:sz w:val="24"/>
                <w:szCs w:val="24"/>
              </w:rPr>
            </w:pPr>
            <w:r>
              <w:rPr>
                <w:rFonts w:hint="eastAsia" w:ascii="宋体" w:hAnsi="宋体"/>
                <w:sz w:val="24"/>
                <w:szCs w:val="24"/>
              </w:rPr>
              <w:t>②货物本身的自然属性；</w:t>
            </w:r>
          </w:p>
          <w:p>
            <w:pPr>
              <w:spacing w:line="380" w:lineRule="exact"/>
              <w:rPr>
                <w:rFonts w:hint="eastAsia" w:ascii="宋体" w:hAnsi="宋体"/>
                <w:sz w:val="24"/>
                <w:szCs w:val="24"/>
              </w:rPr>
            </w:pPr>
            <w:r>
              <w:rPr>
                <w:rFonts w:hint="eastAsia" w:ascii="宋体" w:hAnsi="宋体"/>
                <w:sz w:val="24"/>
                <w:szCs w:val="24"/>
              </w:rPr>
              <w:t>③货物的合理损耗；</w:t>
            </w:r>
          </w:p>
          <w:p>
            <w:pPr>
              <w:spacing w:line="380" w:lineRule="exact"/>
              <w:rPr>
                <w:rFonts w:hint="eastAsia" w:ascii="宋体" w:hAnsi="宋体"/>
                <w:sz w:val="24"/>
                <w:szCs w:val="24"/>
              </w:rPr>
            </w:pPr>
            <w:r>
              <w:rPr>
                <w:rFonts w:hint="eastAsia" w:ascii="宋体" w:hAnsi="宋体"/>
                <w:sz w:val="24"/>
                <w:szCs w:val="24"/>
              </w:rPr>
              <w:t>④</w:t>
            </w:r>
            <w:r>
              <w:rPr>
                <w:rFonts w:hint="eastAsia" w:ascii="宋体" w:hAnsi="宋体"/>
                <w:sz w:val="24"/>
                <w:szCs w:val="24"/>
                <w:lang w:eastAsia="zh-CN"/>
              </w:rPr>
              <w:t>买方</w:t>
            </w:r>
            <w:r>
              <w:rPr>
                <w:rFonts w:hint="eastAsia" w:ascii="宋体" w:hAnsi="宋体"/>
                <w:sz w:val="24"/>
                <w:szCs w:val="24"/>
              </w:rPr>
              <w:t>或收货方本身的过错；</w:t>
            </w:r>
          </w:p>
          <w:p>
            <w:pPr>
              <w:spacing w:line="380" w:lineRule="exact"/>
              <w:rPr>
                <w:rFonts w:hint="eastAsia" w:ascii="宋体" w:hAnsi="宋体"/>
                <w:sz w:val="24"/>
                <w:szCs w:val="24"/>
              </w:rPr>
            </w:pPr>
            <w:r>
              <w:rPr>
                <w:rFonts w:hint="eastAsia" w:ascii="宋体" w:hAnsi="宋体"/>
                <w:sz w:val="24"/>
                <w:szCs w:val="24"/>
              </w:rPr>
              <w:t>7.上述条款中未明确的违约责任及赔偿详见《运输服务类考核评价表》</w:t>
            </w:r>
          </w:p>
          <w:p>
            <w:pPr>
              <w:spacing w:line="380" w:lineRule="exact"/>
              <w:rPr>
                <w:rFonts w:hint="eastAsia" w:ascii="宋体" w:hAnsi="宋体"/>
                <w:sz w:val="24"/>
              </w:rPr>
            </w:pPr>
            <w:r>
              <w:rPr>
                <w:rFonts w:hint="eastAsia" w:ascii="宋体" w:hAnsi="宋体"/>
                <w:sz w:val="24"/>
                <w:szCs w:val="24"/>
              </w:rPr>
              <w:t>8.其余参照养护公司《福建省高速公路养护工程有限公司施工分包（协作）队伍违约处理实施细则》实施。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1</w:t>
            </w:r>
            <w:r>
              <w:rPr>
                <w:rFonts w:ascii="宋体" w:hAnsi="宋体"/>
                <w:sz w:val="24"/>
                <w:szCs w:val="24"/>
              </w:rPr>
              <w:t>5.2</w:t>
            </w:r>
          </w:p>
        </w:tc>
        <w:tc>
          <w:tcPr>
            <w:tcW w:w="7249" w:type="dxa"/>
            <w:noWrap w:val="0"/>
            <w:vAlign w:val="top"/>
          </w:tcPr>
          <w:p>
            <w:pPr>
              <w:spacing w:line="380" w:lineRule="exact"/>
              <w:rPr>
                <w:rFonts w:ascii="宋体" w:hAnsi="宋体"/>
                <w:sz w:val="24"/>
                <w:szCs w:val="24"/>
              </w:rPr>
            </w:pPr>
            <w:bookmarkStart w:id="62" w:name="_Hlk536621549"/>
            <w:r>
              <w:rPr>
                <w:rFonts w:hint="eastAsia" w:ascii="宋体" w:hAnsi="宋体"/>
                <w:sz w:val="24"/>
                <w:szCs w:val="24"/>
              </w:rPr>
              <w:t>价格调整：</w:t>
            </w:r>
          </w:p>
          <w:bookmarkEnd w:id="62"/>
          <w:p>
            <w:r>
              <w:rPr>
                <w:rFonts w:hint="eastAsia" w:ascii="宋体" w:hAnsi="宋体"/>
                <w:sz w:val="24"/>
                <w:szCs w:val="24"/>
                <w:highlight w:val="none"/>
              </w:rPr>
              <w:t>1.若结算时</w:t>
            </w:r>
            <w:r>
              <w:rPr>
                <w:rFonts w:hint="eastAsia" w:ascii="宋体" w:hAnsi="宋体"/>
                <w:sz w:val="24"/>
                <w:szCs w:val="24"/>
                <w:highlight w:val="none"/>
                <w:lang w:eastAsia="zh-CN"/>
              </w:rPr>
              <w:t>卖方</w:t>
            </w:r>
            <w:r>
              <w:rPr>
                <w:rFonts w:hint="eastAsia" w:ascii="宋体" w:hAnsi="宋体"/>
                <w:sz w:val="24"/>
                <w:szCs w:val="24"/>
                <w:highlight w:val="none"/>
              </w:rPr>
              <w:t>实际开具的增值税税率</w:t>
            </w:r>
            <w:r>
              <w:rPr>
                <w:rFonts w:hint="eastAsia" w:ascii="宋体" w:hAnsi="宋体"/>
                <w:sz w:val="24"/>
                <w:szCs w:val="24"/>
                <w:highlight w:val="none"/>
                <w:lang w:val="en-US" w:eastAsia="zh-CN"/>
              </w:rPr>
              <w:t>不同于</w:t>
            </w:r>
            <w:r>
              <w:rPr>
                <w:rFonts w:hint="eastAsia" w:ascii="宋体" w:hAnsi="宋体"/>
                <w:sz w:val="24"/>
                <w:szCs w:val="24"/>
                <w:highlight w:val="none"/>
              </w:rPr>
              <w:t>报价承诺的增值税税率，则</w:t>
            </w:r>
            <w:r>
              <w:rPr>
                <w:rFonts w:hint="eastAsia" w:ascii="宋体" w:hAnsi="宋体"/>
                <w:sz w:val="24"/>
                <w:szCs w:val="24"/>
                <w:highlight w:val="none"/>
                <w:lang w:val="en-US" w:eastAsia="zh-CN"/>
              </w:rPr>
              <w:t>结算时，以供应商实际开具的可抵扣的增值税专用发票据实结算。</w:t>
            </w:r>
          </w:p>
          <w:p>
            <w:pPr>
              <w:spacing w:line="380" w:lineRule="exact"/>
              <w:rPr>
                <w:rFonts w:hint="eastAsia" w:ascii="宋体" w:hAnsi="宋体"/>
                <w:sz w:val="24"/>
                <w:szCs w:val="24"/>
              </w:rPr>
            </w:pPr>
            <w:r>
              <w:rPr>
                <w:rFonts w:hint="eastAsia" w:ascii="宋体" w:hAnsi="宋体"/>
                <w:sz w:val="24"/>
                <w:szCs w:val="24"/>
              </w:rPr>
              <w:t>2.实际供应数量超出合同包数量时的调价要求：</w:t>
            </w:r>
          </w:p>
          <w:p>
            <w:pPr>
              <w:spacing w:line="380" w:lineRule="exact"/>
              <w:rPr>
                <w:rFonts w:hint="eastAsia" w:ascii="宋体" w:hAnsi="宋体"/>
                <w:sz w:val="24"/>
                <w:szCs w:val="24"/>
              </w:rPr>
            </w:pPr>
            <w:r>
              <w:rPr>
                <w:rFonts w:hint="eastAsia" w:ascii="宋体" w:hAnsi="宋体"/>
                <w:sz w:val="24"/>
                <w:szCs w:val="24"/>
              </w:rPr>
              <w:t>a.若报价清单中任一细目实际供应数量比合同暂定数量增加在30%以内（含30%），则按合同单价进行结算；</w:t>
            </w:r>
          </w:p>
          <w:p>
            <w:pPr>
              <w:spacing w:line="380" w:lineRule="exact"/>
              <w:rPr>
                <w:rFonts w:hint="eastAsia" w:ascii="宋体" w:hAnsi="宋体"/>
                <w:sz w:val="24"/>
                <w:szCs w:val="24"/>
              </w:rPr>
            </w:pPr>
            <w:r>
              <w:rPr>
                <w:rFonts w:hint="eastAsia" w:ascii="宋体" w:hAnsi="宋体"/>
                <w:sz w:val="24"/>
                <w:szCs w:val="24"/>
              </w:rPr>
              <w:t>b.若报价清单中任一细目实际供应数量比合同暂定数量增加在30-50%范围以内（含50%），数量增加部分的结算单价在合同单价的基础上下调1%；</w:t>
            </w:r>
          </w:p>
          <w:p>
            <w:pPr>
              <w:spacing w:line="380" w:lineRule="exact"/>
              <w:rPr>
                <w:rFonts w:hint="eastAsia" w:ascii="宋体" w:hAnsi="宋体"/>
                <w:sz w:val="24"/>
                <w:szCs w:val="24"/>
              </w:rPr>
            </w:pPr>
            <w:r>
              <w:rPr>
                <w:rFonts w:hint="eastAsia" w:ascii="宋体" w:hAnsi="宋体"/>
                <w:sz w:val="24"/>
                <w:szCs w:val="24"/>
              </w:rPr>
              <w:t>c.若报价清单中任一细目实际供应数量比合同暂定数量增加在50-70%范围以内（含70%），数量增加部分的结算单价在合同单价的基础上下调2%；</w:t>
            </w:r>
          </w:p>
          <w:p>
            <w:pPr>
              <w:spacing w:line="380" w:lineRule="exact"/>
              <w:rPr>
                <w:rFonts w:hint="eastAsia" w:ascii="宋体" w:hAnsi="宋体"/>
                <w:sz w:val="24"/>
                <w:szCs w:val="24"/>
              </w:rPr>
            </w:pPr>
            <w:r>
              <w:rPr>
                <w:rFonts w:hint="eastAsia" w:ascii="宋体" w:hAnsi="宋体"/>
                <w:sz w:val="24"/>
                <w:szCs w:val="24"/>
              </w:rPr>
              <w:t>d.若报价清单中任一细目实际供应数量比合同暂定数量增加在70%以上，数量增加部分的结算单价在合同单价的基础上下调3%；</w:t>
            </w:r>
          </w:p>
          <w:p>
            <w:pPr>
              <w:spacing w:line="380" w:lineRule="exact"/>
              <w:rPr>
                <w:rFonts w:hint="eastAsia" w:ascii="宋体" w:hAnsi="宋体"/>
                <w:sz w:val="24"/>
                <w:szCs w:val="24"/>
              </w:rPr>
            </w:pPr>
            <w:r>
              <w:rPr>
                <w:rFonts w:hint="eastAsia" w:ascii="宋体" w:hAnsi="宋体"/>
                <w:sz w:val="24"/>
                <w:szCs w:val="24"/>
              </w:rPr>
              <w:t>f.以上调价，指在生产和供应过程中，由于</w:t>
            </w:r>
            <w:r>
              <w:rPr>
                <w:rFonts w:hint="eastAsia" w:ascii="宋体" w:hAnsi="宋体"/>
                <w:sz w:val="24"/>
                <w:szCs w:val="24"/>
                <w:lang w:val="en-US" w:eastAsia="zh-CN"/>
              </w:rPr>
              <w:t>主客观等各种</w:t>
            </w:r>
            <w:r>
              <w:rPr>
                <w:rFonts w:hint="eastAsia" w:ascii="宋体" w:hAnsi="宋体"/>
                <w:sz w:val="24"/>
                <w:szCs w:val="24"/>
              </w:rPr>
              <w:t>原因，</w:t>
            </w:r>
            <w:r>
              <w:rPr>
                <w:rFonts w:hint="eastAsia" w:ascii="宋体" w:hAnsi="宋体"/>
                <w:sz w:val="24"/>
                <w:szCs w:val="24"/>
                <w:lang w:eastAsia="zh-CN"/>
              </w:rPr>
              <w:t>买方</w:t>
            </w:r>
            <w:r>
              <w:rPr>
                <w:rFonts w:hint="eastAsia" w:ascii="宋体" w:hAnsi="宋体"/>
                <w:sz w:val="24"/>
                <w:szCs w:val="24"/>
              </w:rPr>
              <w:t>由于生产数量增加，为满足生产连续性要求，</w:t>
            </w:r>
            <w:r>
              <w:rPr>
                <w:rFonts w:hint="eastAsia" w:ascii="宋体" w:hAnsi="宋体"/>
                <w:sz w:val="24"/>
                <w:szCs w:val="24"/>
                <w:lang w:eastAsia="zh-CN"/>
              </w:rPr>
              <w:t>买方</w:t>
            </w:r>
            <w:r>
              <w:rPr>
                <w:rFonts w:hint="eastAsia" w:ascii="宋体" w:hAnsi="宋体"/>
                <w:sz w:val="24"/>
                <w:szCs w:val="24"/>
              </w:rPr>
              <w:t>来不及另行组织采购情况下，拟将不再另外采购，</w:t>
            </w:r>
            <w:r>
              <w:rPr>
                <w:rFonts w:hint="eastAsia" w:ascii="宋体" w:hAnsi="宋体"/>
                <w:sz w:val="24"/>
                <w:szCs w:val="24"/>
                <w:lang w:val="en-US" w:eastAsia="zh-CN"/>
              </w:rPr>
              <w:t>卖方</w:t>
            </w:r>
            <w:r>
              <w:rPr>
                <w:rFonts w:hint="eastAsia" w:ascii="宋体" w:hAnsi="宋体"/>
                <w:sz w:val="24"/>
                <w:szCs w:val="24"/>
              </w:rPr>
              <w:t>同意</w:t>
            </w:r>
            <w:r>
              <w:rPr>
                <w:rFonts w:hint="eastAsia" w:ascii="宋体" w:hAnsi="宋体"/>
                <w:sz w:val="24"/>
                <w:szCs w:val="24"/>
                <w:lang w:val="en-US" w:eastAsia="zh-CN"/>
              </w:rPr>
              <w:t>按照上述标准</w:t>
            </w:r>
            <w:r>
              <w:rPr>
                <w:rFonts w:hint="eastAsia" w:ascii="宋体" w:hAnsi="宋体"/>
                <w:sz w:val="24"/>
                <w:szCs w:val="24"/>
              </w:rPr>
              <w:t>进行调价，</w:t>
            </w:r>
            <w:r>
              <w:rPr>
                <w:rFonts w:hint="eastAsia" w:ascii="宋体" w:hAnsi="宋体"/>
                <w:sz w:val="24"/>
                <w:szCs w:val="24"/>
                <w:lang w:eastAsia="zh-CN"/>
              </w:rPr>
              <w:t>卖方</w:t>
            </w:r>
            <w:r>
              <w:rPr>
                <w:rFonts w:hint="eastAsia" w:ascii="宋体" w:hAnsi="宋体"/>
                <w:sz w:val="24"/>
                <w:szCs w:val="24"/>
              </w:rPr>
              <w:t>应按照</w:t>
            </w:r>
            <w:r>
              <w:rPr>
                <w:rFonts w:hint="eastAsia" w:ascii="宋体" w:hAnsi="宋体"/>
                <w:sz w:val="24"/>
                <w:szCs w:val="24"/>
                <w:lang w:eastAsia="zh-CN"/>
              </w:rPr>
              <w:t>买方</w:t>
            </w:r>
            <w:r>
              <w:rPr>
                <w:rFonts w:hint="eastAsia" w:ascii="宋体" w:hAnsi="宋体"/>
                <w:sz w:val="24"/>
                <w:szCs w:val="24"/>
              </w:rPr>
              <w:t>实际要求进行供应。</w:t>
            </w:r>
          </w:p>
          <w:p>
            <w:pPr>
              <w:spacing w:line="380" w:lineRule="exact"/>
              <w:rPr>
                <w:rFonts w:ascii="宋体" w:hAnsi="宋体"/>
                <w:sz w:val="24"/>
                <w:szCs w:val="24"/>
              </w:rPr>
            </w:pPr>
            <w:r>
              <w:rPr>
                <w:rFonts w:hint="eastAsia" w:ascii="宋体" w:hAnsi="宋体"/>
                <w:sz w:val="24"/>
                <w:szCs w:val="24"/>
              </w:rPr>
              <w:t>3.上述调价计算过程中的金额以</w:t>
            </w:r>
            <w:r>
              <w:rPr>
                <w:rFonts w:hint="eastAsia" w:ascii="宋体" w:hAnsi="宋体"/>
                <w:sz w:val="24"/>
                <w:szCs w:val="24"/>
                <w:lang w:eastAsia="zh-CN"/>
              </w:rPr>
              <w:t>卖方</w:t>
            </w:r>
            <w:r>
              <w:rPr>
                <w:rFonts w:hint="eastAsia" w:ascii="宋体" w:hAnsi="宋体"/>
                <w:sz w:val="24"/>
                <w:szCs w:val="24"/>
              </w:rPr>
              <w:t>所报的不含税单价为计算基准，所有金额按四舍五入保留小数点后2位。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ascii="宋体" w:hAnsi="宋体"/>
                <w:sz w:val="24"/>
                <w:szCs w:val="24"/>
              </w:rPr>
            </w:pPr>
            <w:r>
              <w:rPr>
                <w:rFonts w:hint="eastAsia" w:ascii="宋体" w:hAnsi="宋体"/>
                <w:sz w:val="24"/>
                <w:szCs w:val="24"/>
              </w:rPr>
              <w:t>15.3</w:t>
            </w:r>
          </w:p>
        </w:tc>
        <w:tc>
          <w:tcPr>
            <w:tcW w:w="7249" w:type="dxa"/>
            <w:noWrap w:val="0"/>
            <w:vAlign w:val="top"/>
          </w:tcPr>
          <w:p>
            <w:pPr>
              <w:spacing w:line="380" w:lineRule="exact"/>
              <w:rPr>
                <w:rFonts w:hint="eastAsia" w:ascii="宋体" w:hAnsi="宋体" w:eastAsia="宋体"/>
                <w:sz w:val="24"/>
                <w:szCs w:val="24"/>
                <w:lang w:eastAsia="zh-CN"/>
              </w:rPr>
            </w:pPr>
            <w:r>
              <w:rPr>
                <w:rFonts w:hint="eastAsia" w:ascii="宋体" w:hAnsi="宋体"/>
                <w:sz w:val="24"/>
                <w:szCs w:val="24"/>
                <w:highlight w:val="none"/>
              </w:rPr>
              <w:t>本合同</w:t>
            </w:r>
            <w:r>
              <w:rPr>
                <w:rFonts w:hint="eastAsia" w:ascii="宋体" w:hAnsi="宋体"/>
                <w:sz w:val="24"/>
                <w:szCs w:val="24"/>
              </w:rPr>
              <w:t>最终供应数量根据实际发生数量结算，</w:t>
            </w:r>
            <w:r>
              <w:rPr>
                <w:rFonts w:hint="eastAsia" w:ascii="宋体" w:hAnsi="宋体"/>
                <w:sz w:val="24"/>
                <w:szCs w:val="24"/>
                <w:lang w:eastAsia="zh-CN"/>
              </w:rPr>
              <w:t>卖方</w:t>
            </w:r>
            <w:r>
              <w:rPr>
                <w:rFonts w:hint="eastAsia" w:ascii="宋体" w:hAnsi="宋体"/>
                <w:sz w:val="24"/>
                <w:szCs w:val="24"/>
              </w:rPr>
              <w:t>已充分考虑因实际承运数量与报价清单中数量可能存在较大差异、运输区域范围发生变动、车辆采用标准轴载运输（严禁超限运输）而产生的报价风险。不得以任何理由要求</w:t>
            </w:r>
            <w:r>
              <w:rPr>
                <w:rFonts w:hint="eastAsia" w:ascii="宋体" w:hAnsi="宋体"/>
                <w:sz w:val="24"/>
                <w:szCs w:val="24"/>
                <w:lang w:val="en-US" w:eastAsia="zh-CN"/>
              </w:rPr>
              <w:t>上调价格</w:t>
            </w:r>
            <w:r>
              <w:rPr>
                <w:rFonts w:hint="eastAsia" w:ascii="宋体" w:hAnsi="宋体"/>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1</w:t>
            </w:r>
            <w:r>
              <w:rPr>
                <w:rFonts w:ascii="宋体" w:hAnsi="宋体"/>
                <w:sz w:val="24"/>
                <w:szCs w:val="24"/>
              </w:rPr>
              <w:t>5.4</w:t>
            </w:r>
          </w:p>
        </w:tc>
        <w:tc>
          <w:tcPr>
            <w:tcW w:w="7249" w:type="dxa"/>
            <w:noWrap w:val="0"/>
            <w:vAlign w:val="top"/>
          </w:tcPr>
          <w:p>
            <w:pPr>
              <w:spacing w:line="400" w:lineRule="exact"/>
              <w:rPr>
                <w:rFonts w:hint="eastAsia" w:ascii="宋体" w:hAnsi="宋体"/>
                <w:b/>
                <w:sz w:val="24"/>
                <w:szCs w:val="24"/>
              </w:rPr>
            </w:pPr>
            <w:r>
              <w:rPr>
                <w:rFonts w:hint="eastAsia" w:ascii="宋体" w:hAnsi="宋体"/>
                <w:sz w:val="24"/>
                <w:szCs w:val="24"/>
              </w:rPr>
              <w:t>服务期限：</w:t>
            </w:r>
            <w:r>
              <w:rPr>
                <w:rFonts w:hint="eastAsia" w:ascii="宋体" w:hAnsi="宋体"/>
                <w:sz w:val="24"/>
                <w:szCs w:val="24"/>
                <w:lang w:eastAsia="zh-CN"/>
              </w:rPr>
              <w:t>自合同签订之日起一年</w:t>
            </w:r>
            <w:r>
              <w:rPr>
                <w:rFonts w:hint="eastAsia" w:ascii="宋体" w:hAnsi="宋体"/>
                <w:sz w:val="24"/>
                <w:szCs w:val="24"/>
              </w:rPr>
              <w:t>，</w:t>
            </w:r>
            <w:r>
              <w:rPr>
                <w:rFonts w:hint="eastAsia" w:ascii="宋体" w:hAnsi="宋体"/>
                <w:sz w:val="24"/>
                <w:szCs w:val="24"/>
                <w:lang w:eastAsia="zh-CN"/>
              </w:rPr>
              <w:t>卖方</w:t>
            </w:r>
            <w:r>
              <w:rPr>
                <w:rFonts w:hint="eastAsia" w:ascii="宋体" w:hAnsi="宋体"/>
                <w:sz w:val="24"/>
                <w:szCs w:val="24"/>
              </w:rPr>
              <w:t>应按照</w:t>
            </w:r>
            <w:r>
              <w:rPr>
                <w:rFonts w:hint="eastAsia" w:ascii="宋体" w:hAnsi="宋体"/>
                <w:sz w:val="24"/>
                <w:szCs w:val="24"/>
                <w:lang w:eastAsia="zh-CN"/>
              </w:rPr>
              <w:t>买方</w:t>
            </w:r>
            <w:r>
              <w:rPr>
                <w:rFonts w:hint="eastAsia" w:ascii="宋体" w:hAnsi="宋体"/>
                <w:sz w:val="24"/>
                <w:szCs w:val="24"/>
              </w:rPr>
              <w:t>要求及时提供服务。具体时间以</w:t>
            </w:r>
            <w:r>
              <w:rPr>
                <w:rFonts w:hint="eastAsia" w:ascii="宋体" w:hAnsi="宋体"/>
                <w:sz w:val="24"/>
                <w:szCs w:val="24"/>
                <w:lang w:eastAsia="zh-CN"/>
              </w:rPr>
              <w:t>买方</w:t>
            </w:r>
            <w:r>
              <w:rPr>
                <w:rFonts w:hint="eastAsia" w:ascii="宋体" w:hAnsi="宋体"/>
                <w:sz w:val="24"/>
                <w:szCs w:val="24"/>
              </w:rPr>
              <w:t>的通知为准。</w:t>
            </w:r>
            <w:r>
              <w:rPr>
                <w:rFonts w:hint="eastAsia"/>
                <w:sz w:val="24"/>
                <w:szCs w:val="24"/>
              </w:rPr>
              <w:t>若因</w:t>
            </w:r>
            <w:r>
              <w:rPr>
                <w:rFonts w:hint="eastAsia"/>
                <w:sz w:val="24"/>
                <w:szCs w:val="24"/>
                <w:lang w:eastAsia="zh-CN"/>
              </w:rPr>
              <w:t>买方</w:t>
            </w:r>
            <w:r>
              <w:rPr>
                <w:rFonts w:hint="eastAsia"/>
                <w:sz w:val="24"/>
                <w:szCs w:val="24"/>
              </w:rPr>
              <w:t>工程项目变动导致合同未实施供货或供应数量较少，在合同单价不变的条件下，可适当延长服务周期，以买方实际通知为准。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bookmarkStart w:id="63" w:name="_Hlk536621684"/>
            <w:r>
              <w:rPr>
                <w:rFonts w:hint="eastAsia" w:ascii="宋体" w:hAnsi="宋体"/>
                <w:sz w:val="24"/>
                <w:szCs w:val="24"/>
              </w:rPr>
              <w:t>16</w:t>
            </w:r>
            <w:r>
              <w:rPr>
                <w:rFonts w:ascii="宋体" w:hAnsi="宋体"/>
                <w:sz w:val="24"/>
                <w:szCs w:val="24"/>
              </w:rPr>
              <w:t>.</w:t>
            </w:r>
            <w:r>
              <w:rPr>
                <w:rFonts w:hint="eastAsia" w:ascii="宋体" w:hAnsi="宋体"/>
                <w:sz w:val="24"/>
                <w:szCs w:val="24"/>
              </w:rPr>
              <w:t>1</w:t>
            </w:r>
          </w:p>
        </w:tc>
        <w:tc>
          <w:tcPr>
            <w:tcW w:w="7249" w:type="dxa"/>
            <w:noWrap w:val="0"/>
            <w:vAlign w:val="top"/>
          </w:tcPr>
          <w:p>
            <w:pPr>
              <w:pStyle w:val="16"/>
              <w:spacing w:line="380" w:lineRule="exact"/>
              <w:rPr>
                <w:rFonts w:hint="eastAsia" w:ascii="宋体" w:hAnsi="宋体"/>
                <w:sz w:val="24"/>
                <w:szCs w:val="24"/>
              </w:rPr>
            </w:pPr>
            <w:r>
              <w:rPr>
                <w:rFonts w:hint="eastAsia" w:ascii="宋体" w:hAnsi="宋体"/>
                <w:sz w:val="24"/>
                <w:szCs w:val="24"/>
              </w:rPr>
              <w:t>计量与结算方式：</w:t>
            </w:r>
          </w:p>
          <w:p>
            <w:pPr>
              <w:pStyle w:val="16"/>
              <w:spacing w:line="380" w:lineRule="exact"/>
              <w:rPr>
                <w:rFonts w:hint="eastAsia" w:ascii="宋体" w:hAnsi="宋体"/>
                <w:sz w:val="24"/>
                <w:szCs w:val="24"/>
              </w:rPr>
            </w:pPr>
            <w:r>
              <w:rPr>
                <w:rFonts w:hint="eastAsia" w:ascii="宋体" w:hAnsi="宋体"/>
                <w:sz w:val="24"/>
                <w:szCs w:val="24"/>
              </w:rPr>
              <w:t>1.</w:t>
            </w:r>
            <w:r>
              <w:rPr>
                <w:rFonts w:hint="eastAsia" w:ascii="宋体" w:hAnsi="宋体"/>
                <w:sz w:val="24"/>
                <w:szCs w:val="24"/>
                <w:lang w:eastAsia="zh-CN"/>
              </w:rPr>
              <w:t>卖方</w:t>
            </w:r>
            <w:r>
              <w:rPr>
                <w:rFonts w:hint="eastAsia" w:ascii="宋体" w:hAnsi="宋体"/>
                <w:sz w:val="24"/>
                <w:szCs w:val="24"/>
              </w:rPr>
              <w:t>在接到</w:t>
            </w:r>
            <w:r>
              <w:rPr>
                <w:rFonts w:hint="eastAsia" w:ascii="宋体" w:hAnsi="宋体"/>
                <w:sz w:val="24"/>
                <w:szCs w:val="24"/>
                <w:lang w:eastAsia="zh-CN"/>
              </w:rPr>
              <w:t>买方</w:t>
            </w:r>
            <w:r>
              <w:rPr>
                <w:rFonts w:hint="eastAsia" w:ascii="宋体" w:hAnsi="宋体"/>
                <w:sz w:val="24"/>
                <w:szCs w:val="24"/>
              </w:rPr>
              <w:t>通知后按</w:t>
            </w:r>
            <w:r>
              <w:rPr>
                <w:rFonts w:hint="eastAsia" w:ascii="宋体" w:hAnsi="宋体"/>
                <w:sz w:val="24"/>
                <w:szCs w:val="24"/>
                <w:lang w:eastAsia="zh-CN"/>
              </w:rPr>
              <w:t>买方</w:t>
            </w:r>
            <w:r>
              <w:rPr>
                <w:rFonts w:hint="eastAsia" w:ascii="宋体" w:hAnsi="宋体"/>
                <w:sz w:val="24"/>
                <w:szCs w:val="24"/>
              </w:rPr>
              <w:t>要求将全部混合料运至</w:t>
            </w:r>
            <w:r>
              <w:rPr>
                <w:rFonts w:hint="eastAsia" w:ascii="宋体" w:hAnsi="宋体"/>
                <w:sz w:val="24"/>
                <w:szCs w:val="24"/>
                <w:lang w:eastAsia="zh-CN"/>
              </w:rPr>
              <w:t>买方</w:t>
            </w:r>
            <w:r>
              <w:rPr>
                <w:rFonts w:hint="eastAsia" w:ascii="宋体" w:hAnsi="宋体"/>
                <w:sz w:val="24"/>
                <w:szCs w:val="24"/>
              </w:rPr>
              <w:t>指定地点，并按要求进行卸车，现场施工管理人员验收，并签认拌和楼过磅三联单和卸料桩号，其中一联作为日后的结算依据，</w:t>
            </w:r>
            <w:r>
              <w:rPr>
                <w:rFonts w:hint="eastAsia" w:ascii="宋体" w:hAnsi="宋体"/>
                <w:sz w:val="24"/>
                <w:szCs w:val="24"/>
                <w:lang w:eastAsia="zh-CN"/>
              </w:rPr>
              <w:t>卖方</w:t>
            </w:r>
            <w:r>
              <w:rPr>
                <w:rFonts w:hint="eastAsia" w:ascii="宋体" w:hAnsi="宋体"/>
                <w:sz w:val="24"/>
                <w:szCs w:val="24"/>
              </w:rPr>
              <w:t>凭</w:t>
            </w:r>
            <w:r>
              <w:rPr>
                <w:rFonts w:hint="eastAsia" w:ascii="宋体" w:hAnsi="宋体"/>
                <w:sz w:val="24"/>
                <w:szCs w:val="24"/>
                <w:lang w:eastAsia="zh-CN"/>
              </w:rPr>
              <w:t>买方</w:t>
            </w:r>
            <w:r>
              <w:rPr>
                <w:rFonts w:hint="eastAsia" w:ascii="宋体" w:hAnsi="宋体"/>
                <w:sz w:val="24"/>
                <w:szCs w:val="24"/>
              </w:rPr>
              <w:t>现场技术员签认的混合料运输的过磅三联单中的数量进行结算。</w:t>
            </w:r>
          </w:p>
          <w:p>
            <w:pPr>
              <w:pStyle w:val="16"/>
              <w:spacing w:line="380" w:lineRule="exact"/>
              <w:rPr>
                <w:rFonts w:hint="eastAsia" w:ascii="宋体" w:hAnsi="宋体"/>
                <w:sz w:val="24"/>
                <w:szCs w:val="24"/>
                <w:highlight w:val="none"/>
              </w:rPr>
            </w:pPr>
            <w:r>
              <w:rPr>
                <w:rFonts w:hint="eastAsia" w:ascii="宋体" w:hAnsi="宋体"/>
                <w:sz w:val="24"/>
                <w:szCs w:val="24"/>
              </w:rPr>
              <w:t>2.中间计量：每一个月双方结算一次工程量，每月支付当月完成工作量的</w:t>
            </w:r>
            <w:r>
              <w:rPr>
                <w:rFonts w:hint="eastAsia" w:ascii="宋体" w:hAnsi="宋体"/>
                <w:sz w:val="24"/>
                <w:szCs w:val="24"/>
                <w:highlight w:val="none"/>
              </w:rPr>
              <w:t>85%。</w:t>
            </w:r>
          </w:p>
          <w:p>
            <w:pPr>
              <w:pStyle w:val="16"/>
              <w:spacing w:line="380" w:lineRule="exact"/>
              <w:rPr>
                <w:rFonts w:hint="eastAsia" w:ascii="宋体" w:hAnsi="宋体"/>
                <w:sz w:val="24"/>
                <w:szCs w:val="24"/>
                <w:highlight w:val="none"/>
              </w:rPr>
            </w:pPr>
            <w:r>
              <w:rPr>
                <w:rFonts w:hint="eastAsia" w:ascii="宋体" w:hAnsi="宋体"/>
                <w:sz w:val="24"/>
                <w:szCs w:val="24"/>
                <w:highlight w:val="none"/>
              </w:rPr>
              <w:t>3.终期计量：本工程完工后，</w:t>
            </w:r>
            <w:r>
              <w:rPr>
                <w:rFonts w:hint="eastAsia" w:ascii="宋体" w:hAnsi="宋体"/>
                <w:sz w:val="24"/>
                <w:szCs w:val="24"/>
                <w:highlight w:val="none"/>
                <w:lang w:eastAsia="zh-CN"/>
              </w:rPr>
              <w:t>买方</w:t>
            </w:r>
            <w:r>
              <w:rPr>
                <w:rFonts w:hint="eastAsia" w:ascii="宋体" w:hAnsi="宋体"/>
                <w:sz w:val="24"/>
                <w:szCs w:val="24"/>
                <w:highlight w:val="none"/>
              </w:rPr>
              <w:t>根据实际完成工程量办理工程结算，由</w:t>
            </w:r>
            <w:r>
              <w:rPr>
                <w:rFonts w:hint="eastAsia" w:ascii="宋体" w:hAnsi="宋体"/>
                <w:sz w:val="24"/>
                <w:szCs w:val="24"/>
                <w:highlight w:val="none"/>
                <w:lang w:eastAsia="zh-CN"/>
              </w:rPr>
              <w:t>卖方</w:t>
            </w:r>
            <w:r>
              <w:rPr>
                <w:rFonts w:hint="eastAsia" w:ascii="宋体" w:hAnsi="宋体"/>
                <w:sz w:val="24"/>
                <w:szCs w:val="24"/>
                <w:highlight w:val="none"/>
              </w:rPr>
              <w:t>按</w:t>
            </w:r>
            <w:r>
              <w:rPr>
                <w:rFonts w:hint="eastAsia" w:ascii="宋体" w:hAnsi="宋体"/>
                <w:sz w:val="24"/>
                <w:szCs w:val="24"/>
                <w:highlight w:val="none"/>
                <w:lang w:eastAsia="zh-CN"/>
              </w:rPr>
              <w:t>买方</w:t>
            </w:r>
            <w:r>
              <w:rPr>
                <w:rFonts w:hint="eastAsia" w:ascii="宋体" w:hAnsi="宋体"/>
                <w:sz w:val="24"/>
                <w:szCs w:val="24"/>
                <w:highlight w:val="none"/>
              </w:rPr>
              <w:t>的要求提供正式的可抵扣的增值税专用发票及相关资料后，</w:t>
            </w:r>
            <w:r>
              <w:rPr>
                <w:rFonts w:hint="eastAsia" w:ascii="宋体" w:hAnsi="宋体"/>
                <w:sz w:val="24"/>
                <w:szCs w:val="24"/>
                <w:highlight w:val="none"/>
                <w:lang w:eastAsia="zh-CN"/>
              </w:rPr>
              <w:t>买方</w:t>
            </w:r>
            <w:r>
              <w:rPr>
                <w:rFonts w:hint="eastAsia" w:ascii="宋体" w:hAnsi="宋体"/>
                <w:sz w:val="24"/>
                <w:szCs w:val="24"/>
                <w:highlight w:val="none"/>
              </w:rPr>
              <w:t>按照结算金额，扣回中间计量支付工程款后，在14个工作日内一次性付清余款。</w:t>
            </w:r>
          </w:p>
          <w:p>
            <w:pPr>
              <w:pStyle w:val="16"/>
              <w:spacing w:line="380" w:lineRule="exact"/>
              <w:rPr>
                <w:rFonts w:hint="eastAsia" w:ascii="宋体" w:hAnsi="宋体"/>
                <w:sz w:val="24"/>
                <w:szCs w:val="24"/>
              </w:rPr>
            </w:pPr>
            <w:r>
              <w:rPr>
                <w:rFonts w:hint="eastAsia" w:ascii="宋体" w:hAnsi="宋体"/>
                <w:sz w:val="24"/>
                <w:szCs w:val="24"/>
              </w:rPr>
              <w:t>4.运距结算：混合料运输距离：是指混合料由拌和楼到</w:t>
            </w:r>
            <w:r>
              <w:rPr>
                <w:rFonts w:hint="eastAsia" w:ascii="宋体" w:hAnsi="宋体"/>
                <w:sz w:val="24"/>
                <w:szCs w:val="24"/>
                <w:lang w:eastAsia="zh-CN"/>
              </w:rPr>
              <w:t>买方</w:t>
            </w:r>
            <w:r>
              <w:rPr>
                <w:rFonts w:hint="eastAsia" w:ascii="宋体" w:hAnsi="宋体"/>
                <w:sz w:val="24"/>
                <w:szCs w:val="24"/>
              </w:rPr>
              <w:t>施工现场重车行驶的实际里程。结算时以重车由拌和楼至</w:t>
            </w:r>
            <w:r>
              <w:rPr>
                <w:rFonts w:hint="eastAsia" w:ascii="宋体" w:hAnsi="宋体"/>
                <w:sz w:val="24"/>
                <w:szCs w:val="24"/>
                <w:lang w:eastAsia="zh-CN"/>
              </w:rPr>
              <w:t>买方</w:t>
            </w:r>
            <w:r>
              <w:rPr>
                <w:rFonts w:hint="eastAsia" w:ascii="宋体" w:hAnsi="宋体"/>
                <w:sz w:val="24"/>
                <w:szCs w:val="24"/>
              </w:rPr>
              <w:t>指定施工段落（或隧道）的中心桩号的实际行驶路线里程为准。</w:t>
            </w:r>
            <w:r>
              <w:rPr>
                <w:rFonts w:hint="eastAsia" w:ascii="宋体" w:hAnsi="宋体"/>
                <w:sz w:val="24"/>
                <w:szCs w:val="24"/>
                <w:lang w:eastAsia="zh-CN"/>
              </w:rPr>
              <w:t>买方</w:t>
            </w:r>
            <w:r>
              <w:rPr>
                <w:rFonts w:hint="eastAsia" w:ascii="宋体" w:hAnsi="宋体"/>
                <w:sz w:val="24"/>
                <w:szCs w:val="24"/>
              </w:rPr>
              <w:t>不另行支付因空车返回所增加的任何费用。匝道按照0.5公里计算，枢纽（切换线路）0.5公里，进出收费站各按0</w:t>
            </w:r>
            <w:r>
              <w:rPr>
                <w:rFonts w:ascii="宋体" w:hAnsi="宋体"/>
                <w:sz w:val="24"/>
                <w:szCs w:val="24"/>
              </w:rPr>
              <w:t>.5</w:t>
            </w:r>
            <w:r>
              <w:rPr>
                <w:rFonts w:hint="eastAsia" w:ascii="宋体" w:hAnsi="宋体"/>
                <w:sz w:val="24"/>
                <w:szCs w:val="24"/>
              </w:rPr>
              <w:t>公里计算，调头按1公里计算。</w:t>
            </w:r>
          </w:p>
          <w:p>
            <w:pPr>
              <w:pStyle w:val="16"/>
              <w:spacing w:line="380" w:lineRule="exact"/>
              <w:rPr>
                <w:rFonts w:hint="eastAsia" w:ascii="宋体" w:hAnsi="宋体"/>
                <w:sz w:val="24"/>
                <w:szCs w:val="24"/>
              </w:rPr>
            </w:pPr>
            <w:r>
              <w:rPr>
                <w:rFonts w:hint="eastAsia" w:ascii="宋体" w:hAnsi="宋体"/>
                <w:sz w:val="24"/>
                <w:szCs w:val="24"/>
              </w:rPr>
              <w:t>5.运量计算：运量按照当天的每个工程独立计算后累加。</w:t>
            </w:r>
          </w:p>
          <w:p>
            <w:pPr>
              <w:pStyle w:val="16"/>
              <w:spacing w:line="380" w:lineRule="exact"/>
              <w:rPr>
                <w:rFonts w:hint="eastAsia" w:ascii="宋体" w:hAnsi="宋体"/>
                <w:sz w:val="24"/>
                <w:szCs w:val="24"/>
              </w:rPr>
            </w:pPr>
            <w:r>
              <w:rPr>
                <w:rFonts w:hint="eastAsia" w:ascii="宋体" w:hAnsi="宋体"/>
                <w:sz w:val="24"/>
                <w:szCs w:val="24"/>
              </w:rPr>
              <w:t>6.废渣及废粉运输：废渣运输的运量为运输的废渣实际吨数与废渣运输距离的乘积。</w:t>
            </w:r>
          </w:p>
          <w:p>
            <w:pPr>
              <w:pStyle w:val="16"/>
              <w:spacing w:line="380" w:lineRule="exact"/>
              <w:rPr>
                <w:rFonts w:hint="eastAsia" w:ascii="宋体" w:hAnsi="宋体"/>
                <w:sz w:val="24"/>
                <w:szCs w:val="24"/>
              </w:rPr>
            </w:pPr>
            <w:r>
              <w:rPr>
                <w:rFonts w:hint="eastAsia" w:ascii="宋体" w:hAnsi="宋体"/>
                <w:sz w:val="24"/>
                <w:szCs w:val="24"/>
              </w:rPr>
              <w:t>① 铣刨料运输的实际吨数：若</w:t>
            </w:r>
            <w:r>
              <w:rPr>
                <w:rFonts w:hint="eastAsia" w:ascii="宋体" w:hAnsi="宋体"/>
                <w:sz w:val="24"/>
                <w:szCs w:val="24"/>
                <w:lang w:val="en-US" w:eastAsia="zh-CN"/>
              </w:rPr>
              <w:t>买方</w:t>
            </w:r>
            <w:r>
              <w:rPr>
                <w:rFonts w:hint="eastAsia" w:ascii="宋体" w:hAnsi="宋体"/>
                <w:sz w:val="24"/>
                <w:szCs w:val="24"/>
              </w:rPr>
              <w:t>有要求称重，则以最终称重的结果计量，若</w:t>
            </w:r>
            <w:r>
              <w:rPr>
                <w:rFonts w:hint="eastAsia" w:ascii="宋体" w:hAnsi="宋体"/>
                <w:sz w:val="24"/>
                <w:szCs w:val="24"/>
                <w:lang w:val="en-US" w:eastAsia="zh-CN"/>
              </w:rPr>
              <w:t>买方</w:t>
            </w:r>
            <w:r>
              <w:rPr>
                <w:rFonts w:hint="eastAsia" w:ascii="宋体" w:hAnsi="宋体"/>
                <w:sz w:val="24"/>
                <w:szCs w:val="24"/>
              </w:rPr>
              <w:t xml:space="preserve">没有要求称重，则以施工现场实测量的铣刨路面实体积乘以相应的密度（密度按2.35吨/m³）计算重量。 </w:t>
            </w:r>
          </w:p>
          <w:p>
            <w:pPr>
              <w:pStyle w:val="16"/>
              <w:spacing w:line="380" w:lineRule="exact"/>
              <w:rPr>
                <w:rFonts w:hint="eastAsia" w:ascii="宋体" w:hAnsi="宋体"/>
                <w:sz w:val="24"/>
                <w:szCs w:val="24"/>
              </w:rPr>
            </w:pPr>
            <w:r>
              <w:rPr>
                <w:rFonts w:hint="eastAsia" w:ascii="宋体" w:hAnsi="宋体"/>
                <w:sz w:val="24"/>
                <w:szCs w:val="24"/>
              </w:rPr>
              <w:t>② 废粉运输的实际吨数：以拌和楼实际过磅数量为准。</w:t>
            </w:r>
          </w:p>
          <w:p>
            <w:pPr>
              <w:pStyle w:val="16"/>
              <w:spacing w:line="380" w:lineRule="exact"/>
              <w:rPr>
                <w:rFonts w:hint="eastAsia" w:ascii="宋体" w:hAnsi="宋体"/>
                <w:sz w:val="24"/>
                <w:szCs w:val="24"/>
              </w:rPr>
            </w:pPr>
            <w:r>
              <w:rPr>
                <w:rFonts w:hint="eastAsia" w:ascii="宋体" w:hAnsi="宋体"/>
                <w:sz w:val="24"/>
                <w:szCs w:val="24"/>
              </w:rPr>
              <w:t>③ 铣刨料及废粉运输距离：是指</w:t>
            </w:r>
            <w:r>
              <w:rPr>
                <w:rFonts w:hint="eastAsia" w:ascii="宋体" w:hAnsi="宋体"/>
                <w:sz w:val="24"/>
                <w:szCs w:val="24"/>
                <w:lang w:eastAsia="zh-CN"/>
              </w:rPr>
              <w:t>买方</w:t>
            </w:r>
            <w:r>
              <w:rPr>
                <w:rFonts w:hint="eastAsia" w:ascii="宋体" w:hAnsi="宋体"/>
                <w:sz w:val="24"/>
                <w:szCs w:val="24"/>
              </w:rPr>
              <w:t>现场施工地点至</w:t>
            </w:r>
            <w:r>
              <w:rPr>
                <w:rFonts w:hint="eastAsia" w:ascii="宋体" w:hAnsi="宋体"/>
                <w:sz w:val="24"/>
                <w:szCs w:val="24"/>
                <w:lang w:eastAsia="zh-CN"/>
              </w:rPr>
              <w:t>买方</w:t>
            </w:r>
            <w:r>
              <w:rPr>
                <w:rFonts w:hint="eastAsia" w:ascii="宋体" w:hAnsi="宋体"/>
                <w:sz w:val="24"/>
                <w:szCs w:val="24"/>
              </w:rPr>
              <w:t>指定弃渣场地的实际行驶里程，若</w:t>
            </w:r>
            <w:r>
              <w:rPr>
                <w:rFonts w:hint="eastAsia" w:ascii="宋体" w:hAnsi="宋体"/>
                <w:sz w:val="24"/>
                <w:szCs w:val="24"/>
                <w:lang w:eastAsia="zh-CN"/>
              </w:rPr>
              <w:t>买方</w:t>
            </w:r>
            <w:r>
              <w:rPr>
                <w:rFonts w:hint="eastAsia" w:ascii="宋体" w:hAnsi="宋体"/>
                <w:sz w:val="24"/>
                <w:szCs w:val="24"/>
              </w:rPr>
              <w:t>有指定</w:t>
            </w:r>
            <w:r>
              <w:rPr>
                <w:rFonts w:hint="eastAsia" w:ascii="宋体" w:hAnsi="宋体"/>
                <w:sz w:val="24"/>
                <w:szCs w:val="24"/>
                <w:lang w:val="en-US" w:eastAsia="zh-CN"/>
              </w:rPr>
              <w:t>存放</w:t>
            </w:r>
            <w:r>
              <w:rPr>
                <w:rFonts w:hint="eastAsia" w:ascii="宋体" w:hAnsi="宋体"/>
                <w:sz w:val="24"/>
                <w:szCs w:val="24"/>
              </w:rPr>
              <w:t>点，则按指定</w:t>
            </w:r>
            <w:r>
              <w:rPr>
                <w:rFonts w:hint="eastAsia" w:ascii="宋体" w:hAnsi="宋体"/>
                <w:sz w:val="24"/>
                <w:szCs w:val="24"/>
                <w:lang w:val="en-US" w:eastAsia="zh-CN"/>
              </w:rPr>
              <w:t>存放</w:t>
            </w:r>
            <w:r>
              <w:rPr>
                <w:rFonts w:hint="eastAsia" w:ascii="宋体" w:hAnsi="宋体"/>
                <w:sz w:val="24"/>
                <w:szCs w:val="24"/>
              </w:rPr>
              <w:t>点实际运距结算，若</w:t>
            </w:r>
            <w:r>
              <w:rPr>
                <w:rFonts w:hint="eastAsia" w:ascii="宋体" w:hAnsi="宋体"/>
                <w:sz w:val="24"/>
                <w:szCs w:val="24"/>
                <w:lang w:eastAsia="zh-CN"/>
              </w:rPr>
              <w:t>买方</w:t>
            </w:r>
            <w:r>
              <w:rPr>
                <w:rFonts w:hint="eastAsia" w:ascii="宋体" w:hAnsi="宋体"/>
                <w:sz w:val="24"/>
                <w:szCs w:val="24"/>
              </w:rPr>
              <w:t>没有指定</w:t>
            </w:r>
            <w:r>
              <w:rPr>
                <w:rFonts w:hint="eastAsia" w:ascii="宋体" w:hAnsi="宋体"/>
                <w:sz w:val="24"/>
                <w:szCs w:val="24"/>
                <w:lang w:val="en-US" w:eastAsia="zh-CN"/>
              </w:rPr>
              <w:t>存放</w:t>
            </w:r>
            <w:r>
              <w:rPr>
                <w:rFonts w:hint="eastAsia" w:ascii="宋体" w:hAnsi="宋体"/>
                <w:sz w:val="24"/>
                <w:szCs w:val="24"/>
              </w:rPr>
              <w:t>点则按</w:t>
            </w:r>
            <w:r>
              <w:rPr>
                <w:rFonts w:hint="eastAsia" w:ascii="宋体" w:hAnsi="宋体"/>
                <w:sz w:val="24"/>
                <w:szCs w:val="24"/>
                <w:lang w:val="en-US" w:eastAsia="zh-CN"/>
              </w:rPr>
              <w:t>10</w:t>
            </w:r>
            <w:r>
              <w:rPr>
                <w:rFonts w:hint="eastAsia" w:ascii="宋体" w:hAnsi="宋体"/>
                <w:sz w:val="24"/>
                <w:szCs w:val="24"/>
              </w:rPr>
              <w:t>km的运距包干结算。</w:t>
            </w:r>
            <w:r>
              <w:rPr>
                <w:rFonts w:hint="eastAsia" w:ascii="宋体" w:hAnsi="宋体"/>
                <w:sz w:val="24"/>
                <w:szCs w:val="24"/>
                <w:lang w:eastAsia="zh-CN"/>
              </w:rPr>
              <w:t>买方</w:t>
            </w:r>
            <w:r>
              <w:rPr>
                <w:rFonts w:hint="eastAsia" w:ascii="宋体" w:hAnsi="宋体"/>
                <w:sz w:val="24"/>
                <w:szCs w:val="24"/>
              </w:rPr>
              <w:t>未指定</w:t>
            </w:r>
            <w:r>
              <w:rPr>
                <w:rFonts w:hint="eastAsia" w:ascii="宋体" w:hAnsi="宋体"/>
                <w:sz w:val="24"/>
                <w:szCs w:val="24"/>
                <w:lang w:val="en-US" w:eastAsia="zh-CN"/>
              </w:rPr>
              <w:t>存放</w:t>
            </w:r>
            <w:r>
              <w:rPr>
                <w:rFonts w:hint="eastAsia" w:ascii="宋体" w:hAnsi="宋体"/>
                <w:sz w:val="24"/>
                <w:szCs w:val="24"/>
              </w:rPr>
              <w:t>点的，</w:t>
            </w:r>
            <w:r>
              <w:rPr>
                <w:rFonts w:hint="eastAsia" w:ascii="宋体" w:hAnsi="宋体"/>
                <w:sz w:val="24"/>
                <w:szCs w:val="24"/>
                <w:lang w:eastAsia="zh-CN"/>
              </w:rPr>
              <w:t>卖方</w:t>
            </w:r>
            <w:r>
              <w:rPr>
                <w:rFonts w:hint="eastAsia" w:ascii="宋体" w:hAnsi="宋体"/>
                <w:sz w:val="24"/>
                <w:szCs w:val="24"/>
              </w:rPr>
              <w:t>必须按照国家环保要求自行对铣刨料及废粉进行堆放，</w:t>
            </w:r>
            <w:r>
              <w:rPr>
                <w:rFonts w:hint="eastAsia" w:ascii="宋体" w:hAnsi="宋体"/>
                <w:sz w:val="24"/>
                <w:szCs w:val="24"/>
                <w:lang w:eastAsia="zh-CN"/>
              </w:rPr>
              <w:t>买方</w:t>
            </w:r>
            <w:r>
              <w:rPr>
                <w:rFonts w:hint="eastAsia" w:ascii="宋体" w:hAnsi="宋体"/>
                <w:sz w:val="24"/>
                <w:szCs w:val="24"/>
              </w:rPr>
              <w:t>不另行支付由此而产生的任何费用及因空车返回所增加的任何费用。</w:t>
            </w:r>
          </w:p>
          <w:p>
            <w:pPr>
              <w:pStyle w:val="16"/>
              <w:spacing w:line="380" w:lineRule="exact"/>
              <w:rPr>
                <w:rFonts w:hint="eastAsia" w:ascii="宋体" w:hAnsi="宋体"/>
                <w:sz w:val="24"/>
                <w:szCs w:val="24"/>
              </w:rPr>
            </w:pPr>
            <w:r>
              <w:rPr>
                <w:rFonts w:ascii="宋体" w:hAnsi="宋体"/>
                <w:sz w:val="24"/>
                <w:szCs w:val="24"/>
              </w:rPr>
              <w:t>7</w:t>
            </w:r>
            <w:r>
              <w:rPr>
                <w:rFonts w:hint="eastAsia" w:ascii="宋体" w:hAnsi="宋体"/>
                <w:sz w:val="24"/>
                <w:szCs w:val="24"/>
              </w:rPr>
              <w:t>.结算时必须出具单据如下：</w:t>
            </w:r>
          </w:p>
          <w:p>
            <w:pPr>
              <w:pStyle w:val="16"/>
              <w:spacing w:line="380" w:lineRule="exact"/>
              <w:rPr>
                <w:rFonts w:hint="eastAsia" w:ascii="宋体" w:hAnsi="宋体"/>
                <w:sz w:val="24"/>
                <w:szCs w:val="24"/>
              </w:rPr>
            </w:pPr>
            <w:r>
              <w:rPr>
                <w:rFonts w:hint="eastAsia" w:ascii="宋体" w:hAnsi="宋体"/>
                <w:sz w:val="24"/>
                <w:szCs w:val="24"/>
              </w:rPr>
              <w:t>①运输工程量验收确认单；</w:t>
            </w:r>
          </w:p>
          <w:p>
            <w:pPr>
              <w:pStyle w:val="16"/>
              <w:spacing w:line="380" w:lineRule="exact"/>
              <w:rPr>
                <w:rFonts w:hint="eastAsia" w:ascii="宋体" w:hAnsi="宋体"/>
                <w:sz w:val="24"/>
                <w:szCs w:val="24"/>
              </w:rPr>
            </w:pPr>
            <w:r>
              <w:rPr>
                <w:rFonts w:hint="eastAsia" w:ascii="宋体" w:hAnsi="宋体"/>
                <w:sz w:val="24"/>
                <w:szCs w:val="24"/>
              </w:rPr>
              <w:t>②</w:t>
            </w:r>
            <w:r>
              <w:rPr>
                <w:rFonts w:hint="eastAsia" w:ascii="宋体" w:hAnsi="宋体"/>
                <w:sz w:val="24"/>
              </w:rPr>
              <w:t>可抵扣的增值税专用发票</w:t>
            </w:r>
            <w:r>
              <w:rPr>
                <w:rFonts w:hint="eastAsia" w:ascii="宋体" w:hAnsi="宋体"/>
                <w:sz w:val="24"/>
                <w:szCs w:val="24"/>
              </w:rPr>
              <w:t>；</w:t>
            </w:r>
          </w:p>
          <w:p>
            <w:pPr>
              <w:pStyle w:val="16"/>
              <w:spacing w:line="380" w:lineRule="exact"/>
              <w:rPr>
                <w:rFonts w:hint="eastAsia" w:ascii="宋体" w:hAnsi="宋体" w:cs="宋体"/>
                <w:sz w:val="24"/>
                <w:szCs w:val="24"/>
              </w:rPr>
            </w:pPr>
            <w:r>
              <w:rPr>
                <w:rFonts w:hint="eastAsia" w:ascii="宋体" w:hAnsi="宋体"/>
                <w:sz w:val="24"/>
                <w:szCs w:val="24"/>
                <w:lang w:val="en-US" w:eastAsia="zh-CN"/>
              </w:rPr>
              <w:t>③其他（若有）。</w:t>
            </w:r>
          </w:p>
        </w:tc>
      </w:tr>
      <w:bookmarkEnd w:id="63"/>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16</w:t>
            </w:r>
            <w:r>
              <w:rPr>
                <w:rFonts w:ascii="宋体" w:hAnsi="宋体"/>
                <w:sz w:val="24"/>
                <w:szCs w:val="24"/>
              </w:rPr>
              <w:t>.</w:t>
            </w:r>
            <w:r>
              <w:rPr>
                <w:rFonts w:hint="eastAsia" w:ascii="宋体" w:hAnsi="宋体"/>
                <w:sz w:val="24"/>
                <w:szCs w:val="24"/>
              </w:rPr>
              <w:t>4</w:t>
            </w:r>
          </w:p>
        </w:tc>
        <w:tc>
          <w:tcPr>
            <w:tcW w:w="7249" w:type="dxa"/>
            <w:noWrap w:val="0"/>
            <w:vAlign w:val="top"/>
          </w:tcPr>
          <w:p>
            <w:pPr>
              <w:spacing w:line="380" w:lineRule="exact"/>
              <w:rPr>
                <w:rFonts w:hint="eastAsia" w:ascii="宋体" w:hAnsi="宋体"/>
                <w:sz w:val="24"/>
                <w:szCs w:val="24"/>
              </w:rPr>
            </w:pPr>
            <w:r>
              <w:rPr>
                <w:rFonts w:hint="eastAsia" w:ascii="宋体" w:hAnsi="宋体"/>
                <w:sz w:val="24"/>
                <w:szCs w:val="24"/>
              </w:rPr>
              <w:t>支付货币为：人民币。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2149" w:type="dxa"/>
            <w:noWrap w:val="0"/>
            <w:vAlign w:val="center"/>
          </w:tcPr>
          <w:p>
            <w:pPr>
              <w:jc w:val="center"/>
              <w:rPr>
                <w:rFonts w:hint="eastAsia" w:ascii="宋体" w:hAnsi="宋体"/>
                <w:sz w:val="24"/>
                <w:szCs w:val="24"/>
              </w:rPr>
            </w:pPr>
            <w:r>
              <w:rPr>
                <w:rFonts w:hint="eastAsia" w:ascii="宋体" w:hAnsi="宋体"/>
                <w:sz w:val="24"/>
                <w:szCs w:val="24"/>
              </w:rPr>
              <w:t>18</w:t>
            </w:r>
            <w:r>
              <w:rPr>
                <w:rFonts w:ascii="宋体" w:hAnsi="宋体"/>
                <w:sz w:val="24"/>
                <w:szCs w:val="24"/>
              </w:rPr>
              <w:t>.</w:t>
            </w:r>
            <w:r>
              <w:rPr>
                <w:rFonts w:hint="eastAsia" w:ascii="宋体" w:hAnsi="宋体"/>
                <w:sz w:val="24"/>
                <w:szCs w:val="24"/>
              </w:rPr>
              <w:t>1</w:t>
            </w:r>
          </w:p>
        </w:tc>
        <w:tc>
          <w:tcPr>
            <w:tcW w:w="7249" w:type="dxa"/>
            <w:noWrap w:val="0"/>
            <w:vAlign w:val="top"/>
          </w:tcPr>
          <w:p>
            <w:pPr>
              <w:spacing w:line="380" w:lineRule="exact"/>
              <w:rPr>
                <w:rFonts w:hint="eastAsia" w:ascii="宋体" w:hAnsi="宋体"/>
                <w:sz w:val="24"/>
                <w:szCs w:val="24"/>
              </w:rPr>
            </w:pPr>
            <w:r>
              <w:rPr>
                <w:rFonts w:hint="eastAsia" w:ascii="宋体" w:hAnsi="宋体"/>
                <w:sz w:val="24"/>
                <w:szCs w:val="24"/>
              </w:rPr>
              <w:t>履约担保:</w:t>
            </w:r>
            <w:r>
              <w:rPr>
                <w:rFonts w:hint="eastAsia" w:ascii="宋体" w:hAnsi="宋体"/>
                <w:sz w:val="24"/>
                <w:szCs w:val="24"/>
                <w:lang w:eastAsia="zh-CN"/>
              </w:rPr>
              <w:t>卖方</w:t>
            </w:r>
            <w:r>
              <w:rPr>
                <w:rFonts w:hint="eastAsia" w:ascii="宋体" w:hAnsi="宋体"/>
                <w:sz w:val="24"/>
                <w:szCs w:val="24"/>
              </w:rPr>
              <w:t>在收到成交通知书后的15日历日内，应向采购人提交金额为合同</w:t>
            </w:r>
            <w:r>
              <w:rPr>
                <w:rFonts w:hint="eastAsia" w:ascii="宋体" w:hAnsi="宋体"/>
                <w:b/>
                <w:bCs/>
                <w:sz w:val="24"/>
                <w:szCs w:val="24"/>
              </w:rPr>
              <w:t>含税</w:t>
            </w:r>
            <w:r>
              <w:rPr>
                <w:rFonts w:hint="eastAsia" w:ascii="宋体" w:hAnsi="宋体"/>
                <w:sz w:val="24"/>
                <w:szCs w:val="24"/>
              </w:rPr>
              <w:t>总金额5%的履约保证金或履约保函(只接受银行保函或保险保函，</w:t>
            </w:r>
            <w:r>
              <w:rPr>
                <w:rFonts w:hint="eastAsia" w:ascii="宋体" w:hAnsi="宋体"/>
                <w:sz w:val="24"/>
              </w:rPr>
              <w:t>开具的有效期必须大于合同供货周期，如遇特殊情况，经买方同意，可适当推迟缴交时限</w:t>
            </w:r>
            <w:r>
              <w:rPr>
                <w:rFonts w:hint="eastAsia" w:ascii="宋体" w:hAnsi="宋体"/>
                <w:sz w:val="24"/>
                <w:szCs w:val="24"/>
              </w:rPr>
              <w:t>)，该履约保证金已包含</w:t>
            </w:r>
            <w:r>
              <w:rPr>
                <w:rFonts w:hint="eastAsia" w:ascii="宋体" w:hAnsi="宋体" w:cs="宋体"/>
                <w:sz w:val="24"/>
                <w:szCs w:val="24"/>
              </w:rPr>
              <w:t>安全生产保证金</w:t>
            </w:r>
            <w:r>
              <w:rPr>
                <w:rFonts w:hint="eastAsia" w:ascii="宋体" w:hAnsi="宋体" w:cs="宋体"/>
                <w:sz w:val="24"/>
                <w:szCs w:val="24"/>
                <w:lang w:eastAsia="zh-CN"/>
              </w:rPr>
              <w:t>、</w:t>
            </w:r>
            <w:r>
              <w:rPr>
                <w:rFonts w:hint="eastAsia" w:ascii="宋体" w:hAnsi="宋体" w:cs="宋体"/>
                <w:sz w:val="24"/>
                <w:szCs w:val="24"/>
                <w:lang w:val="en-US" w:eastAsia="zh-CN"/>
              </w:rPr>
              <w:t>质量保证金等</w:t>
            </w:r>
            <w:r>
              <w:rPr>
                <w:rFonts w:hint="eastAsia" w:ascii="宋体" w:hAnsi="宋体" w:cs="宋体"/>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18</w:t>
            </w:r>
            <w:r>
              <w:rPr>
                <w:rFonts w:ascii="宋体" w:hAnsi="宋体"/>
                <w:sz w:val="24"/>
                <w:szCs w:val="24"/>
              </w:rPr>
              <w:t>.</w:t>
            </w:r>
            <w:r>
              <w:rPr>
                <w:rFonts w:hint="eastAsia" w:ascii="宋体" w:hAnsi="宋体"/>
                <w:sz w:val="24"/>
                <w:szCs w:val="24"/>
              </w:rPr>
              <w:t>4</w:t>
            </w:r>
          </w:p>
        </w:tc>
        <w:tc>
          <w:tcPr>
            <w:tcW w:w="7249" w:type="dxa"/>
            <w:noWrap w:val="0"/>
            <w:vAlign w:val="top"/>
          </w:tcPr>
          <w:p>
            <w:pPr>
              <w:spacing w:line="380" w:lineRule="exact"/>
              <w:rPr>
                <w:rFonts w:hint="eastAsia" w:ascii="宋体" w:hAnsi="宋体"/>
                <w:sz w:val="24"/>
                <w:szCs w:val="24"/>
              </w:rPr>
            </w:pPr>
            <w:r>
              <w:rPr>
                <w:rFonts w:hint="eastAsia" w:ascii="宋体" w:hAnsi="宋体"/>
                <w:sz w:val="24"/>
                <w:szCs w:val="24"/>
                <w:highlight w:val="none"/>
              </w:rPr>
              <w:t>在</w:t>
            </w:r>
            <w:r>
              <w:rPr>
                <w:rFonts w:hint="eastAsia" w:ascii="宋体" w:hAnsi="宋体"/>
                <w:sz w:val="24"/>
                <w:szCs w:val="24"/>
                <w:highlight w:val="none"/>
                <w:lang w:val="en-US" w:eastAsia="zh-CN"/>
              </w:rPr>
              <w:t>买方无违约行为且</w:t>
            </w:r>
            <w:r>
              <w:rPr>
                <w:rFonts w:hint="eastAsia" w:ascii="宋体" w:hAnsi="宋体"/>
                <w:sz w:val="24"/>
                <w:szCs w:val="24"/>
                <w:highlight w:val="none"/>
              </w:rPr>
              <w:t>本合同服务</w:t>
            </w:r>
            <w:r>
              <w:rPr>
                <w:rFonts w:hint="eastAsia" w:ascii="宋体" w:hAnsi="宋体"/>
                <w:sz w:val="24"/>
                <w:szCs w:val="24"/>
                <w:highlight w:val="none"/>
                <w:lang w:val="en-US" w:eastAsia="zh-CN"/>
              </w:rPr>
              <w:t>期限</w:t>
            </w:r>
            <w:r>
              <w:rPr>
                <w:rFonts w:hint="eastAsia" w:ascii="宋体" w:hAnsi="宋体"/>
                <w:sz w:val="24"/>
                <w:szCs w:val="24"/>
                <w:highlight w:val="none"/>
              </w:rPr>
              <w:t>满2</w:t>
            </w:r>
            <w:r>
              <w:rPr>
                <w:rFonts w:ascii="宋体" w:hAnsi="宋体"/>
                <w:sz w:val="24"/>
                <w:szCs w:val="24"/>
                <w:highlight w:val="none"/>
              </w:rPr>
              <w:t>8</w:t>
            </w:r>
            <w:r>
              <w:rPr>
                <w:rFonts w:hint="eastAsia" w:ascii="宋体" w:hAnsi="宋体"/>
                <w:sz w:val="24"/>
                <w:szCs w:val="24"/>
                <w:highlight w:val="none"/>
              </w:rPr>
              <w:t>天内，</w:t>
            </w:r>
            <w:r>
              <w:rPr>
                <w:rFonts w:hint="eastAsia" w:ascii="宋体" w:hAnsi="宋体"/>
                <w:sz w:val="24"/>
                <w:szCs w:val="24"/>
                <w:highlight w:val="none"/>
                <w:lang w:eastAsia="zh-CN"/>
              </w:rPr>
              <w:t>买方</w:t>
            </w:r>
            <w:r>
              <w:rPr>
                <w:rFonts w:hint="eastAsia" w:ascii="宋体" w:hAnsi="宋体"/>
                <w:sz w:val="24"/>
                <w:szCs w:val="24"/>
                <w:highlight w:val="none"/>
              </w:rPr>
              <w:t>将履约保证金</w:t>
            </w:r>
            <w:r>
              <w:rPr>
                <w:rFonts w:hint="eastAsia" w:ascii="宋体" w:hAnsi="宋体"/>
                <w:sz w:val="24"/>
                <w:szCs w:val="24"/>
                <w:highlight w:val="none"/>
                <w:lang w:val="en-US" w:eastAsia="zh-CN"/>
              </w:rPr>
              <w:t>无息</w:t>
            </w:r>
            <w:r>
              <w:rPr>
                <w:rFonts w:hint="eastAsia" w:ascii="宋体" w:hAnsi="宋体"/>
                <w:sz w:val="24"/>
                <w:szCs w:val="24"/>
                <w:highlight w:val="none"/>
              </w:rPr>
              <w:t>退还</w:t>
            </w:r>
            <w:r>
              <w:rPr>
                <w:rFonts w:hint="eastAsia" w:ascii="宋体" w:hAnsi="宋体"/>
                <w:sz w:val="24"/>
                <w:szCs w:val="24"/>
                <w:highlight w:val="none"/>
                <w:lang w:eastAsia="zh-CN"/>
              </w:rPr>
              <w:t>卖方</w:t>
            </w:r>
            <w:r>
              <w:rPr>
                <w:rFonts w:hint="eastAsia" w:ascii="宋体" w:hAnsi="宋体"/>
                <w:sz w:val="24"/>
                <w:szCs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新增2</w:t>
            </w:r>
            <w:r>
              <w:rPr>
                <w:rFonts w:ascii="宋体" w:hAnsi="宋体"/>
                <w:sz w:val="24"/>
                <w:szCs w:val="24"/>
              </w:rPr>
              <w:t>4.2</w:t>
            </w:r>
          </w:p>
        </w:tc>
        <w:tc>
          <w:tcPr>
            <w:tcW w:w="7249" w:type="dxa"/>
            <w:noWrap w:val="0"/>
            <w:vAlign w:val="top"/>
          </w:tcPr>
          <w:p>
            <w:pPr>
              <w:spacing w:line="380" w:lineRule="exact"/>
              <w:rPr>
                <w:rFonts w:hint="eastAsia" w:ascii="宋体" w:hAnsi="宋体"/>
                <w:sz w:val="24"/>
                <w:szCs w:val="24"/>
              </w:rPr>
            </w:pPr>
            <w:bookmarkStart w:id="64" w:name="_Hlk536621735"/>
            <w:r>
              <w:rPr>
                <w:rFonts w:hint="eastAsia" w:ascii="宋体" w:hAnsi="宋体"/>
                <w:sz w:val="24"/>
                <w:szCs w:val="24"/>
              </w:rPr>
              <w:t>保险：</w:t>
            </w:r>
            <w:bookmarkEnd w:id="64"/>
            <w:r>
              <w:rPr>
                <w:rFonts w:hint="eastAsia" w:ascii="宋体" w:hAnsi="宋体"/>
                <w:sz w:val="24"/>
                <w:szCs w:val="24"/>
                <w:lang w:eastAsia="zh-CN"/>
              </w:rPr>
              <w:t>卖方</w:t>
            </w:r>
            <w:r>
              <w:rPr>
                <w:rFonts w:hint="eastAsia" w:ascii="宋体" w:hAnsi="宋体"/>
                <w:sz w:val="24"/>
                <w:szCs w:val="24"/>
              </w:rPr>
              <w:t>必须为投入本项目的车辆保险费及驾驶人员购买车辆第三者及驾驶员人身保险，并遵循以下原则：</w:t>
            </w:r>
          </w:p>
          <w:p>
            <w:pPr>
              <w:spacing w:line="380" w:lineRule="exact"/>
              <w:rPr>
                <w:rFonts w:hint="eastAsia" w:ascii="宋体" w:hAnsi="宋体"/>
                <w:sz w:val="24"/>
                <w:szCs w:val="24"/>
              </w:rPr>
            </w:pPr>
            <w:r>
              <w:rPr>
                <w:rFonts w:hint="eastAsia" w:ascii="宋体" w:hAnsi="宋体"/>
                <w:sz w:val="24"/>
                <w:szCs w:val="24"/>
              </w:rPr>
              <w:t>(1)每辆车第三者保险的保险金额不得低于150万；</w:t>
            </w:r>
          </w:p>
          <w:p>
            <w:pPr>
              <w:spacing w:line="380" w:lineRule="exact"/>
              <w:rPr>
                <w:rFonts w:hint="eastAsia" w:ascii="宋体" w:hAnsi="宋体"/>
                <w:sz w:val="24"/>
                <w:szCs w:val="24"/>
              </w:rPr>
            </w:pPr>
            <w:r>
              <w:rPr>
                <w:rFonts w:hint="eastAsia" w:ascii="宋体" w:hAnsi="宋体"/>
                <w:sz w:val="24"/>
                <w:szCs w:val="24"/>
              </w:rPr>
              <w:t>(2)驾驶人员人身保险，每人不低于150万元。</w:t>
            </w:r>
          </w:p>
          <w:p>
            <w:pPr>
              <w:spacing w:line="380" w:lineRule="exact"/>
              <w:rPr>
                <w:rFonts w:hint="eastAsia" w:ascii="宋体" w:hAnsi="宋体"/>
                <w:sz w:val="24"/>
                <w:szCs w:val="24"/>
              </w:rPr>
            </w:pPr>
            <w:r>
              <w:rPr>
                <w:rFonts w:hint="eastAsia" w:ascii="宋体" w:hAnsi="宋体"/>
                <w:sz w:val="24"/>
                <w:szCs w:val="24"/>
              </w:rPr>
              <w:t>(3)购买保险所发生的一切费用均已包含在谈判报价中，</w:t>
            </w:r>
            <w:r>
              <w:rPr>
                <w:rFonts w:hint="eastAsia" w:ascii="宋体" w:hAnsi="宋体"/>
                <w:sz w:val="24"/>
                <w:szCs w:val="24"/>
                <w:lang w:eastAsia="zh-CN"/>
              </w:rPr>
              <w:t>买方</w:t>
            </w:r>
            <w:r>
              <w:rPr>
                <w:rFonts w:hint="eastAsia" w:ascii="宋体" w:hAnsi="宋体"/>
                <w:sz w:val="24"/>
                <w:szCs w:val="24"/>
              </w:rPr>
              <w:t>不再另行支付任何费用。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ascii="宋体" w:hAnsi="宋体"/>
                <w:sz w:val="24"/>
                <w:szCs w:val="24"/>
              </w:rPr>
              <w:t>27.1</w:t>
            </w:r>
          </w:p>
        </w:tc>
        <w:tc>
          <w:tcPr>
            <w:tcW w:w="7249" w:type="dxa"/>
            <w:noWrap w:val="0"/>
            <w:vAlign w:val="top"/>
          </w:tcPr>
          <w:p>
            <w:pPr>
              <w:spacing w:line="380" w:lineRule="exact"/>
              <w:rPr>
                <w:rFonts w:hint="eastAsia" w:ascii="宋体" w:hAnsi="宋体"/>
                <w:sz w:val="24"/>
                <w:szCs w:val="24"/>
              </w:rPr>
            </w:pPr>
            <w:r>
              <w:rPr>
                <w:rFonts w:hint="eastAsia" w:ascii="宋体" w:hAnsi="宋体"/>
                <w:sz w:val="24"/>
                <w:szCs w:val="24"/>
              </w:rPr>
              <w:t>若</w:t>
            </w:r>
            <w:r>
              <w:rPr>
                <w:rFonts w:hint="eastAsia" w:ascii="宋体" w:hAnsi="宋体"/>
                <w:sz w:val="24"/>
                <w:szCs w:val="24"/>
                <w:lang w:eastAsia="zh-CN"/>
              </w:rPr>
              <w:t>卖方</w:t>
            </w:r>
            <w:r>
              <w:rPr>
                <w:rFonts w:hint="eastAsia" w:ascii="宋体" w:hAnsi="宋体"/>
                <w:sz w:val="24"/>
                <w:szCs w:val="24"/>
              </w:rPr>
              <w:t>的运输服务不合格，采购人应按照下列方式来解决索赔事宜：</w:t>
            </w:r>
          </w:p>
          <w:p>
            <w:pPr>
              <w:spacing w:line="380" w:lineRule="exact"/>
              <w:rPr>
                <w:rFonts w:ascii="宋体" w:hAnsi="宋体"/>
                <w:sz w:val="24"/>
                <w:szCs w:val="24"/>
              </w:rPr>
            </w:pPr>
            <w:r>
              <w:rPr>
                <w:rFonts w:hint="eastAsia" w:ascii="宋体" w:hAnsi="宋体"/>
                <w:sz w:val="24"/>
                <w:szCs w:val="24"/>
                <w:lang w:eastAsia="zh-CN"/>
              </w:rPr>
              <w:t>卖方</w:t>
            </w:r>
            <w:r>
              <w:rPr>
                <w:rFonts w:hint="eastAsia" w:ascii="宋体" w:hAnsi="宋体"/>
                <w:sz w:val="24"/>
                <w:szCs w:val="24"/>
              </w:rPr>
              <w:t>应承担因运输服务不合格而给</w:t>
            </w:r>
            <w:r>
              <w:rPr>
                <w:rFonts w:hint="eastAsia" w:ascii="宋体" w:hAnsi="宋体"/>
                <w:sz w:val="24"/>
                <w:szCs w:val="24"/>
                <w:lang w:eastAsia="zh-CN"/>
              </w:rPr>
              <w:t>买方</w:t>
            </w:r>
            <w:r>
              <w:rPr>
                <w:rFonts w:hint="eastAsia" w:ascii="宋体" w:hAnsi="宋体"/>
                <w:sz w:val="24"/>
                <w:szCs w:val="24"/>
              </w:rPr>
              <w:t>造成的一切损失及费用，当金额损失达到本次谈判报价总金额的20%时，</w:t>
            </w:r>
            <w:r>
              <w:rPr>
                <w:rFonts w:hint="eastAsia" w:ascii="宋体" w:hAnsi="宋体"/>
                <w:sz w:val="24"/>
                <w:szCs w:val="24"/>
                <w:lang w:eastAsia="zh-CN"/>
              </w:rPr>
              <w:t>买方</w:t>
            </w:r>
            <w:r>
              <w:rPr>
                <w:rFonts w:hint="eastAsia" w:ascii="宋体" w:hAnsi="宋体"/>
                <w:sz w:val="24"/>
                <w:szCs w:val="24"/>
              </w:rPr>
              <w:t>有权解除合同。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2</w:t>
            </w:r>
            <w:r>
              <w:rPr>
                <w:rFonts w:ascii="宋体" w:hAnsi="宋体"/>
                <w:sz w:val="24"/>
                <w:szCs w:val="24"/>
              </w:rPr>
              <w:t>8.1</w:t>
            </w:r>
          </w:p>
        </w:tc>
        <w:tc>
          <w:tcPr>
            <w:tcW w:w="7249" w:type="dxa"/>
            <w:noWrap w:val="0"/>
            <w:vAlign w:val="top"/>
          </w:tcPr>
          <w:p>
            <w:pPr>
              <w:spacing w:line="380" w:lineRule="exact"/>
              <w:rPr>
                <w:rFonts w:hint="eastAsia" w:ascii="宋体" w:hAnsi="宋体"/>
                <w:sz w:val="24"/>
                <w:szCs w:val="24"/>
              </w:rPr>
            </w:pPr>
            <w:r>
              <w:rPr>
                <w:rFonts w:hint="eastAsia" w:ascii="宋体" w:hAnsi="宋体"/>
                <w:sz w:val="24"/>
                <w:szCs w:val="24"/>
                <w:lang w:eastAsia="zh-CN"/>
              </w:rPr>
              <w:t>卖方</w:t>
            </w:r>
            <w:r>
              <w:rPr>
                <w:rFonts w:hint="eastAsia" w:ascii="宋体" w:hAnsi="宋体"/>
                <w:sz w:val="24"/>
                <w:szCs w:val="24"/>
              </w:rPr>
              <w:t>应按照第三章“服务内容及要求”中的相应要求完成约定的运输服务。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28</w:t>
            </w:r>
            <w:r>
              <w:rPr>
                <w:rFonts w:ascii="宋体" w:hAnsi="宋体"/>
                <w:sz w:val="24"/>
                <w:szCs w:val="24"/>
              </w:rPr>
              <w:t>.</w:t>
            </w:r>
            <w:r>
              <w:rPr>
                <w:rFonts w:hint="eastAsia" w:ascii="宋体" w:hAnsi="宋体"/>
                <w:sz w:val="24"/>
                <w:szCs w:val="24"/>
              </w:rPr>
              <w:t>5</w:t>
            </w:r>
          </w:p>
        </w:tc>
        <w:tc>
          <w:tcPr>
            <w:tcW w:w="7249" w:type="dxa"/>
            <w:noWrap w:val="0"/>
            <w:vAlign w:val="top"/>
          </w:tcPr>
          <w:p>
            <w:pPr>
              <w:spacing w:line="380" w:lineRule="exact"/>
              <w:rPr>
                <w:rFonts w:hint="eastAsia" w:ascii="宋体" w:hAnsi="宋体"/>
                <w:sz w:val="24"/>
                <w:szCs w:val="24"/>
              </w:rPr>
            </w:pPr>
            <w:r>
              <w:rPr>
                <w:rFonts w:hint="eastAsia" w:ascii="宋体" w:hAnsi="宋体"/>
                <w:sz w:val="24"/>
                <w:szCs w:val="24"/>
                <w:lang w:eastAsia="zh-CN"/>
              </w:rPr>
              <w:t>卖方</w:t>
            </w:r>
            <w:r>
              <w:rPr>
                <w:rFonts w:hint="eastAsia" w:ascii="宋体" w:hAnsi="宋体"/>
                <w:sz w:val="24"/>
                <w:szCs w:val="24"/>
              </w:rPr>
              <w:t>应在收到</w:t>
            </w:r>
            <w:r>
              <w:rPr>
                <w:rFonts w:hint="eastAsia" w:ascii="宋体" w:hAnsi="宋体"/>
                <w:sz w:val="24"/>
                <w:szCs w:val="24"/>
                <w:lang w:eastAsia="zh-CN"/>
              </w:rPr>
              <w:t>买方</w:t>
            </w:r>
            <w:r>
              <w:rPr>
                <w:rFonts w:hint="eastAsia" w:ascii="宋体" w:hAnsi="宋体"/>
                <w:sz w:val="24"/>
                <w:szCs w:val="24"/>
              </w:rPr>
              <w:t>发出通知后五（5）天内修复保证责任范围内的缺陷。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新增36</w:t>
            </w:r>
            <w:r>
              <w:rPr>
                <w:rFonts w:ascii="宋体" w:hAnsi="宋体"/>
                <w:sz w:val="24"/>
                <w:szCs w:val="24"/>
              </w:rPr>
              <w:t>.</w:t>
            </w:r>
            <w:r>
              <w:rPr>
                <w:rFonts w:hint="eastAsia" w:ascii="宋体" w:hAnsi="宋体"/>
                <w:sz w:val="24"/>
                <w:szCs w:val="24"/>
              </w:rPr>
              <w:t>1</w:t>
            </w:r>
          </w:p>
        </w:tc>
        <w:tc>
          <w:tcPr>
            <w:tcW w:w="7249" w:type="dxa"/>
            <w:noWrap w:val="0"/>
            <w:vAlign w:val="top"/>
          </w:tcPr>
          <w:p>
            <w:pPr>
              <w:spacing w:line="380" w:lineRule="exact"/>
              <w:rPr>
                <w:rFonts w:hint="eastAsia" w:ascii="宋体" w:hAnsi="宋体"/>
                <w:sz w:val="24"/>
                <w:szCs w:val="24"/>
              </w:rPr>
            </w:pPr>
            <w:r>
              <w:rPr>
                <w:rFonts w:hint="eastAsia" w:ascii="宋体" w:hAnsi="宋体"/>
                <w:sz w:val="24"/>
                <w:szCs w:val="24"/>
              </w:rPr>
              <w:t>如果在</w:t>
            </w:r>
            <w:r>
              <w:rPr>
                <w:rFonts w:hint="eastAsia" w:ascii="宋体" w:hAnsi="宋体"/>
                <w:sz w:val="24"/>
                <w:szCs w:val="24"/>
                <w:lang w:eastAsia="zh-CN"/>
              </w:rPr>
              <w:t>买方</w:t>
            </w:r>
            <w:r>
              <w:rPr>
                <w:rFonts w:hint="eastAsia" w:ascii="宋体" w:hAnsi="宋体"/>
                <w:sz w:val="24"/>
                <w:szCs w:val="24"/>
              </w:rPr>
              <w:t>发出索赔通知后三十（30）天内，</w:t>
            </w:r>
            <w:r>
              <w:rPr>
                <w:rFonts w:hint="eastAsia" w:ascii="宋体" w:hAnsi="宋体"/>
                <w:sz w:val="24"/>
                <w:szCs w:val="24"/>
                <w:lang w:eastAsia="zh-CN"/>
              </w:rPr>
              <w:t>卖方</w:t>
            </w:r>
            <w:r>
              <w:rPr>
                <w:rFonts w:hint="eastAsia" w:ascii="宋体" w:hAnsi="宋体"/>
                <w:sz w:val="24"/>
                <w:szCs w:val="24"/>
              </w:rPr>
              <w:t>未作出答复，上述索赔应视为已被供应商接受。如</w:t>
            </w:r>
            <w:r>
              <w:rPr>
                <w:rFonts w:hint="eastAsia" w:ascii="宋体" w:hAnsi="宋体"/>
                <w:sz w:val="24"/>
                <w:szCs w:val="24"/>
                <w:lang w:eastAsia="zh-CN"/>
              </w:rPr>
              <w:t>卖方</w:t>
            </w:r>
            <w:r>
              <w:rPr>
                <w:rFonts w:hint="eastAsia" w:ascii="宋体" w:hAnsi="宋体"/>
                <w:sz w:val="24"/>
                <w:szCs w:val="24"/>
              </w:rPr>
              <w:t>未能在采购人发出索赔通知后三十（30）天内或</w:t>
            </w:r>
            <w:r>
              <w:rPr>
                <w:rFonts w:hint="eastAsia" w:ascii="宋体" w:hAnsi="宋体"/>
                <w:sz w:val="24"/>
                <w:szCs w:val="24"/>
                <w:lang w:eastAsia="zh-CN"/>
              </w:rPr>
              <w:t>买方</w:t>
            </w:r>
            <w:r>
              <w:rPr>
                <w:rFonts w:hint="eastAsia" w:ascii="宋体" w:hAnsi="宋体"/>
                <w:sz w:val="24"/>
                <w:szCs w:val="24"/>
              </w:rPr>
              <w:t>同意的延长期限内，按照</w:t>
            </w:r>
            <w:r>
              <w:rPr>
                <w:rFonts w:hint="eastAsia" w:ascii="宋体" w:hAnsi="宋体"/>
                <w:sz w:val="24"/>
                <w:szCs w:val="24"/>
                <w:lang w:eastAsia="zh-CN"/>
              </w:rPr>
              <w:t>买方</w:t>
            </w:r>
            <w:r>
              <w:rPr>
                <w:rFonts w:hint="eastAsia" w:ascii="宋体" w:hAnsi="宋体"/>
                <w:sz w:val="24"/>
                <w:szCs w:val="24"/>
              </w:rPr>
              <w:t>同意的上述规定的任何一种方法解决索赔事宜，</w:t>
            </w:r>
            <w:r>
              <w:rPr>
                <w:rFonts w:hint="eastAsia" w:ascii="宋体" w:hAnsi="宋体"/>
                <w:sz w:val="24"/>
                <w:szCs w:val="24"/>
                <w:lang w:eastAsia="zh-CN"/>
              </w:rPr>
              <w:t>买方</w:t>
            </w:r>
            <w:r>
              <w:rPr>
                <w:rFonts w:hint="eastAsia" w:ascii="宋体" w:hAnsi="宋体"/>
                <w:sz w:val="24"/>
                <w:szCs w:val="24"/>
              </w:rPr>
              <w:t>将从应付货款或从</w:t>
            </w:r>
            <w:r>
              <w:rPr>
                <w:rFonts w:hint="eastAsia" w:ascii="宋体" w:hAnsi="宋体"/>
                <w:sz w:val="24"/>
                <w:szCs w:val="24"/>
                <w:lang w:eastAsia="zh-CN"/>
              </w:rPr>
              <w:t>卖方</w:t>
            </w:r>
            <w:r>
              <w:rPr>
                <w:rFonts w:hint="eastAsia" w:ascii="宋体" w:hAnsi="宋体"/>
                <w:sz w:val="24"/>
                <w:szCs w:val="24"/>
              </w:rPr>
              <w:t>开具的履约保证金中扣回索赔金额。</w:t>
            </w:r>
          </w:p>
          <w:p>
            <w:pPr>
              <w:spacing w:line="380" w:lineRule="exact"/>
              <w:rPr>
                <w:rFonts w:hint="eastAsia" w:ascii="宋体" w:hAnsi="宋体"/>
                <w:sz w:val="24"/>
                <w:szCs w:val="24"/>
              </w:rPr>
            </w:pPr>
            <w:r>
              <w:rPr>
                <w:rFonts w:hint="eastAsia" w:ascii="宋体" w:hAnsi="宋体"/>
                <w:sz w:val="24"/>
                <w:szCs w:val="22"/>
              </w:rPr>
              <w:t>本合同在卖方提供履约担保后，由双方法定代表人或其授权的委托代理人签字（或签章）并加盖双方单位公章（或合同专用章）后生效，在合同执行期间内，买卖双方不得随意变更或解除合同</w:t>
            </w:r>
            <w:r>
              <w:rPr>
                <w:rFonts w:hint="eastAsia" w:ascii="宋体" w:hAnsi="宋体"/>
                <w:sz w:val="24"/>
              </w:rPr>
              <w:t>。合同如有未尽适宜，须经双方共同协商，做出补充规定，补充规定与本合同具有同等效力。</w:t>
            </w:r>
          </w:p>
        </w:tc>
      </w:tr>
    </w:tbl>
    <w:p>
      <w:pPr>
        <w:jc w:val="center"/>
        <w:rPr>
          <w:rFonts w:ascii="宋体" w:hAnsi="宋体"/>
          <w:b/>
          <w:sz w:val="32"/>
          <w:szCs w:val="32"/>
        </w:rPr>
      </w:pPr>
    </w:p>
    <w:p>
      <w:pPr>
        <w:pStyle w:val="2"/>
        <w:rPr>
          <w:rFonts w:ascii="宋体" w:hAnsi="宋体"/>
          <w:b/>
          <w:sz w:val="32"/>
          <w:szCs w:val="32"/>
        </w:rPr>
      </w:pPr>
    </w:p>
    <w:p>
      <w:pPr>
        <w:pStyle w:val="4"/>
      </w:pPr>
    </w:p>
    <w:p>
      <w:pPr>
        <w:pStyle w:val="7"/>
        <w:spacing w:before="240" w:after="120" w:line="400" w:lineRule="exact"/>
        <w:jc w:val="center"/>
        <w:rPr>
          <w:rFonts w:hint="eastAsia" w:ascii="宋体" w:hAnsi="宋体" w:eastAsia="宋体"/>
          <w:sz w:val="36"/>
          <w:szCs w:val="36"/>
        </w:rPr>
        <w:sectPr>
          <w:pgSz w:w="11906" w:h="16838"/>
          <w:pgMar w:top="1418" w:right="1531" w:bottom="1418" w:left="1531" w:header="851" w:footer="992" w:gutter="0"/>
          <w:paperSrc w:first="15" w:other="15"/>
          <w:cols w:space="720" w:num="1"/>
          <w:docGrid w:type="lines" w:linePitch="312" w:charSpace="0"/>
        </w:sectPr>
      </w:pPr>
      <w:bookmarkStart w:id="65" w:name="_Toc177186407"/>
      <w:bookmarkStart w:id="66" w:name="_Toc415644721"/>
      <w:r>
        <w:rPr>
          <w:rFonts w:hint="eastAsia" w:ascii="宋体" w:hAnsi="宋体" w:eastAsia="宋体"/>
          <w:sz w:val="36"/>
          <w:szCs w:val="36"/>
        </w:rPr>
        <w:t>三、合同</w:t>
      </w:r>
      <w:bookmarkEnd w:id="65"/>
      <w:r>
        <w:rPr>
          <w:rFonts w:hint="eastAsia" w:ascii="宋体" w:hAnsi="宋体" w:eastAsia="宋体"/>
          <w:sz w:val="36"/>
          <w:szCs w:val="36"/>
        </w:rPr>
        <w:t>格式</w:t>
      </w:r>
      <w:bookmarkEnd w:id="66"/>
    </w:p>
    <w:p>
      <w:pPr>
        <w:jc w:val="center"/>
        <w:rPr>
          <w:rFonts w:hint="eastAsia" w:ascii="宋体" w:hAnsi="宋体"/>
          <w:b/>
          <w:sz w:val="24"/>
          <w:szCs w:val="24"/>
        </w:rPr>
      </w:pPr>
      <w:r>
        <w:rPr>
          <w:rFonts w:hint="eastAsia" w:ascii="宋体" w:hAnsi="宋体"/>
          <w:b/>
          <w:sz w:val="24"/>
          <w:szCs w:val="24"/>
        </w:rPr>
        <w:t>目  录</w:t>
      </w:r>
    </w:p>
    <w:p>
      <w:pPr>
        <w:jc w:val="center"/>
        <w:rPr>
          <w:rFonts w:hint="eastAsia" w:ascii="宋体" w:hAnsi="宋体"/>
          <w:b/>
          <w:sz w:val="24"/>
          <w:szCs w:val="24"/>
        </w:rPr>
      </w:pPr>
    </w:p>
    <w:p>
      <w:pPr>
        <w:jc w:val="center"/>
        <w:rPr>
          <w:rFonts w:hint="eastAsia" w:ascii="宋体" w:hAnsi="宋体"/>
          <w:b/>
          <w:sz w:val="24"/>
          <w:szCs w:val="24"/>
        </w:rPr>
      </w:pPr>
    </w:p>
    <w:p>
      <w:pPr>
        <w:numPr>
          <w:ilvl w:val="1"/>
          <w:numId w:val="9"/>
        </w:numPr>
        <w:rPr>
          <w:rFonts w:hint="eastAsia" w:ascii="宋体" w:hAnsi="宋体"/>
          <w:sz w:val="24"/>
          <w:szCs w:val="24"/>
        </w:rPr>
      </w:pPr>
      <w:r>
        <w:rPr>
          <w:rFonts w:hint="eastAsia" w:ascii="宋体" w:hAnsi="宋体"/>
          <w:sz w:val="24"/>
          <w:szCs w:val="24"/>
        </w:rPr>
        <w:t>合同协议书格式</w:t>
      </w:r>
    </w:p>
    <w:p>
      <w:pPr>
        <w:numPr>
          <w:ilvl w:val="1"/>
          <w:numId w:val="9"/>
        </w:numPr>
        <w:rPr>
          <w:rFonts w:hint="eastAsia" w:ascii="宋体" w:hAnsi="宋体"/>
          <w:sz w:val="24"/>
          <w:szCs w:val="24"/>
        </w:rPr>
      </w:pPr>
      <w:r>
        <w:rPr>
          <w:rFonts w:hint="eastAsia" w:ascii="宋体" w:hAnsi="宋体"/>
          <w:sz w:val="24"/>
          <w:szCs w:val="24"/>
        </w:rPr>
        <w:t>廉政合同格式</w:t>
      </w:r>
    </w:p>
    <w:p>
      <w:pPr>
        <w:numPr>
          <w:ilvl w:val="1"/>
          <w:numId w:val="9"/>
        </w:numPr>
        <w:rPr>
          <w:rFonts w:hint="eastAsia" w:ascii="宋体" w:hAnsi="宋体"/>
          <w:sz w:val="24"/>
          <w:szCs w:val="24"/>
        </w:rPr>
      </w:pPr>
      <w:r>
        <w:rPr>
          <w:rFonts w:hint="eastAsia" w:ascii="宋体" w:hAnsi="宋体"/>
          <w:sz w:val="24"/>
          <w:szCs w:val="24"/>
        </w:rPr>
        <w:t>安全生产合同</w:t>
      </w:r>
    </w:p>
    <w:p>
      <w:pPr>
        <w:numPr>
          <w:ilvl w:val="1"/>
          <w:numId w:val="9"/>
        </w:numPr>
        <w:rPr>
          <w:rFonts w:hint="eastAsia" w:ascii="宋体" w:hAnsi="宋体"/>
          <w:sz w:val="24"/>
          <w:szCs w:val="24"/>
        </w:rPr>
      </w:pPr>
      <w:r>
        <w:rPr>
          <w:rFonts w:hint="eastAsia" w:ascii="宋体" w:hAnsi="宋体"/>
          <w:sz w:val="24"/>
          <w:szCs w:val="24"/>
        </w:rPr>
        <w:t>银行履约保函格式</w:t>
      </w:r>
    </w:p>
    <w:p>
      <w:pPr>
        <w:ind w:left="420"/>
        <w:rPr>
          <w:rFonts w:hint="eastAsia" w:ascii="宋体" w:hAnsi="宋体"/>
          <w:sz w:val="24"/>
          <w:szCs w:val="24"/>
        </w:rPr>
      </w:pPr>
      <w:r>
        <w:rPr>
          <w:rFonts w:hint="eastAsia" w:ascii="宋体" w:hAnsi="宋体"/>
          <w:sz w:val="24"/>
          <w:szCs w:val="24"/>
        </w:rPr>
        <w:t>5.  运输服务类考核评价表</w:t>
      </w:r>
    </w:p>
    <w:p>
      <w:pPr>
        <w:ind w:left="420"/>
        <w:rPr>
          <w:rFonts w:hint="eastAsia" w:ascii="宋体" w:hAnsi="宋体"/>
          <w:sz w:val="24"/>
          <w:szCs w:val="24"/>
        </w:rPr>
      </w:pPr>
      <w:r>
        <w:rPr>
          <w:rFonts w:hint="eastAsia" w:ascii="宋体" w:hAnsi="宋体"/>
          <w:sz w:val="24"/>
          <w:szCs w:val="24"/>
        </w:rPr>
        <w:t>6.  综合考核评价汇总表</w:t>
      </w:r>
    </w:p>
    <w:p>
      <w:pPr>
        <w:ind w:left="420"/>
        <w:rPr>
          <w:rFonts w:hint="eastAsia" w:ascii="宋体" w:hAnsi="宋体"/>
          <w:sz w:val="24"/>
          <w:szCs w:val="24"/>
        </w:rPr>
      </w:pPr>
      <w:r>
        <w:rPr>
          <w:rFonts w:hint="eastAsia" w:ascii="宋体" w:hAnsi="宋体"/>
          <w:sz w:val="24"/>
          <w:szCs w:val="24"/>
        </w:rPr>
        <w:t>7.  日常考核评价汇总表</w:t>
      </w:r>
    </w:p>
    <w:p>
      <w:pPr>
        <w:ind w:left="420"/>
        <w:rPr>
          <w:rFonts w:hint="eastAsia" w:ascii="宋体" w:hAnsi="宋体"/>
          <w:sz w:val="24"/>
          <w:szCs w:val="24"/>
        </w:rPr>
      </w:pPr>
      <w:r>
        <w:rPr>
          <w:rFonts w:hint="eastAsia" w:ascii="宋体" w:hAnsi="宋体"/>
          <w:sz w:val="24"/>
          <w:szCs w:val="24"/>
        </w:rPr>
        <w:t>8.  阶段性考核评价汇总表</w:t>
      </w:r>
    </w:p>
    <w:p>
      <w:pPr>
        <w:ind w:left="420"/>
        <w:rPr>
          <w:rFonts w:hint="eastAsia" w:ascii="宋体" w:hAnsi="宋体"/>
          <w:sz w:val="24"/>
          <w:szCs w:val="24"/>
        </w:rPr>
      </w:pPr>
      <w:r>
        <w:rPr>
          <w:rFonts w:hint="eastAsia" w:ascii="宋体" w:hAnsi="宋体"/>
          <w:sz w:val="24"/>
          <w:szCs w:val="24"/>
        </w:rPr>
        <w:t>9.  福建省高速公路养护工程有限公司考核处理通知单</w:t>
      </w:r>
    </w:p>
    <w:p>
      <w:pPr>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10.</w:t>
      </w:r>
      <w:r>
        <w:rPr>
          <w:rFonts w:hint="eastAsia" w:ascii="宋体" w:hAnsi="宋体" w:cs="Times New Roman"/>
          <w:sz w:val="24"/>
          <w:szCs w:val="24"/>
          <w:lang w:val="en-US" w:eastAsia="zh-CN"/>
        </w:rPr>
        <w:t xml:space="preserve"> </w:t>
      </w:r>
      <w:r>
        <w:rPr>
          <w:rFonts w:hint="eastAsia" w:ascii="宋体" w:hAnsi="宋体" w:eastAsia="宋体" w:cs="Times New Roman"/>
          <w:sz w:val="24"/>
          <w:szCs w:val="24"/>
          <w:lang w:val="en-US" w:eastAsia="zh-CN"/>
        </w:rPr>
        <w:t>成交供应商通知书</w:t>
      </w:r>
    </w:p>
    <w:p>
      <w:pPr>
        <w:jc w:val="center"/>
        <w:outlineLvl w:val="2"/>
        <w:rPr>
          <w:rFonts w:hint="eastAsia" w:ascii="宋体" w:hAnsi="宋体"/>
          <w:b/>
          <w:sz w:val="30"/>
          <w:szCs w:val="30"/>
        </w:rPr>
      </w:pPr>
      <w:r>
        <w:rPr>
          <w:rFonts w:ascii="宋体" w:hAnsi="宋体"/>
          <w:sz w:val="24"/>
          <w:szCs w:val="24"/>
        </w:rPr>
        <w:br w:type="page"/>
      </w:r>
      <w:bookmarkStart w:id="67" w:name="_Toc415644722"/>
      <w:r>
        <w:rPr>
          <w:rFonts w:hint="eastAsia" w:ascii="宋体" w:hAnsi="宋体"/>
          <w:sz w:val="30"/>
          <w:szCs w:val="30"/>
        </w:rPr>
        <w:t>1</w:t>
      </w:r>
      <w:r>
        <w:rPr>
          <w:rFonts w:ascii="宋体" w:hAnsi="宋体"/>
          <w:sz w:val="30"/>
          <w:szCs w:val="30"/>
        </w:rPr>
        <w:t>.</w:t>
      </w:r>
      <w:r>
        <w:rPr>
          <w:rFonts w:hint="eastAsia" w:ascii="宋体" w:hAnsi="宋体"/>
          <w:b/>
          <w:sz w:val="30"/>
          <w:szCs w:val="30"/>
        </w:rPr>
        <w:t>合同协议书格式</w:t>
      </w:r>
      <w:bookmarkEnd w:id="67"/>
    </w:p>
    <w:p>
      <w:pPr>
        <w:jc w:val="center"/>
        <w:rPr>
          <w:rFonts w:hAnsi="宋体"/>
          <w:b/>
          <w:bCs/>
          <w:sz w:val="24"/>
          <w:szCs w:val="24"/>
        </w:rPr>
      </w:pPr>
      <w:r>
        <w:rPr>
          <w:rFonts w:hint="eastAsia" w:hAnsi="宋体"/>
          <w:b/>
          <w:bCs/>
          <w:sz w:val="24"/>
          <w:szCs w:val="24"/>
        </w:rPr>
        <w:t>（本格式编排在谈判文件中，供供应商参考，报价时不需填写）</w:t>
      </w:r>
    </w:p>
    <w:p>
      <w:pPr>
        <w:jc w:val="center"/>
        <w:rPr>
          <w:rFonts w:ascii="宋体" w:hAnsi="宋体"/>
          <w:b/>
          <w:sz w:val="24"/>
          <w:szCs w:val="24"/>
        </w:rPr>
      </w:pPr>
      <w:r>
        <w:rPr>
          <w:rFonts w:hint="eastAsia" w:ascii="宋体" w:hAnsi="宋体"/>
          <w:b/>
          <w:sz w:val="24"/>
          <w:szCs w:val="24"/>
        </w:rPr>
        <w:t xml:space="preserve"> </w:t>
      </w:r>
      <w:r>
        <w:rPr>
          <w:rFonts w:ascii="宋体" w:hAnsi="宋体"/>
          <w:b/>
          <w:sz w:val="24"/>
          <w:szCs w:val="24"/>
        </w:rPr>
        <w:t xml:space="preserve">                                        </w:t>
      </w:r>
      <w:r>
        <w:rPr>
          <w:rFonts w:hint="eastAsia" w:ascii="宋体" w:hAnsi="宋体"/>
          <w:b/>
          <w:sz w:val="24"/>
          <w:szCs w:val="24"/>
        </w:rPr>
        <w:t>合 同 编 号：</w:t>
      </w:r>
    </w:p>
    <w:p>
      <w:pPr>
        <w:jc w:val="center"/>
        <w:rPr>
          <w:rFonts w:hint="eastAsia" w:ascii="宋体" w:hAnsi="宋体"/>
          <w:b/>
          <w:sz w:val="24"/>
          <w:szCs w:val="24"/>
        </w:rPr>
      </w:pPr>
      <w:r>
        <w:rPr>
          <w:rFonts w:hint="eastAsia" w:ascii="宋体" w:hAnsi="宋体"/>
          <w:b/>
          <w:sz w:val="24"/>
          <w:szCs w:val="24"/>
        </w:rPr>
        <w:t xml:space="preserve"> </w:t>
      </w:r>
      <w:r>
        <w:rPr>
          <w:rFonts w:ascii="宋体" w:hAnsi="宋体"/>
          <w:b/>
          <w:sz w:val="24"/>
          <w:szCs w:val="24"/>
        </w:rPr>
        <w:t xml:space="preserve">                                         </w:t>
      </w:r>
      <w:r>
        <w:rPr>
          <w:rFonts w:hint="eastAsia" w:ascii="宋体" w:hAnsi="宋体"/>
          <w:b/>
          <w:sz w:val="24"/>
          <w:szCs w:val="24"/>
        </w:rPr>
        <w:t>合同签订地点：</w:t>
      </w:r>
    </w:p>
    <w:p>
      <w:pPr>
        <w:jc w:val="center"/>
        <w:rPr>
          <w:rFonts w:hint="eastAsia"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 xml:space="preserve">                                         签 订 时 间：</w:t>
      </w:r>
    </w:p>
    <w:p>
      <w:pPr>
        <w:spacing w:line="440" w:lineRule="exact"/>
        <w:ind w:firstLine="410" w:firstLineChars="171"/>
        <w:rPr>
          <w:rFonts w:hint="eastAsia" w:ascii="宋体" w:hAnsi="宋体"/>
          <w:sz w:val="24"/>
        </w:rPr>
      </w:pPr>
      <w:bookmarkStart w:id="68" w:name="_Toc415644724"/>
      <w:bookmarkStart w:id="69" w:name="_Toc393090745"/>
      <w:bookmarkStart w:id="70" w:name="_Toc392170350"/>
      <w:r>
        <w:rPr>
          <w:rFonts w:hint="eastAsia" w:ascii="宋体" w:hAnsi="宋体"/>
          <w:sz w:val="24"/>
        </w:rPr>
        <w:t>鉴于[采购人]</w:t>
      </w:r>
      <w:r>
        <w:rPr>
          <w:rFonts w:hint="eastAsia" w:ascii="宋体" w:hAnsi="宋体"/>
          <w:sz w:val="24"/>
          <w:u w:val="single"/>
        </w:rPr>
        <w:t>福建省高速公路养护工程有限公司项目经理部一</w:t>
      </w:r>
      <w:r>
        <w:rPr>
          <w:rFonts w:hint="eastAsia" w:ascii="宋体" w:hAnsi="宋体"/>
          <w:sz w:val="24"/>
        </w:rPr>
        <w:t>（以下简称“买方”）接受了[供应商]</w:t>
      </w:r>
      <w:r>
        <w:rPr>
          <w:rFonts w:hint="eastAsia" w:ascii="宋体" w:hAnsi="宋体"/>
          <w:sz w:val="24"/>
          <w:u w:val="single"/>
        </w:rPr>
        <w:t xml:space="preserve">                           </w:t>
      </w:r>
      <w:r>
        <w:rPr>
          <w:rFonts w:hint="eastAsia" w:ascii="宋体" w:hAnsi="宋体"/>
          <w:sz w:val="24"/>
        </w:rPr>
        <w:t>（以下简称“卖方”）对项目</w:t>
      </w:r>
      <w:r>
        <w:rPr>
          <w:rFonts w:hint="eastAsia" w:ascii="宋体" w:hAnsi="宋体"/>
          <w:sz w:val="24"/>
          <w:u w:val="single"/>
        </w:rPr>
        <w:t xml:space="preserve">          </w:t>
      </w:r>
      <w:r>
        <w:rPr>
          <w:rFonts w:hint="eastAsia" w:ascii="宋体" w:hAnsi="宋体"/>
          <w:sz w:val="24"/>
        </w:rPr>
        <w:t>[合同包]</w:t>
      </w:r>
      <w:r>
        <w:rPr>
          <w:rFonts w:hint="eastAsia" w:ascii="宋体" w:hAnsi="宋体"/>
          <w:sz w:val="24"/>
          <w:u w:val="single"/>
        </w:rPr>
        <w:t xml:space="preserve">           </w:t>
      </w:r>
      <w:r>
        <w:rPr>
          <w:rFonts w:hint="eastAsia" w:ascii="宋体" w:hAnsi="宋体"/>
          <w:sz w:val="24"/>
        </w:rPr>
        <w:t>的报价，现由[发包人]</w:t>
      </w:r>
      <w:r>
        <w:rPr>
          <w:rFonts w:hint="eastAsia" w:ascii="宋体" w:hAnsi="宋体"/>
          <w:sz w:val="24"/>
          <w:u w:val="single"/>
        </w:rPr>
        <w:t>福建省高速公路养护工程有限公司项目经理部一</w:t>
      </w:r>
      <w:r>
        <w:rPr>
          <w:rFonts w:hint="eastAsia" w:ascii="宋体" w:hAnsi="宋体"/>
          <w:sz w:val="24"/>
        </w:rPr>
        <w:t>、</w:t>
      </w:r>
    </w:p>
    <w:p>
      <w:pPr>
        <w:spacing w:line="440" w:lineRule="exact"/>
        <w:rPr>
          <w:szCs w:val="21"/>
        </w:rPr>
      </w:pPr>
      <w:r>
        <w:rPr>
          <w:rFonts w:hint="eastAsia" w:ascii="宋体" w:hAnsi="宋体"/>
          <w:sz w:val="24"/>
        </w:rPr>
        <w:t xml:space="preserve">[供应商] </w:t>
      </w:r>
      <w:r>
        <w:rPr>
          <w:rFonts w:hint="eastAsia" w:ascii="宋体" w:hAnsi="宋体"/>
          <w:sz w:val="24"/>
          <w:u w:val="single"/>
        </w:rPr>
        <w:t xml:space="preserve">                  </w:t>
      </w:r>
      <w:r>
        <w:rPr>
          <w:rFonts w:hint="eastAsia" w:ascii="宋体" w:hAnsi="宋体"/>
          <w:sz w:val="24"/>
        </w:rPr>
        <w:t>于  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日，在</w:t>
      </w:r>
      <w:r>
        <w:rPr>
          <w:rFonts w:hint="eastAsia" w:ascii="宋体" w:hAnsi="宋体"/>
          <w:sz w:val="24"/>
          <w:u w:val="single"/>
        </w:rPr>
        <w:t>福州市闽侯县</w:t>
      </w:r>
      <w:r>
        <w:rPr>
          <w:rFonts w:hint="eastAsia" w:ascii="宋体" w:hAnsi="宋体"/>
          <w:sz w:val="24"/>
        </w:rPr>
        <w:t>共同达成并签订本协议如下。</w:t>
      </w:r>
    </w:p>
    <w:p>
      <w:pPr>
        <w:spacing w:line="420" w:lineRule="exact"/>
        <w:ind w:firstLine="360"/>
        <w:rPr>
          <w:rFonts w:hint="eastAsia" w:ascii="宋体" w:hAnsi="宋体"/>
          <w:sz w:val="24"/>
        </w:rPr>
      </w:pPr>
      <w:r>
        <w:rPr>
          <w:rFonts w:hint="eastAsia" w:ascii="宋体" w:hAnsi="宋体"/>
          <w:b/>
          <w:sz w:val="24"/>
        </w:rPr>
        <w:t>本协议在此声明如下</w:t>
      </w:r>
      <w:r>
        <w:rPr>
          <w:rFonts w:hint="eastAsia" w:ascii="宋体" w:hAnsi="宋体"/>
          <w:sz w:val="24"/>
        </w:rPr>
        <w:t>：</w:t>
      </w:r>
    </w:p>
    <w:p>
      <w:pPr>
        <w:numPr>
          <w:ilvl w:val="1"/>
          <w:numId w:val="10"/>
        </w:numPr>
        <w:spacing w:line="420" w:lineRule="exact"/>
        <w:rPr>
          <w:rFonts w:hint="eastAsia" w:ascii="宋体" w:hAnsi="宋体"/>
          <w:sz w:val="24"/>
        </w:rPr>
      </w:pPr>
      <w:r>
        <w:rPr>
          <w:rFonts w:hint="eastAsia" w:ascii="宋体" w:hAnsi="宋体"/>
          <w:sz w:val="24"/>
        </w:rPr>
        <w:t>本协议所使用的名词和术语的含义与合同条款中定义的相同。</w:t>
      </w:r>
    </w:p>
    <w:p>
      <w:pPr>
        <w:numPr>
          <w:ilvl w:val="1"/>
          <w:numId w:val="10"/>
        </w:numPr>
        <w:spacing w:line="420" w:lineRule="exact"/>
        <w:rPr>
          <w:rFonts w:hint="eastAsia" w:ascii="宋体" w:hAnsi="宋体"/>
          <w:sz w:val="24"/>
        </w:rPr>
      </w:pPr>
      <w:r>
        <w:rPr>
          <w:rFonts w:hint="eastAsia" w:ascii="宋体" w:hAnsi="宋体"/>
          <w:sz w:val="24"/>
        </w:rPr>
        <w:t>下述文件是本协议的一部分，并与本协议一起阅读和理解：</w:t>
      </w:r>
    </w:p>
    <w:p>
      <w:pPr>
        <w:numPr>
          <w:ilvl w:val="3"/>
          <w:numId w:val="10"/>
        </w:numPr>
        <w:tabs>
          <w:tab w:val="left" w:pos="1545"/>
          <w:tab w:val="clear" w:pos="1980"/>
        </w:tabs>
        <w:spacing w:line="420" w:lineRule="exact"/>
        <w:ind w:left="927" w:firstLine="0"/>
        <w:rPr>
          <w:rFonts w:hint="eastAsia" w:ascii="宋体" w:hAnsi="宋体"/>
          <w:sz w:val="24"/>
        </w:rPr>
      </w:pPr>
      <w:r>
        <w:rPr>
          <w:rFonts w:hint="eastAsia" w:ascii="宋体" w:hAnsi="宋体"/>
          <w:sz w:val="24"/>
        </w:rPr>
        <w:t>成交结果通知书（附件1）；</w:t>
      </w:r>
    </w:p>
    <w:p>
      <w:pPr>
        <w:numPr>
          <w:ilvl w:val="3"/>
          <w:numId w:val="10"/>
        </w:numPr>
        <w:tabs>
          <w:tab w:val="left" w:pos="1545"/>
          <w:tab w:val="clear" w:pos="1980"/>
        </w:tabs>
        <w:spacing w:line="420" w:lineRule="exact"/>
        <w:ind w:left="927" w:firstLine="0"/>
        <w:rPr>
          <w:rFonts w:hint="eastAsia" w:ascii="宋体" w:hAnsi="宋体"/>
          <w:sz w:val="24"/>
        </w:rPr>
      </w:pPr>
      <w:r>
        <w:rPr>
          <w:rFonts w:hint="eastAsia" w:ascii="宋体" w:hAnsi="宋体"/>
          <w:sz w:val="24"/>
        </w:rPr>
        <w:t>报价文件及报价一览表（附件2）；</w:t>
      </w:r>
    </w:p>
    <w:p>
      <w:pPr>
        <w:numPr>
          <w:ilvl w:val="3"/>
          <w:numId w:val="10"/>
        </w:numPr>
        <w:tabs>
          <w:tab w:val="left" w:pos="1545"/>
          <w:tab w:val="clear" w:pos="1980"/>
        </w:tabs>
        <w:spacing w:line="420" w:lineRule="exact"/>
        <w:ind w:left="927" w:firstLine="0"/>
        <w:rPr>
          <w:rFonts w:hint="eastAsia" w:ascii="宋体" w:hAnsi="宋体"/>
          <w:sz w:val="24"/>
        </w:rPr>
      </w:pPr>
      <w:r>
        <w:rPr>
          <w:rFonts w:hint="eastAsia" w:ascii="宋体" w:hAnsi="宋体"/>
          <w:sz w:val="24"/>
        </w:rPr>
        <w:t>合同专用条款（附件3）；</w:t>
      </w:r>
    </w:p>
    <w:p>
      <w:pPr>
        <w:numPr>
          <w:ilvl w:val="3"/>
          <w:numId w:val="10"/>
        </w:numPr>
        <w:tabs>
          <w:tab w:val="left" w:pos="1545"/>
          <w:tab w:val="clear" w:pos="1980"/>
        </w:tabs>
        <w:spacing w:line="420" w:lineRule="exact"/>
        <w:ind w:left="927" w:firstLine="0"/>
        <w:rPr>
          <w:rFonts w:hint="eastAsia" w:ascii="宋体" w:hAnsi="宋体"/>
          <w:sz w:val="24"/>
        </w:rPr>
      </w:pPr>
      <w:r>
        <w:rPr>
          <w:rFonts w:hint="eastAsia" w:ascii="宋体" w:hAnsi="宋体"/>
          <w:sz w:val="24"/>
        </w:rPr>
        <w:t>合同通用条款（附件4）；</w:t>
      </w:r>
    </w:p>
    <w:p>
      <w:pPr>
        <w:numPr>
          <w:ilvl w:val="3"/>
          <w:numId w:val="10"/>
        </w:numPr>
        <w:tabs>
          <w:tab w:val="left" w:pos="1545"/>
        </w:tabs>
        <w:spacing w:line="420" w:lineRule="exact"/>
        <w:ind w:left="927" w:firstLine="0"/>
        <w:rPr>
          <w:rFonts w:hint="eastAsia" w:ascii="宋体" w:hAnsi="宋体"/>
          <w:sz w:val="24"/>
        </w:rPr>
      </w:pPr>
      <w:r>
        <w:rPr>
          <w:rFonts w:hint="eastAsia" w:ascii="宋体" w:hAnsi="宋体"/>
          <w:sz w:val="24"/>
        </w:rPr>
        <w:t>采购内容及要求等买方的竞争性谈判采购文件（附件5）；</w:t>
      </w:r>
    </w:p>
    <w:p>
      <w:pPr>
        <w:numPr>
          <w:ilvl w:val="3"/>
          <w:numId w:val="10"/>
        </w:numPr>
        <w:tabs>
          <w:tab w:val="left" w:pos="1545"/>
        </w:tabs>
        <w:spacing w:line="420" w:lineRule="exact"/>
        <w:ind w:left="927" w:firstLine="0"/>
        <w:rPr>
          <w:rFonts w:hint="eastAsia" w:ascii="宋体" w:hAnsi="宋体"/>
          <w:sz w:val="24"/>
        </w:rPr>
      </w:pPr>
      <w:r>
        <w:rPr>
          <w:rFonts w:hint="eastAsia" w:ascii="宋体" w:hAnsi="宋体"/>
          <w:sz w:val="24"/>
        </w:rPr>
        <w:t>廉政合同（附件6）</w:t>
      </w:r>
      <w:r>
        <w:rPr>
          <w:rFonts w:hint="eastAsia" w:ascii="宋体" w:hAnsi="宋体"/>
          <w:sz w:val="24"/>
          <w:lang w:eastAsia="zh-CN"/>
        </w:rPr>
        <w:t>；</w:t>
      </w:r>
    </w:p>
    <w:p>
      <w:pPr>
        <w:numPr>
          <w:ilvl w:val="3"/>
          <w:numId w:val="10"/>
        </w:numPr>
        <w:tabs>
          <w:tab w:val="left" w:pos="1545"/>
        </w:tabs>
        <w:spacing w:line="420" w:lineRule="exact"/>
        <w:ind w:left="927" w:firstLine="0"/>
        <w:rPr>
          <w:rFonts w:hint="eastAsia"/>
        </w:rPr>
      </w:pPr>
      <w:r>
        <w:rPr>
          <w:rFonts w:hint="eastAsia" w:ascii="宋体" w:hAnsi="宋体"/>
          <w:sz w:val="24"/>
        </w:rPr>
        <w:t>买方授权委托书（附件7）；</w:t>
      </w:r>
    </w:p>
    <w:p>
      <w:pPr>
        <w:numPr>
          <w:ilvl w:val="3"/>
          <w:numId w:val="10"/>
        </w:numPr>
        <w:tabs>
          <w:tab w:val="left" w:pos="1545"/>
          <w:tab w:val="clear" w:pos="1980"/>
        </w:tabs>
        <w:spacing w:line="420" w:lineRule="exact"/>
        <w:ind w:left="927" w:firstLine="0"/>
        <w:rPr>
          <w:rFonts w:hint="eastAsia" w:ascii="宋体" w:hAnsi="宋体"/>
          <w:sz w:val="24"/>
        </w:rPr>
      </w:pPr>
      <w:r>
        <w:rPr>
          <w:rFonts w:hint="eastAsia" w:ascii="宋体" w:hAnsi="宋体"/>
          <w:sz w:val="24"/>
        </w:rPr>
        <w:t>合同谈判记录（如有，见附件8）。</w:t>
      </w:r>
    </w:p>
    <w:p>
      <w:pPr>
        <w:numPr>
          <w:ilvl w:val="3"/>
          <w:numId w:val="10"/>
        </w:numPr>
        <w:tabs>
          <w:tab w:val="left" w:pos="1545"/>
          <w:tab w:val="clear" w:pos="1980"/>
        </w:tabs>
        <w:spacing w:line="420" w:lineRule="exact"/>
        <w:ind w:left="927" w:firstLine="0"/>
        <w:rPr>
          <w:rFonts w:hint="eastAsia" w:ascii="宋体" w:hAnsi="宋体"/>
          <w:sz w:val="24"/>
        </w:rPr>
      </w:pPr>
      <w:r>
        <w:rPr>
          <w:rFonts w:hint="eastAsia" w:ascii="宋体" w:hAnsi="宋体"/>
          <w:sz w:val="24"/>
        </w:rPr>
        <w:t>竞争性谈判采购文件补遗书（如有，见附件9）；</w:t>
      </w:r>
    </w:p>
    <w:p>
      <w:pPr>
        <w:tabs>
          <w:tab w:val="left" w:pos="1545"/>
        </w:tabs>
        <w:spacing w:line="420" w:lineRule="exact"/>
        <w:ind w:firstLine="960" w:firstLineChars="400"/>
        <w:rPr>
          <w:rFonts w:hint="eastAsia" w:ascii="宋体" w:hAnsi="宋体"/>
          <w:sz w:val="24"/>
          <w:u w:val="single"/>
        </w:rPr>
      </w:pPr>
      <w:r>
        <w:rPr>
          <w:rFonts w:hint="eastAsia" w:ascii="宋体" w:hAnsi="宋体"/>
          <w:sz w:val="24"/>
        </w:rPr>
        <w:t>(10)其他补充文件（如有，见附件10）；</w:t>
      </w:r>
    </w:p>
    <w:p>
      <w:pPr>
        <w:tabs>
          <w:tab w:val="left" w:pos="1545"/>
        </w:tabs>
        <w:spacing w:line="420" w:lineRule="exact"/>
        <w:ind w:firstLine="480" w:firstLineChars="200"/>
        <w:rPr>
          <w:rFonts w:hint="eastAsia" w:ascii="宋体" w:hAnsi="宋体"/>
          <w:sz w:val="24"/>
          <w:u w:val="single"/>
        </w:rPr>
      </w:pPr>
      <w:r>
        <w:rPr>
          <w:rFonts w:hint="eastAsia" w:ascii="宋体" w:hAnsi="宋体"/>
          <w:sz w:val="24"/>
        </w:rPr>
        <w:t>3.合同暂估总价（含税）：</w:t>
      </w:r>
      <w:r>
        <w:rPr>
          <w:rFonts w:hint="eastAsia" w:ascii="宋体" w:hAnsi="宋体"/>
          <w:sz w:val="24"/>
          <w:u w:val="single"/>
        </w:rPr>
        <w:t xml:space="preserve">                   。</w:t>
      </w:r>
    </w:p>
    <w:p>
      <w:pPr>
        <w:tabs>
          <w:tab w:val="left" w:pos="1545"/>
        </w:tabs>
        <w:spacing w:line="420" w:lineRule="exact"/>
        <w:ind w:firstLine="480" w:firstLineChars="200"/>
        <w:rPr>
          <w:rFonts w:hint="eastAsia" w:ascii="宋体" w:hAnsi="宋体"/>
          <w:sz w:val="24"/>
          <w:u w:val="single"/>
        </w:rPr>
      </w:pPr>
      <w:r>
        <w:rPr>
          <w:rFonts w:hint="eastAsia" w:ascii="宋体" w:hAnsi="宋体"/>
          <w:sz w:val="24"/>
        </w:rPr>
        <w:t>4.合同货物清单及单价详见附件2，报价书、报价一览表及报价价格分项表。</w:t>
      </w:r>
    </w:p>
    <w:p>
      <w:pPr>
        <w:spacing w:line="420" w:lineRule="exact"/>
        <w:ind w:firstLine="480" w:firstLineChars="200"/>
        <w:rPr>
          <w:rFonts w:hint="eastAsia" w:ascii="宋体" w:hAnsi="宋体"/>
          <w:sz w:val="24"/>
        </w:rPr>
      </w:pPr>
      <w:r>
        <w:rPr>
          <w:rFonts w:hint="eastAsia" w:ascii="宋体" w:hAnsi="宋体"/>
          <w:sz w:val="24"/>
        </w:rPr>
        <w:t>5.考虑到买方将按照本规定向卖方支付，卖方在此保证完全按照合同的规定，向买方提供货物和服务，并修复缺陷。</w:t>
      </w:r>
    </w:p>
    <w:p>
      <w:pPr>
        <w:spacing w:line="420" w:lineRule="exact"/>
        <w:ind w:firstLine="480" w:firstLineChars="200"/>
        <w:rPr>
          <w:rFonts w:hint="eastAsia" w:ascii="宋体" w:hAnsi="宋体"/>
          <w:sz w:val="24"/>
        </w:rPr>
      </w:pPr>
      <w:r>
        <w:rPr>
          <w:rFonts w:hint="eastAsia" w:ascii="宋体" w:hAnsi="宋体"/>
          <w:sz w:val="24"/>
        </w:rPr>
        <w:t>6.考虑到卖方提供的货物和服务并对其缺陷的修补，买方在此保证：按照合同规定的时间和方式向卖方支付货款。</w:t>
      </w:r>
    </w:p>
    <w:p>
      <w:pPr>
        <w:ind w:firstLine="480" w:firstLineChars="200"/>
        <w:rPr>
          <w:rFonts w:hint="eastAsia" w:ascii="宋体" w:hAnsi="宋体"/>
          <w:sz w:val="24"/>
        </w:rPr>
      </w:pPr>
      <w:r>
        <w:rPr>
          <w:rFonts w:hint="eastAsia" w:ascii="宋体" w:hAnsi="宋体"/>
          <w:sz w:val="24"/>
        </w:rPr>
        <w:t>7.付款办法：</w:t>
      </w:r>
    </w:p>
    <w:p>
      <w:pPr>
        <w:spacing w:line="420" w:lineRule="exact"/>
        <w:ind w:firstLine="480" w:firstLineChars="200"/>
        <w:rPr>
          <w:rFonts w:hint="eastAsia" w:ascii="宋体" w:hAnsi="宋体"/>
          <w:sz w:val="24"/>
          <w:highlight w:val="none"/>
        </w:rPr>
      </w:pPr>
      <w:r>
        <w:rPr>
          <w:rFonts w:hint="eastAsia" w:ascii="宋体" w:hAnsi="宋体"/>
          <w:sz w:val="24"/>
          <w:highlight w:val="none"/>
        </w:rPr>
        <w:t>详见合同专用条款。</w:t>
      </w:r>
    </w:p>
    <w:p>
      <w:pPr>
        <w:spacing w:line="420" w:lineRule="exact"/>
        <w:ind w:firstLine="480" w:firstLineChars="200"/>
        <w:rPr>
          <w:rFonts w:hint="eastAsia" w:ascii="宋体" w:hAnsi="宋体"/>
          <w:sz w:val="24"/>
        </w:rPr>
      </w:pPr>
      <w:r>
        <w:rPr>
          <w:rFonts w:hint="eastAsia" w:ascii="宋体" w:hAnsi="宋体"/>
          <w:sz w:val="24"/>
        </w:rPr>
        <w:t>8.本协议书在卖方提供履约担保后，由双方法定代表人或其授权的委托代理人</w:t>
      </w:r>
      <w:r>
        <w:rPr>
          <w:rFonts w:hint="eastAsia" w:ascii="宋体" w:hAnsi="宋体"/>
          <w:sz w:val="24"/>
          <w:lang w:val="en-US" w:eastAsia="zh-CN"/>
        </w:rPr>
        <w:t>签字（或签章）</w:t>
      </w:r>
      <w:r>
        <w:rPr>
          <w:rFonts w:hint="eastAsia" w:ascii="宋体" w:hAnsi="宋体"/>
          <w:sz w:val="24"/>
        </w:rPr>
        <w:t>并加盖</w:t>
      </w:r>
      <w:r>
        <w:rPr>
          <w:rFonts w:hint="eastAsia" w:ascii="宋体" w:hAnsi="宋体"/>
          <w:sz w:val="24"/>
          <w:lang w:val="en-US" w:eastAsia="zh-CN"/>
        </w:rPr>
        <w:t>双方</w:t>
      </w:r>
      <w:r>
        <w:rPr>
          <w:rFonts w:hint="eastAsia" w:ascii="宋体" w:hAnsi="宋体"/>
          <w:sz w:val="24"/>
        </w:rPr>
        <w:t>单位公章</w:t>
      </w:r>
      <w:r>
        <w:rPr>
          <w:rFonts w:hint="eastAsia" w:ascii="宋体" w:hAnsi="宋体"/>
          <w:sz w:val="24"/>
          <w:lang w:eastAsia="zh-CN"/>
        </w:rPr>
        <w:t>（</w:t>
      </w:r>
      <w:r>
        <w:rPr>
          <w:rFonts w:hint="eastAsia" w:ascii="宋体" w:hAnsi="宋体"/>
          <w:sz w:val="24"/>
          <w:lang w:val="en-US" w:eastAsia="zh-CN"/>
        </w:rPr>
        <w:t>或合同专用章）</w:t>
      </w:r>
      <w:r>
        <w:rPr>
          <w:rFonts w:hint="eastAsia" w:ascii="宋体" w:hAnsi="宋体"/>
          <w:sz w:val="24"/>
        </w:rPr>
        <w:t>后生效。合同</w:t>
      </w:r>
      <w:r>
        <w:rPr>
          <w:rFonts w:hint="eastAsia" w:ascii="宋体" w:hAnsi="宋体"/>
          <w:sz w:val="24"/>
          <w:lang w:val="en-US" w:eastAsia="zh-CN"/>
        </w:rPr>
        <w:t>约定的</w:t>
      </w:r>
      <w:r>
        <w:rPr>
          <w:rFonts w:hint="eastAsia" w:ascii="宋体" w:hAnsi="宋体"/>
          <w:sz w:val="24"/>
        </w:rPr>
        <w:t>货物全部供应完成并经验收合格且货款结清后，本协议书自动失效。</w:t>
      </w:r>
    </w:p>
    <w:p>
      <w:pPr>
        <w:spacing w:line="420" w:lineRule="exact"/>
        <w:ind w:firstLine="480"/>
        <w:rPr>
          <w:rFonts w:hint="eastAsia" w:ascii="宋体" w:hAnsi="宋体"/>
          <w:sz w:val="24"/>
        </w:rPr>
      </w:pPr>
      <w:commentRangeStart w:id="7"/>
      <w:r>
        <w:rPr>
          <w:rFonts w:hint="eastAsia" w:ascii="宋体" w:hAnsi="宋体"/>
          <w:sz w:val="24"/>
        </w:rPr>
        <w:t>9.对于因合同本身或因执行本合同而引起的争议，应通过友好协商解决。当协商无效时可向合同签订地法院诉讼解决。</w:t>
      </w:r>
      <w:commentRangeEnd w:id="7"/>
      <w:r>
        <w:rPr>
          <w:rFonts w:hint="eastAsia" w:ascii="宋体" w:hAnsi="宋体"/>
          <w:sz w:val="24"/>
        </w:rPr>
        <w:commentReference w:id="7"/>
      </w:r>
    </w:p>
    <w:p>
      <w:pPr>
        <w:spacing w:line="420" w:lineRule="exact"/>
        <w:ind w:firstLine="480"/>
        <w:rPr>
          <w:rFonts w:hint="eastAsia" w:ascii="宋体" w:hAnsi="宋体"/>
          <w:sz w:val="24"/>
        </w:rPr>
      </w:pPr>
      <w:r>
        <w:rPr>
          <w:rFonts w:hint="eastAsia" w:ascii="宋体" w:hAnsi="宋体"/>
          <w:sz w:val="24"/>
        </w:rPr>
        <w:t>10.本协议项下或与本协议有关的所有通知均应以中文书就，并以传真、专人递送、快递或挂号邮件方式，按下述地址向有关方送达。</w:t>
      </w:r>
    </w:p>
    <w:p>
      <w:pPr>
        <w:spacing w:line="420" w:lineRule="exact"/>
        <w:ind w:firstLine="480"/>
        <w:rPr>
          <w:rFonts w:hint="eastAsia" w:ascii="宋体" w:hAnsi="宋体"/>
          <w:sz w:val="24"/>
        </w:rPr>
      </w:pPr>
      <w:r>
        <w:rPr>
          <w:rFonts w:hint="eastAsia" w:ascii="宋体" w:hAnsi="宋体"/>
          <w:sz w:val="24"/>
          <w:lang w:val="en-US" w:eastAsia="zh-CN"/>
        </w:rPr>
        <w:t>采购人</w:t>
      </w:r>
      <w:r>
        <w:rPr>
          <w:rFonts w:hint="eastAsia" w:ascii="宋体" w:hAnsi="宋体"/>
          <w:sz w:val="24"/>
        </w:rPr>
        <w:t>:</w:t>
      </w:r>
    </w:p>
    <w:p>
      <w:pPr>
        <w:spacing w:line="420" w:lineRule="exact"/>
        <w:ind w:firstLine="480"/>
        <w:rPr>
          <w:rFonts w:hint="eastAsia" w:ascii="宋体" w:hAnsi="宋体"/>
          <w:sz w:val="24"/>
        </w:rPr>
      </w:pPr>
      <w:r>
        <w:rPr>
          <w:rFonts w:hint="eastAsia" w:ascii="宋体" w:hAnsi="宋体"/>
          <w:sz w:val="24"/>
        </w:rPr>
        <w:t>负责人或联系人：</w:t>
      </w:r>
    </w:p>
    <w:p>
      <w:pPr>
        <w:spacing w:line="420" w:lineRule="exact"/>
        <w:ind w:firstLine="480"/>
        <w:rPr>
          <w:rFonts w:hint="eastAsia" w:ascii="宋体" w:hAnsi="宋体"/>
          <w:sz w:val="24"/>
        </w:rPr>
      </w:pPr>
      <w:r>
        <w:rPr>
          <w:rFonts w:hint="eastAsia" w:ascii="宋体" w:hAnsi="宋体"/>
          <w:sz w:val="24"/>
        </w:rPr>
        <w:t>通讯地址：福建省福州市闽侯县上街镇中美村福银高速公路福州西出口左侧养护大楼</w:t>
      </w:r>
    </w:p>
    <w:p>
      <w:pPr>
        <w:spacing w:line="420" w:lineRule="exact"/>
        <w:ind w:firstLine="480"/>
        <w:rPr>
          <w:rFonts w:hint="eastAsia" w:ascii="宋体" w:hAnsi="宋体"/>
          <w:sz w:val="24"/>
        </w:rPr>
      </w:pPr>
      <w:r>
        <w:rPr>
          <w:rFonts w:hint="eastAsia" w:ascii="宋体" w:hAnsi="宋体"/>
          <w:sz w:val="24"/>
        </w:rPr>
        <w:t>邮政编码：350108</w:t>
      </w:r>
    </w:p>
    <w:p>
      <w:pPr>
        <w:spacing w:line="420" w:lineRule="exact"/>
        <w:ind w:firstLine="480"/>
        <w:rPr>
          <w:rFonts w:hint="eastAsia" w:ascii="宋体" w:hAnsi="宋体"/>
          <w:sz w:val="24"/>
        </w:rPr>
      </w:pPr>
      <w:r>
        <w:rPr>
          <w:rFonts w:hint="eastAsia" w:ascii="宋体" w:hAnsi="宋体"/>
          <w:sz w:val="24"/>
        </w:rPr>
        <w:t>电话：0591-38209892</w:t>
      </w:r>
    </w:p>
    <w:p>
      <w:pPr>
        <w:spacing w:line="420" w:lineRule="exact"/>
        <w:ind w:firstLine="480"/>
        <w:rPr>
          <w:rFonts w:hint="eastAsia" w:ascii="宋体" w:hAnsi="宋体"/>
          <w:sz w:val="24"/>
        </w:rPr>
      </w:pPr>
      <w:r>
        <w:rPr>
          <w:rFonts w:hint="eastAsia" w:ascii="宋体" w:hAnsi="宋体"/>
          <w:sz w:val="24"/>
          <w:lang w:val="en-US" w:eastAsia="zh-CN"/>
        </w:rPr>
        <w:t>供应商</w:t>
      </w:r>
      <w:r>
        <w:rPr>
          <w:rFonts w:hint="eastAsia" w:ascii="宋体" w:hAnsi="宋体"/>
          <w:sz w:val="24"/>
        </w:rPr>
        <w:t>:</w:t>
      </w:r>
    </w:p>
    <w:p>
      <w:pPr>
        <w:spacing w:line="420" w:lineRule="exact"/>
        <w:ind w:firstLine="480"/>
        <w:rPr>
          <w:rFonts w:hint="eastAsia" w:ascii="宋体" w:hAnsi="宋体"/>
          <w:sz w:val="24"/>
        </w:rPr>
      </w:pPr>
      <w:r>
        <w:rPr>
          <w:rFonts w:hint="eastAsia" w:ascii="宋体" w:hAnsi="宋体"/>
          <w:sz w:val="24"/>
        </w:rPr>
        <w:t>负责人或联系人：</w:t>
      </w:r>
    </w:p>
    <w:p>
      <w:pPr>
        <w:spacing w:line="420" w:lineRule="exact"/>
        <w:ind w:firstLine="480"/>
        <w:rPr>
          <w:rFonts w:hint="eastAsia" w:ascii="宋体" w:hAnsi="宋体"/>
          <w:sz w:val="24"/>
        </w:rPr>
      </w:pPr>
      <w:r>
        <w:rPr>
          <w:rFonts w:hint="eastAsia" w:ascii="宋体" w:hAnsi="宋体"/>
          <w:sz w:val="24"/>
        </w:rPr>
        <w:t>通讯地址：</w:t>
      </w:r>
    </w:p>
    <w:p>
      <w:pPr>
        <w:spacing w:line="420" w:lineRule="exact"/>
        <w:ind w:firstLine="480"/>
        <w:rPr>
          <w:rFonts w:hint="eastAsia" w:ascii="宋体" w:hAnsi="宋体"/>
          <w:sz w:val="24"/>
        </w:rPr>
      </w:pPr>
      <w:r>
        <w:rPr>
          <w:rFonts w:hint="eastAsia" w:ascii="宋体" w:hAnsi="宋体"/>
          <w:sz w:val="24"/>
        </w:rPr>
        <w:t>邮政编码：</w:t>
      </w:r>
    </w:p>
    <w:p>
      <w:pPr>
        <w:spacing w:line="420" w:lineRule="exact"/>
        <w:ind w:firstLine="480"/>
        <w:rPr>
          <w:rFonts w:hint="eastAsia" w:ascii="宋体" w:hAnsi="宋体"/>
          <w:sz w:val="24"/>
        </w:rPr>
      </w:pPr>
      <w:r>
        <w:rPr>
          <w:rFonts w:hint="eastAsia" w:ascii="宋体" w:hAnsi="宋体"/>
          <w:sz w:val="24"/>
        </w:rPr>
        <w:t>电话：</w:t>
      </w:r>
    </w:p>
    <w:p>
      <w:pPr>
        <w:spacing w:line="420" w:lineRule="exact"/>
        <w:ind w:firstLine="480"/>
        <w:rPr>
          <w:rFonts w:hint="eastAsia" w:ascii="宋体" w:hAnsi="宋体"/>
          <w:sz w:val="24"/>
        </w:rPr>
      </w:pPr>
      <w:r>
        <w:rPr>
          <w:rFonts w:hint="eastAsia" w:ascii="宋体" w:hAnsi="宋体"/>
          <w:sz w:val="24"/>
        </w:rPr>
        <w:t>通知在下列时间视为送达</w:t>
      </w:r>
      <w:r>
        <w:rPr>
          <w:rFonts w:hint="eastAsia" w:ascii="宋体" w:hAnsi="宋体"/>
          <w:sz w:val="24"/>
          <w:lang w:eastAsia="zh-CN"/>
        </w:rPr>
        <w:t>（</w:t>
      </w:r>
      <w:r>
        <w:rPr>
          <w:rFonts w:hint="eastAsia" w:ascii="宋体" w:hAnsi="宋体"/>
          <w:sz w:val="24"/>
          <w:lang w:val="en-US" w:eastAsia="zh-CN"/>
        </w:rPr>
        <w:t>拒收亦视为送达）</w:t>
      </w:r>
      <w:r>
        <w:rPr>
          <w:rFonts w:hint="eastAsia" w:ascii="宋体" w:hAnsi="宋体"/>
          <w:sz w:val="24"/>
        </w:rPr>
        <w:t>：若以传真方式发送，在发送通知的传真机以传送报告形式确认发送成功之时视为送达；若以专人递送、快递方式发送，以收件人签收之时视为送达；或若以邮资预付的挂号邮件方式递送，以投邮后第 5 日视为送达。</w:t>
      </w:r>
    </w:p>
    <w:p>
      <w:pPr>
        <w:spacing w:line="420" w:lineRule="exact"/>
        <w:ind w:firstLine="480"/>
        <w:rPr>
          <w:rFonts w:hint="eastAsia" w:ascii="宋体" w:hAnsi="宋体"/>
          <w:sz w:val="24"/>
        </w:rPr>
      </w:pPr>
      <w:r>
        <w:rPr>
          <w:rFonts w:hint="eastAsia" w:ascii="宋体" w:hAnsi="宋体"/>
          <w:sz w:val="24"/>
        </w:rPr>
        <w:t>任一方变更通讯地址的应及时以书面方式通知对方，对方在未得到正式通知之前，将有关文件送达该方原地址即视为已送达。</w:t>
      </w:r>
    </w:p>
    <w:p>
      <w:pPr>
        <w:spacing w:line="420" w:lineRule="exact"/>
        <w:ind w:firstLine="480"/>
        <w:rPr>
          <w:rFonts w:hint="eastAsia"/>
        </w:rPr>
      </w:pPr>
      <w:r>
        <w:rPr>
          <w:rFonts w:hint="eastAsia" w:ascii="宋体" w:hAnsi="宋体"/>
          <w:sz w:val="24"/>
        </w:rPr>
        <w:t>各方一致同意将本条所列地址作为仲裁和/或诉讼（如有）文书的送达地址。</w:t>
      </w:r>
    </w:p>
    <w:p>
      <w:pPr>
        <w:spacing w:line="420" w:lineRule="exact"/>
        <w:ind w:firstLine="480"/>
        <w:rPr>
          <w:rFonts w:hint="eastAsia" w:ascii="宋体" w:hAnsi="宋体"/>
          <w:sz w:val="24"/>
        </w:rPr>
      </w:pPr>
      <w:r>
        <w:rPr>
          <w:rFonts w:hint="eastAsia" w:ascii="宋体" w:hAnsi="宋体"/>
          <w:sz w:val="24"/>
        </w:rPr>
        <w:t>11.本合同未尽事宜，双方协商确定的修改意见，视为原合同补充或变更条款，与原合同具有同等法律效力。</w:t>
      </w:r>
    </w:p>
    <w:p>
      <w:pPr>
        <w:spacing w:line="420" w:lineRule="exact"/>
        <w:ind w:firstLine="480"/>
        <w:rPr>
          <w:rFonts w:hint="eastAsia" w:ascii="宋体" w:hAnsi="宋体"/>
          <w:sz w:val="24"/>
        </w:rPr>
      </w:pPr>
      <w:r>
        <w:rPr>
          <w:rFonts w:hint="eastAsia" w:ascii="宋体" w:hAnsi="宋体"/>
          <w:sz w:val="24"/>
        </w:rPr>
        <w:t>12.本合同双方均确认合同中明确的地址为书面异议的送达地址，地址如有变更须书面通知对方，否则对方通过快递邮寄的文书，无论是否签收，均产生送达和通知的效力。</w:t>
      </w:r>
    </w:p>
    <w:p>
      <w:pPr>
        <w:spacing w:line="420" w:lineRule="exact"/>
        <w:ind w:firstLine="480"/>
        <w:rPr>
          <w:rFonts w:hint="eastAsia" w:ascii="宋体" w:hAnsi="宋体"/>
          <w:sz w:val="24"/>
        </w:rPr>
      </w:pPr>
      <w:r>
        <w:rPr>
          <w:rFonts w:hint="eastAsia" w:ascii="宋体" w:hAnsi="宋体"/>
          <w:sz w:val="24"/>
        </w:rPr>
        <w:t>13.本协议书壹式捌份，双方各执肆份，所有协议书具有同等法律效力。</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1"/>
        <w:gridCol w:w="3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0" w:hRule="atLeast"/>
          <w:jc w:val="center"/>
        </w:trPr>
        <w:tc>
          <w:tcPr>
            <w:tcW w:w="4071" w:type="dxa"/>
            <w:noWrap w:val="0"/>
            <w:vAlign w:val="top"/>
          </w:tcPr>
          <w:p>
            <w:pPr>
              <w:spacing w:line="400" w:lineRule="exact"/>
              <w:ind w:firstLine="1476" w:firstLineChars="700"/>
              <w:rPr>
                <w:rFonts w:hint="eastAsia" w:ascii="宋体" w:hAnsi="宋体"/>
                <w:b/>
                <w:bCs/>
                <w:szCs w:val="21"/>
              </w:rPr>
            </w:pPr>
            <w:r>
              <w:rPr>
                <w:rFonts w:hint="eastAsia" w:ascii="宋体" w:hAnsi="宋体"/>
                <w:b/>
                <w:bCs/>
                <w:szCs w:val="21"/>
              </w:rPr>
              <w:t>买  方</w:t>
            </w:r>
          </w:p>
          <w:p>
            <w:pPr>
              <w:spacing w:line="400" w:lineRule="exact"/>
              <w:rPr>
                <w:rFonts w:ascii="宋体" w:hAnsi="宋体"/>
                <w:b/>
                <w:szCs w:val="21"/>
                <w:u w:val="single"/>
              </w:rPr>
            </w:pPr>
            <w:r>
              <w:rPr>
                <w:rFonts w:hint="eastAsia" w:ascii="宋体" w:hAnsi="宋体"/>
                <w:szCs w:val="21"/>
              </w:rPr>
              <w:t xml:space="preserve">单位名称： </w:t>
            </w:r>
            <w:r>
              <w:rPr>
                <w:rFonts w:hint="eastAsia" w:ascii="宋体" w:hAnsi="宋体"/>
                <w:b/>
                <w:szCs w:val="21"/>
                <w:u w:val="single"/>
              </w:rPr>
              <w:t>福建省高速公路养护工程有限公司项目经理部一</w:t>
            </w:r>
          </w:p>
          <w:p>
            <w:pPr>
              <w:spacing w:line="400" w:lineRule="exact"/>
              <w:rPr>
                <w:rFonts w:hint="eastAsia" w:ascii="宋体" w:hAnsi="宋体"/>
                <w:szCs w:val="21"/>
              </w:rPr>
            </w:pPr>
            <w:r>
              <w:rPr>
                <w:rFonts w:hint="eastAsia" w:ascii="宋体" w:hAnsi="宋体"/>
                <w:szCs w:val="21"/>
              </w:rPr>
              <w:t>法定代表人：</w:t>
            </w:r>
          </w:p>
          <w:p>
            <w:pPr>
              <w:spacing w:line="400" w:lineRule="exact"/>
              <w:rPr>
                <w:rFonts w:ascii="宋体" w:hAnsi="宋体"/>
                <w:szCs w:val="21"/>
              </w:rPr>
            </w:pPr>
            <w:r>
              <w:rPr>
                <w:rFonts w:hint="eastAsia" w:ascii="宋体" w:hAnsi="宋体"/>
                <w:szCs w:val="21"/>
              </w:rPr>
              <w:t>电话：0591-38359189</w:t>
            </w:r>
          </w:p>
          <w:p>
            <w:pPr>
              <w:spacing w:line="400" w:lineRule="exact"/>
              <w:rPr>
                <w:rFonts w:ascii="宋体" w:hAnsi="宋体"/>
                <w:szCs w:val="21"/>
              </w:rPr>
            </w:pPr>
            <w:r>
              <w:rPr>
                <w:rFonts w:hint="eastAsia" w:ascii="宋体" w:hAnsi="宋体"/>
                <w:szCs w:val="21"/>
              </w:rPr>
              <w:t>传真：</w:t>
            </w:r>
          </w:p>
          <w:p>
            <w:pPr>
              <w:spacing w:line="400" w:lineRule="exact"/>
              <w:rPr>
                <w:rFonts w:ascii="宋体" w:hAnsi="宋体"/>
                <w:szCs w:val="21"/>
              </w:rPr>
            </w:pPr>
            <w:r>
              <w:rPr>
                <w:rFonts w:hint="eastAsia" w:ascii="宋体" w:hAnsi="宋体"/>
                <w:szCs w:val="21"/>
              </w:rPr>
              <w:t>地址：福州市闽侯上街中美村福州西养护大楼</w:t>
            </w:r>
          </w:p>
          <w:p>
            <w:pPr>
              <w:spacing w:line="400" w:lineRule="exact"/>
              <w:rPr>
                <w:rFonts w:hint="eastAsia" w:ascii="宋体" w:hAnsi="宋体"/>
                <w:szCs w:val="21"/>
              </w:rPr>
            </w:pPr>
            <w:r>
              <w:rPr>
                <w:rFonts w:hint="eastAsia" w:ascii="宋体" w:hAnsi="宋体"/>
                <w:szCs w:val="21"/>
              </w:rPr>
              <w:t xml:space="preserve">邮编：350108 </w:t>
            </w:r>
          </w:p>
        </w:tc>
        <w:tc>
          <w:tcPr>
            <w:tcW w:w="3904" w:type="dxa"/>
            <w:noWrap w:val="0"/>
            <w:vAlign w:val="top"/>
          </w:tcPr>
          <w:p>
            <w:pPr>
              <w:spacing w:line="400" w:lineRule="exact"/>
              <w:jc w:val="center"/>
              <w:rPr>
                <w:rFonts w:hint="eastAsia" w:ascii="宋体" w:hAnsi="宋体"/>
                <w:b/>
                <w:bCs/>
                <w:szCs w:val="21"/>
              </w:rPr>
            </w:pPr>
            <w:r>
              <w:rPr>
                <w:rFonts w:hint="eastAsia" w:ascii="宋体" w:hAnsi="宋体"/>
                <w:b/>
                <w:bCs/>
                <w:szCs w:val="21"/>
              </w:rPr>
              <w:t>卖  方</w:t>
            </w:r>
          </w:p>
          <w:p>
            <w:pPr>
              <w:spacing w:line="400" w:lineRule="exact"/>
              <w:rPr>
                <w:rFonts w:hint="eastAsia" w:ascii="宋体" w:hAnsi="宋体"/>
                <w:b/>
                <w:szCs w:val="21"/>
                <w:u w:val="single"/>
              </w:rPr>
            </w:pPr>
            <w:r>
              <w:rPr>
                <w:rFonts w:hint="eastAsia" w:ascii="宋体" w:hAnsi="宋体"/>
                <w:szCs w:val="21"/>
              </w:rPr>
              <w:t xml:space="preserve">单位名称：                 </w:t>
            </w:r>
          </w:p>
          <w:p>
            <w:pPr>
              <w:spacing w:line="400" w:lineRule="exact"/>
              <w:rPr>
                <w:rFonts w:hint="eastAsia" w:ascii="宋体" w:hAnsi="宋体"/>
                <w:szCs w:val="21"/>
              </w:rPr>
            </w:pPr>
          </w:p>
          <w:p>
            <w:pPr>
              <w:spacing w:line="400" w:lineRule="exact"/>
              <w:rPr>
                <w:rFonts w:hint="eastAsia" w:ascii="宋体" w:hAnsi="宋体"/>
                <w:szCs w:val="21"/>
              </w:rPr>
            </w:pPr>
            <w:r>
              <w:rPr>
                <w:rFonts w:hint="eastAsia" w:ascii="宋体" w:hAnsi="宋体"/>
                <w:szCs w:val="21"/>
              </w:rPr>
              <w:t>法定代表人：</w:t>
            </w:r>
          </w:p>
          <w:p>
            <w:pPr>
              <w:spacing w:line="400" w:lineRule="exact"/>
              <w:rPr>
                <w:rFonts w:hint="eastAsia" w:ascii="宋体" w:hAnsi="宋体"/>
                <w:szCs w:val="21"/>
              </w:rPr>
            </w:pPr>
            <w:r>
              <w:rPr>
                <w:rFonts w:hint="eastAsia" w:ascii="宋体" w:hAnsi="宋体"/>
                <w:szCs w:val="21"/>
              </w:rPr>
              <w:t>电话：</w:t>
            </w:r>
          </w:p>
          <w:p>
            <w:pPr>
              <w:spacing w:line="400" w:lineRule="exact"/>
              <w:rPr>
                <w:rFonts w:ascii="宋体" w:hAnsi="宋体"/>
                <w:szCs w:val="21"/>
              </w:rPr>
            </w:pPr>
            <w:r>
              <w:rPr>
                <w:rFonts w:hint="eastAsia" w:ascii="宋体" w:hAnsi="宋体"/>
                <w:szCs w:val="21"/>
              </w:rPr>
              <w:t>传真：</w:t>
            </w:r>
          </w:p>
          <w:p>
            <w:pPr>
              <w:spacing w:line="400" w:lineRule="exact"/>
              <w:rPr>
                <w:rFonts w:hint="eastAsia" w:ascii="宋体" w:hAnsi="宋体"/>
                <w:szCs w:val="21"/>
              </w:rPr>
            </w:pPr>
            <w:r>
              <w:rPr>
                <w:rFonts w:hint="eastAsia" w:ascii="宋体" w:hAnsi="宋体"/>
                <w:szCs w:val="21"/>
              </w:rPr>
              <w:t>地址：</w:t>
            </w:r>
          </w:p>
          <w:p>
            <w:pPr>
              <w:spacing w:line="400" w:lineRule="exact"/>
              <w:rPr>
                <w:rFonts w:hint="eastAsia" w:ascii="宋体" w:hAnsi="宋体"/>
                <w:szCs w:val="21"/>
              </w:rPr>
            </w:pPr>
          </w:p>
          <w:p>
            <w:pPr>
              <w:spacing w:line="400" w:lineRule="exact"/>
              <w:rPr>
                <w:rFonts w:hint="eastAsia" w:ascii="宋体" w:hAnsi="宋体"/>
                <w:szCs w:val="21"/>
              </w:rPr>
            </w:pPr>
            <w:r>
              <w:rPr>
                <w:rFonts w:hint="eastAsia" w:ascii="宋体" w:hAnsi="宋体"/>
                <w:szCs w:val="21"/>
              </w:rPr>
              <w:t>邮编：</w:t>
            </w:r>
          </w:p>
        </w:tc>
      </w:tr>
    </w:tbl>
    <w:p>
      <w:pPr>
        <w:spacing w:line="440" w:lineRule="exact"/>
        <w:jc w:val="right"/>
        <w:rPr>
          <w:szCs w:val="21"/>
        </w:rPr>
      </w:pPr>
    </w:p>
    <w:p>
      <w:pPr>
        <w:spacing w:line="440" w:lineRule="exact"/>
        <w:ind w:firstLine="3120" w:firstLineChars="1300"/>
        <w:outlineLvl w:val="1"/>
        <w:rPr>
          <w:rFonts w:hint="eastAsia" w:ascii="宋体" w:hAnsi="宋体"/>
          <w:b/>
          <w:bCs/>
          <w:sz w:val="24"/>
        </w:rPr>
      </w:pPr>
      <w:r>
        <w:rPr>
          <w:rFonts w:ascii="宋体" w:hAnsi="宋体"/>
          <w:sz w:val="24"/>
        </w:rPr>
        <w:br w:type="page"/>
      </w:r>
      <w:r>
        <w:rPr>
          <w:rFonts w:ascii="宋体" w:hAnsi="宋体"/>
          <w:sz w:val="24"/>
        </w:rPr>
        <w:t>2.</w:t>
      </w:r>
      <w:r>
        <w:rPr>
          <w:rFonts w:hint="eastAsia" w:ascii="宋体" w:hAnsi="宋体"/>
          <w:b/>
          <w:bCs/>
          <w:sz w:val="24"/>
        </w:rPr>
        <w:t>廉政合同书格式</w:t>
      </w:r>
    </w:p>
    <w:p>
      <w:pPr>
        <w:spacing w:line="440" w:lineRule="exact"/>
        <w:ind w:firstLine="493"/>
        <w:jc w:val="left"/>
        <w:rPr>
          <w:rFonts w:hint="eastAsia" w:ascii="宋体" w:hAnsi="宋体"/>
          <w:bCs/>
          <w:sz w:val="24"/>
        </w:rPr>
      </w:pPr>
      <w:r>
        <w:rPr>
          <w:rFonts w:hint="eastAsia" w:ascii="宋体" w:hAnsi="宋体"/>
          <w:bCs/>
          <w:sz w:val="24"/>
        </w:rPr>
        <w:t>（本格式编排在谈判文件中，供供应商参考，报价时不需填写）</w:t>
      </w:r>
    </w:p>
    <w:p>
      <w:pPr>
        <w:spacing w:line="440" w:lineRule="exact"/>
        <w:ind w:firstLine="493"/>
        <w:jc w:val="left"/>
        <w:rPr>
          <w:rFonts w:hint="eastAsia" w:ascii="宋体" w:hAnsi="宋体"/>
          <w:bCs/>
          <w:sz w:val="24"/>
          <w:u w:val="single"/>
        </w:rPr>
      </w:pPr>
      <w:r>
        <w:rPr>
          <w:rFonts w:hint="eastAsia" w:ascii="宋体" w:hAnsi="宋体"/>
          <w:bCs/>
          <w:sz w:val="24"/>
        </w:rPr>
        <w:t>为全面贯彻落实习近平新时代中国特色社会主义思想，全力推进全面从严治党，不断深化党的纪律建设，严格落实中央“八项规定”精神，进一步完善监督制约机制，防止发生商业贿赂、谋取不正当利益等违法违纪行为，保证物资、服务采购优质高效，维护采购各方合法权益，切实做好采购过程中的党风廉政建设工作，根据国家有关物资、服务采购管理法律法规和廉政建设各项法律法规，采购项目法人福建省高速公路养护工程有限公司项目经理部一（以下简称买方）与</w:t>
      </w:r>
      <w:r>
        <w:rPr>
          <w:rFonts w:hint="eastAsia" w:ascii="宋体" w:hAnsi="宋体"/>
          <w:bCs/>
          <w:sz w:val="24"/>
          <w:u w:val="single"/>
        </w:rPr>
        <w:t xml:space="preserve">          </w:t>
      </w:r>
    </w:p>
    <w:p>
      <w:pPr>
        <w:spacing w:line="440" w:lineRule="exact"/>
        <w:jc w:val="left"/>
        <w:rPr>
          <w:rFonts w:hint="eastAsia" w:ascii="宋体" w:hAnsi="宋体"/>
          <w:bCs/>
          <w:sz w:val="24"/>
        </w:rPr>
      </w:pPr>
      <w:r>
        <w:rPr>
          <w:rFonts w:hint="eastAsia" w:ascii="宋体" w:hAnsi="宋体"/>
          <w:bCs/>
          <w:sz w:val="24"/>
          <w:u w:val="single"/>
        </w:rPr>
        <w:t xml:space="preserve">       </w:t>
      </w:r>
      <w:r>
        <w:rPr>
          <w:rFonts w:hint="eastAsia" w:ascii="宋体" w:hAnsi="宋体"/>
          <w:bCs/>
          <w:sz w:val="24"/>
        </w:rPr>
        <w:t>（以下简称卖方），特订立如下合同。</w:t>
      </w:r>
    </w:p>
    <w:p>
      <w:pPr>
        <w:spacing w:line="440" w:lineRule="exact"/>
        <w:ind w:firstLine="480" w:firstLineChars="200"/>
        <w:jc w:val="left"/>
        <w:rPr>
          <w:rFonts w:hint="eastAsia" w:ascii="宋体" w:hAnsi="宋体"/>
          <w:bCs/>
          <w:sz w:val="24"/>
        </w:rPr>
      </w:pPr>
      <w:r>
        <w:rPr>
          <w:rFonts w:hint="eastAsia" w:ascii="宋体" w:hAnsi="宋体"/>
          <w:bCs/>
          <w:sz w:val="24"/>
        </w:rPr>
        <w:t>一、买卖双方的权利和义务</w:t>
      </w:r>
    </w:p>
    <w:p>
      <w:pPr>
        <w:spacing w:line="440" w:lineRule="exact"/>
        <w:rPr>
          <w:rFonts w:hint="eastAsia" w:ascii="宋体" w:hAnsi="宋体"/>
          <w:bCs/>
          <w:sz w:val="24"/>
        </w:rPr>
      </w:pPr>
      <w:r>
        <w:rPr>
          <w:rFonts w:hint="eastAsia" w:ascii="宋体" w:hAnsi="宋体"/>
          <w:bCs/>
          <w:sz w:val="24"/>
        </w:rPr>
        <w:t xml:space="preserve">    1、严格遵守国家法律法规以及有关党风廉政建设的各项规定，恪守职业道德规范，严格执行</w:t>
      </w:r>
      <w:r>
        <w:rPr>
          <w:rFonts w:hint="eastAsia" w:ascii="宋体" w:hAnsi="宋体"/>
          <w:bCs/>
          <w:sz w:val="24"/>
          <w:u w:val="single"/>
        </w:rPr>
        <w:t xml:space="preserve">                   </w:t>
      </w:r>
      <w:r>
        <w:rPr>
          <w:rFonts w:hint="eastAsia" w:ascii="宋体" w:hAnsi="宋体"/>
          <w:bCs/>
          <w:sz w:val="24"/>
        </w:rPr>
        <w:t>的合同文件，自觉按合同办事。</w:t>
      </w:r>
    </w:p>
    <w:p>
      <w:pPr>
        <w:spacing w:line="440" w:lineRule="exact"/>
        <w:rPr>
          <w:rFonts w:hint="eastAsia" w:ascii="宋体" w:hAnsi="宋体"/>
          <w:bCs/>
          <w:sz w:val="24"/>
        </w:rPr>
      </w:pPr>
      <w:r>
        <w:rPr>
          <w:rFonts w:hint="eastAsia" w:ascii="宋体" w:hAnsi="宋体"/>
          <w:bCs/>
          <w:sz w:val="24"/>
        </w:rPr>
        <w:t xml:space="preserve">    2、贯彻落实中央“八项规定”、“六项禁令”和关于改进作风、厉行节约的各项规定精神，建立健全廉政制度，开展廉政教育，设立廉政告示牌，公布举报电话，监督并认真查处违法违纪行为。</w:t>
      </w:r>
    </w:p>
    <w:p>
      <w:pPr>
        <w:spacing w:line="440" w:lineRule="exact"/>
        <w:ind w:firstLine="480" w:firstLineChars="200"/>
        <w:rPr>
          <w:rFonts w:hint="eastAsia" w:ascii="宋体" w:hAnsi="宋体"/>
          <w:bCs/>
          <w:sz w:val="24"/>
        </w:rPr>
      </w:pPr>
      <w:r>
        <w:rPr>
          <w:rFonts w:hint="eastAsia" w:ascii="宋体" w:hAnsi="宋体"/>
          <w:bCs/>
          <w:sz w:val="24"/>
        </w:rPr>
        <w:t>3、双方的业务活动坚持公开、公正、诚信、透明的原则（法律认定的商业秘密和合同文件另有规定除外），不得损害国家和集体利益，违反物资、服务采购管理规章制度。</w:t>
      </w:r>
    </w:p>
    <w:p>
      <w:pPr>
        <w:spacing w:line="440" w:lineRule="exact"/>
        <w:ind w:firstLine="480" w:firstLineChars="200"/>
        <w:rPr>
          <w:rFonts w:hint="eastAsia" w:ascii="宋体" w:hAnsi="宋体"/>
          <w:bCs/>
          <w:sz w:val="24"/>
        </w:rPr>
      </w:pPr>
      <w:r>
        <w:rPr>
          <w:rFonts w:hint="eastAsia" w:ascii="宋体" w:hAnsi="宋体"/>
          <w:bCs/>
          <w:sz w:val="24"/>
        </w:rPr>
        <w:t>4、发现对方在业务活动中有违反廉政规定的行为，有及时提醒对方纠正的权利和义务。</w:t>
      </w:r>
    </w:p>
    <w:p>
      <w:pPr>
        <w:spacing w:line="440" w:lineRule="exact"/>
        <w:ind w:firstLine="480" w:firstLineChars="200"/>
        <w:rPr>
          <w:rFonts w:hint="eastAsia" w:ascii="宋体" w:hAnsi="宋体"/>
          <w:bCs/>
          <w:sz w:val="24"/>
        </w:rPr>
      </w:pPr>
      <w:r>
        <w:rPr>
          <w:rFonts w:hint="eastAsia" w:ascii="宋体" w:hAnsi="宋体"/>
          <w:bCs/>
          <w:sz w:val="24"/>
        </w:rPr>
        <w:t>5、发现对方严重违反本合同义务条款的行为，有向其上级有关部门举报、建议给予处理并要求告知处理结果的权利。</w:t>
      </w:r>
    </w:p>
    <w:p>
      <w:pPr>
        <w:spacing w:line="440" w:lineRule="exact"/>
        <w:ind w:firstLine="480" w:firstLineChars="200"/>
        <w:rPr>
          <w:rFonts w:hint="eastAsia" w:ascii="宋体" w:hAnsi="宋体"/>
          <w:bCs/>
          <w:sz w:val="24"/>
        </w:rPr>
      </w:pPr>
      <w:r>
        <w:rPr>
          <w:rFonts w:hint="eastAsia" w:ascii="宋体" w:hAnsi="宋体"/>
          <w:bCs/>
          <w:sz w:val="24"/>
        </w:rPr>
        <w:t>二、买方义务</w:t>
      </w:r>
    </w:p>
    <w:p>
      <w:pPr>
        <w:spacing w:line="440" w:lineRule="exact"/>
        <w:ind w:firstLine="493"/>
        <w:jc w:val="left"/>
        <w:rPr>
          <w:rFonts w:hint="eastAsia" w:ascii="宋体" w:hAnsi="宋体"/>
          <w:bCs/>
          <w:sz w:val="24"/>
        </w:rPr>
      </w:pPr>
      <w:r>
        <w:rPr>
          <w:rFonts w:hint="eastAsia" w:ascii="宋体" w:hAnsi="宋体"/>
          <w:bCs/>
          <w:sz w:val="24"/>
        </w:rPr>
        <w:t>1、买方工作人员及其配偶、子女及其配偶等亲属和特定关系人不得以任何理由索要或接受卖方的礼品、礼金、提货券、消费卡、微信红包、土特产品、贵重物品和有价证券、股权、其他金融产品等财物，不得在卖方报销任何应由买方或买方工作人员个人支付的费用，不得以任何形式向卖方索要和收受回扣或变相收受贿赂。</w:t>
      </w:r>
    </w:p>
    <w:p>
      <w:pPr>
        <w:spacing w:line="440" w:lineRule="exact"/>
        <w:ind w:firstLine="493"/>
        <w:jc w:val="left"/>
        <w:rPr>
          <w:rFonts w:hint="eastAsia" w:ascii="宋体" w:hAnsi="宋体"/>
          <w:bCs/>
          <w:sz w:val="24"/>
        </w:rPr>
      </w:pPr>
      <w:r>
        <w:rPr>
          <w:rFonts w:hint="eastAsia" w:ascii="宋体" w:hAnsi="宋体"/>
          <w:bCs/>
          <w:sz w:val="24"/>
        </w:rPr>
        <w:t xml:space="preserve"> 2、买方工作人员严禁组织和参与赌博活动，不准出入私人会所，不得以任何形式或名义接受可能影响公正执行公务的的宴请或者请钓、旅游、健身和其他娱乐活动安排，不得接受卖方提供的通讯工具、交通工具和高档办公用品等。    </w:t>
      </w:r>
    </w:p>
    <w:p>
      <w:pPr>
        <w:spacing w:line="440" w:lineRule="exact"/>
        <w:ind w:firstLine="493"/>
        <w:jc w:val="left"/>
        <w:rPr>
          <w:rFonts w:hint="eastAsia" w:ascii="宋体" w:hAnsi="宋体"/>
          <w:bCs/>
          <w:sz w:val="24"/>
        </w:rPr>
      </w:pPr>
      <w:r>
        <w:rPr>
          <w:rFonts w:hint="eastAsia" w:ascii="宋体" w:hAnsi="宋体"/>
          <w:bCs/>
          <w:sz w:val="24"/>
        </w:rPr>
        <w:t xml:space="preserve"> 3、买方及其工作人员不得要求或者接受卖方为其住房装修、婚丧嫁娶活动、配偶子女的工作安排以及出国出境、旅游等提供方便等。</w:t>
      </w:r>
    </w:p>
    <w:p>
      <w:pPr>
        <w:spacing w:line="440" w:lineRule="exact"/>
        <w:ind w:firstLine="493"/>
        <w:jc w:val="left"/>
        <w:rPr>
          <w:rFonts w:hint="eastAsia" w:ascii="宋体" w:hAnsi="宋体"/>
          <w:bCs/>
          <w:sz w:val="24"/>
        </w:rPr>
      </w:pPr>
      <w:r>
        <w:rPr>
          <w:rFonts w:hint="eastAsia" w:ascii="宋体" w:hAnsi="宋体"/>
          <w:bCs/>
          <w:sz w:val="24"/>
        </w:rPr>
        <w:t xml:space="preserve"> 4、买方工作人员及其配偶、子女不得从事与买方采购有关的物资、服务供应、工程分包、劳务等经济活动等。</w:t>
      </w:r>
    </w:p>
    <w:p>
      <w:pPr>
        <w:spacing w:line="440" w:lineRule="exact"/>
        <w:ind w:firstLine="493"/>
        <w:jc w:val="left"/>
        <w:rPr>
          <w:rFonts w:hint="eastAsia" w:ascii="宋体" w:hAnsi="宋体"/>
          <w:bCs/>
          <w:sz w:val="24"/>
        </w:rPr>
      </w:pPr>
      <w:r>
        <w:rPr>
          <w:rFonts w:hint="eastAsia" w:ascii="宋体" w:hAnsi="宋体"/>
          <w:bCs/>
          <w:sz w:val="24"/>
        </w:rPr>
        <w:t xml:space="preserve"> 5、买方工作人员要秉公办事，不准吃拿卡要、营私舞弊，不准利用职权从事各种个人有偿中介活动。</w:t>
      </w:r>
    </w:p>
    <w:p>
      <w:pPr>
        <w:spacing w:line="440" w:lineRule="exact"/>
        <w:ind w:firstLine="493"/>
        <w:jc w:val="left"/>
        <w:rPr>
          <w:rFonts w:hint="eastAsia" w:ascii="宋体" w:hAnsi="宋体"/>
          <w:bCs/>
          <w:sz w:val="24"/>
        </w:rPr>
      </w:pPr>
      <w:r>
        <w:rPr>
          <w:rFonts w:hint="eastAsia" w:ascii="宋体" w:hAnsi="宋体"/>
          <w:bCs/>
          <w:sz w:val="24"/>
        </w:rPr>
        <w:t xml:space="preserve"> 三、卖方义务</w:t>
      </w:r>
    </w:p>
    <w:p>
      <w:pPr>
        <w:spacing w:line="440" w:lineRule="exact"/>
        <w:ind w:firstLine="493"/>
        <w:jc w:val="left"/>
        <w:rPr>
          <w:rFonts w:hint="eastAsia" w:ascii="宋体" w:hAnsi="宋体"/>
          <w:bCs/>
          <w:sz w:val="24"/>
        </w:rPr>
      </w:pPr>
      <w:r>
        <w:rPr>
          <w:rFonts w:hint="eastAsia" w:ascii="宋体" w:hAnsi="宋体"/>
          <w:bCs/>
          <w:sz w:val="24"/>
        </w:rPr>
        <w:t xml:space="preserve"> 1、卖方应当通过正常途径开展相关业务工作，不得以任何理由向买方工作人员及其配偶、子女及其配偶等亲属和特定关系人行贿或赠送礼品、礼金、提货券、消费卡、微信红包、土特产品、贵重物品和有价证券、股权、其他金融产品等财物。</w:t>
      </w:r>
    </w:p>
    <w:p>
      <w:pPr>
        <w:spacing w:line="440" w:lineRule="exact"/>
        <w:ind w:firstLine="493"/>
        <w:jc w:val="left"/>
        <w:rPr>
          <w:rFonts w:hint="eastAsia" w:ascii="宋体" w:hAnsi="宋体"/>
          <w:bCs/>
          <w:sz w:val="24"/>
        </w:rPr>
      </w:pPr>
      <w:r>
        <w:rPr>
          <w:rFonts w:hint="eastAsia" w:ascii="宋体" w:hAnsi="宋体"/>
          <w:bCs/>
          <w:sz w:val="24"/>
        </w:rPr>
        <w:t xml:space="preserve"> 2、卖方不得以任何名义为买方及其工作人员报销应由买方或买方工作人员个人支付的任何费用。</w:t>
      </w:r>
    </w:p>
    <w:p>
      <w:pPr>
        <w:spacing w:line="440" w:lineRule="exact"/>
        <w:ind w:firstLine="720" w:firstLineChars="300"/>
        <w:jc w:val="left"/>
        <w:rPr>
          <w:rFonts w:hint="eastAsia" w:ascii="宋体" w:hAnsi="宋体"/>
          <w:bCs/>
          <w:sz w:val="24"/>
        </w:rPr>
      </w:pPr>
      <w:r>
        <w:rPr>
          <w:rFonts w:hint="eastAsia" w:ascii="宋体" w:hAnsi="宋体"/>
          <w:bCs/>
          <w:sz w:val="24"/>
        </w:rPr>
        <w:t>3、卖方不得以任何理由组织安排买方工作人员及其配偶、子女参与可能影响公正执行公务的宴请或者请钓、旅游、健身、娱乐等活动。</w:t>
      </w:r>
    </w:p>
    <w:p>
      <w:pPr>
        <w:spacing w:line="440" w:lineRule="exact"/>
        <w:ind w:firstLine="720" w:firstLineChars="300"/>
        <w:jc w:val="left"/>
        <w:rPr>
          <w:rFonts w:hint="eastAsia" w:ascii="宋体" w:hAnsi="宋体"/>
          <w:bCs/>
          <w:sz w:val="24"/>
        </w:rPr>
      </w:pPr>
      <w:r>
        <w:rPr>
          <w:rFonts w:hint="eastAsia" w:ascii="宋体" w:hAnsi="宋体"/>
          <w:bCs/>
          <w:sz w:val="24"/>
        </w:rPr>
        <w:t>4、卖方不得为谋取私利擅自与买方工作人员就有关工作问题进行私下商谈或者达成默契。</w:t>
      </w:r>
    </w:p>
    <w:p>
      <w:pPr>
        <w:spacing w:line="440" w:lineRule="exact"/>
        <w:ind w:firstLine="720" w:firstLineChars="300"/>
        <w:jc w:val="left"/>
        <w:rPr>
          <w:rFonts w:hint="eastAsia" w:ascii="宋体" w:hAnsi="宋体"/>
          <w:bCs/>
          <w:sz w:val="24"/>
        </w:rPr>
      </w:pPr>
      <w:r>
        <w:rPr>
          <w:rFonts w:hint="eastAsia" w:ascii="宋体" w:hAnsi="宋体"/>
          <w:bCs/>
          <w:sz w:val="24"/>
        </w:rPr>
        <w:t>5、卖方不得为买方和买方工作人员购置或提供通讯工具、交通工具和高档办公用品等。</w:t>
      </w:r>
    </w:p>
    <w:p>
      <w:pPr>
        <w:spacing w:line="440" w:lineRule="exact"/>
        <w:ind w:firstLine="493"/>
        <w:jc w:val="left"/>
        <w:rPr>
          <w:rFonts w:hint="eastAsia" w:ascii="宋体" w:hAnsi="宋体"/>
          <w:bCs/>
          <w:sz w:val="24"/>
        </w:rPr>
      </w:pPr>
      <w:r>
        <w:rPr>
          <w:rFonts w:hint="eastAsia" w:ascii="宋体" w:hAnsi="宋体"/>
          <w:bCs/>
          <w:sz w:val="24"/>
        </w:rPr>
        <w:t>四、买卖双方如发现对方工作人员有违反上述条款者，应立即向买方纪检监察部门举报，举报电话：0591-38359189，举报邮箱：</w:t>
      </w:r>
      <w:r>
        <w:rPr>
          <w:rFonts w:hint="eastAsia" w:ascii="宋体" w:hAnsi="宋体"/>
          <w:bCs/>
          <w:sz w:val="24"/>
        </w:rPr>
        <w:fldChar w:fldCharType="begin"/>
      </w:r>
      <w:r>
        <w:rPr>
          <w:rFonts w:hint="eastAsia" w:ascii="宋体" w:hAnsi="宋体"/>
          <w:bCs/>
          <w:sz w:val="24"/>
        </w:rPr>
        <w:instrText xml:space="preserve"> HYPERLINK "mailto:jw@fjgsyh.com" </w:instrText>
      </w:r>
      <w:r>
        <w:rPr>
          <w:rFonts w:hint="eastAsia" w:ascii="宋体" w:hAnsi="宋体"/>
          <w:bCs/>
          <w:sz w:val="24"/>
        </w:rPr>
        <w:fldChar w:fldCharType="separate"/>
      </w:r>
      <w:r>
        <w:rPr>
          <w:rFonts w:hint="eastAsia" w:ascii="宋体" w:hAnsi="宋体"/>
          <w:bCs/>
          <w:sz w:val="24"/>
        </w:rPr>
        <w:t>jw@fjgsyh.com</w:t>
      </w:r>
      <w:r>
        <w:rPr>
          <w:rFonts w:hint="eastAsia" w:ascii="宋体" w:hAnsi="宋体"/>
          <w:bCs/>
          <w:sz w:val="24"/>
        </w:rPr>
        <w:fldChar w:fldCharType="end"/>
      </w:r>
      <w:r>
        <w:rPr>
          <w:rFonts w:hint="eastAsia" w:ascii="宋体" w:hAnsi="宋体"/>
          <w:bCs/>
          <w:sz w:val="24"/>
        </w:rPr>
        <w:t>。</w:t>
      </w:r>
    </w:p>
    <w:p>
      <w:pPr>
        <w:spacing w:line="440" w:lineRule="exact"/>
        <w:ind w:firstLine="493"/>
        <w:jc w:val="left"/>
        <w:rPr>
          <w:rFonts w:hint="eastAsia" w:ascii="宋体" w:hAnsi="宋体"/>
          <w:bCs/>
          <w:sz w:val="24"/>
        </w:rPr>
      </w:pPr>
      <w:r>
        <w:rPr>
          <w:rFonts w:hint="eastAsia" w:ascii="宋体" w:hAnsi="宋体"/>
          <w:bCs/>
          <w:sz w:val="24"/>
        </w:rPr>
        <w:t>五、本采购项目进行中，如发现买方工作人员违反上述条款者，视情况给予批评、通报、警告直至开除；情节严重的，将追究其经济与法律责任；涉嫌犯罪的，移交司法机关追究刑事责任。</w:t>
      </w:r>
    </w:p>
    <w:p>
      <w:pPr>
        <w:spacing w:line="440" w:lineRule="exact"/>
        <w:ind w:firstLine="493"/>
        <w:jc w:val="left"/>
        <w:rPr>
          <w:rFonts w:hint="eastAsia" w:ascii="宋体" w:hAnsi="宋体"/>
          <w:bCs/>
          <w:sz w:val="24"/>
        </w:rPr>
      </w:pPr>
      <w:r>
        <w:rPr>
          <w:rFonts w:hint="eastAsia" w:ascii="宋体" w:hAnsi="宋体"/>
          <w:bCs/>
          <w:sz w:val="24"/>
        </w:rPr>
        <w:t>六、本采购项目进行中，如发现卖方工作人员违反上述条款，买方有权对卖方进行经济处罚，处罚金额不低于项目合同总金额的5%；情节严重的，买方有权将卖方清理出库，且三年内不得重新入库，并将追究其经济与法律责任。</w:t>
      </w:r>
    </w:p>
    <w:p>
      <w:pPr>
        <w:spacing w:line="440" w:lineRule="exact"/>
        <w:ind w:firstLine="493"/>
        <w:jc w:val="left"/>
        <w:rPr>
          <w:rFonts w:hint="eastAsia" w:ascii="宋体" w:hAnsi="宋体"/>
          <w:bCs/>
          <w:sz w:val="24"/>
        </w:rPr>
      </w:pPr>
      <w:r>
        <w:rPr>
          <w:rFonts w:hint="eastAsia" w:ascii="宋体" w:hAnsi="宋体"/>
          <w:bCs/>
          <w:sz w:val="24"/>
        </w:rPr>
        <w:t>七、本合同作为《</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rPr>
        <w:t>合同》的附件，与采购合同具有同等的法律效力，经合同双方签署立即生效。</w:t>
      </w:r>
    </w:p>
    <w:p>
      <w:pPr>
        <w:spacing w:line="440" w:lineRule="exact"/>
        <w:ind w:firstLine="493"/>
        <w:jc w:val="left"/>
        <w:rPr>
          <w:rFonts w:hint="eastAsia" w:ascii="宋体" w:hAnsi="宋体"/>
          <w:bCs/>
          <w:sz w:val="24"/>
        </w:rPr>
      </w:pPr>
      <w:r>
        <w:rPr>
          <w:rFonts w:hint="eastAsia" w:ascii="宋体" w:hAnsi="宋体"/>
          <w:bCs/>
          <w:sz w:val="24"/>
        </w:rPr>
        <w:t>八、本合同有效期为买卖双方签署之日起至该采购项目完成后止。</w:t>
      </w:r>
    </w:p>
    <w:p>
      <w:pPr>
        <w:spacing w:line="440" w:lineRule="exact"/>
        <w:ind w:firstLine="493"/>
        <w:jc w:val="left"/>
        <w:rPr>
          <w:rFonts w:hint="eastAsia" w:ascii="宋体" w:hAnsi="宋体"/>
          <w:bCs/>
          <w:sz w:val="24"/>
        </w:rPr>
      </w:pPr>
      <w:r>
        <w:rPr>
          <w:rFonts w:hint="eastAsia" w:ascii="宋体" w:hAnsi="宋体"/>
          <w:bCs/>
          <w:sz w:val="24"/>
        </w:rPr>
        <w:t>九、本合同执行情况的监督检查由买卖双方或双方上级单位的纪检监察机关负责。</w:t>
      </w:r>
    </w:p>
    <w:p>
      <w:pPr>
        <w:spacing w:line="440" w:lineRule="exact"/>
        <w:ind w:firstLine="493"/>
        <w:jc w:val="left"/>
        <w:rPr>
          <w:rFonts w:hint="eastAsia" w:ascii="宋体" w:hAnsi="宋体"/>
          <w:bCs/>
          <w:sz w:val="24"/>
        </w:rPr>
      </w:pPr>
      <w:r>
        <w:rPr>
          <w:rFonts w:hint="eastAsia" w:ascii="宋体" w:hAnsi="宋体"/>
          <w:bCs/>
          <w:sz w:val="24"/>
        </w:rPr>
        <w:t>十、本合同一式</w:t>
      </w:r>
      <w:r>
        <w:rPr>
          <w:rFonts w:hint="eastAsia" w:ascii="宋体" w:hAnsi="宋体"/>
          <w:sz w:val="24"/>
        </w:rPr>
        <w:t>捌</w:t>
      </w:r>
      <w:r>
        <w:rPr>
          <w:rFonts w:hint="eastAsia" w:ascii="宋体" w:hAnsi="宋体"/>
          <w:bCs/>
          <w:sz w:val="24"/>
        </w:rPr>
        <w:t>份，由买卖双方各执叁份，买卖双方纪检监察部门各存壹份备案。</w:t>
      </w:r>
    </w:p>
    <w:p>
      <w:pPr>
        <w:spacing w:line="440" w:lineRule="exact"/>
        <w:ind w:firstLine="493"/>
        <w:jc w:val="left"/>
        <w:rPr>
          <w:rFonts w:hint="eastAsia" w:ascii="宋体" w:hAnsi="宋体"/>
          <w:bCs/>
          <w:sz w:val="24"/>
        </w:rPr>
      </w:pPr>
    </w:p>
    <w:p>
      <w:pPr>
        <w:spacing w:line="440" w:lineRule="exact"/>
        <w:ind w:firstLine="493"/>
        <w:jc w:val="left"/>
        <w:rPr>
          <w:rFonts w:hint="eastAsia" w:ascii="宋体" w:hAnsi="宋体"/>
          <w:bCs/>
          <w:sz w:val="24"/>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1"/>
        <w:gridCol w:w="3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0" w:hRule="atLeast"/>
          <w:jc w:val="center"/>
        </w:trPr>
        <w:tc>
          <w:tcPr>
            <w:tcW w:w="4071" w:type="dxa"/>
            <w:noWrap w:val="0"/>
            <w:vAlign w:val="top"/>
          </w:tcPr>
          <w:p>
            <w:pPr>
              <w:spacing w:line="400" w:lineRule="exact"/>
              <w:ind w:firstLine="1476" w:firstLineChars="700"/>
              <w:rPr>
                <w:rFonts w:hint="eastAsia" w:ascii="宋体" w:hAnsi="宋体"/>
                <w:b/>
                <w:bCs/>
                <w:szCs w:val="21"/>
              </w:rPr>
            </w:pPr>
            <w:r>
              <w:rPr>
                <w:rFonts w:hint="eastAsia" w:ascii="宋体" w:hAnsi="宋体"/>
                <w:b/>
                <w:bCs/>
                <w:szCs w:val="21"/>
              </w:rPr>
              <w:t>买  方</w:t>
            </w:r>
          </w:p>
          <w:p>
            <w:pPr>
              <w:spacing w:line="400" w:lineRule="exact"/>
              <w:rPr>
                <w:rFonts w:hint="eastAsia" w:ascii="宋体" w:hAnsi="宋体"/>
                <w:b/>
                <w:szCs w:val="21"/>
                <w:u w:val="single"/>
              </w:rPr>
            </w:pPr>
            <w:r>
              <w:rPr>
                <w:rFonts w:hint="eastAsia" w:ascii="宋体" w:hAnsi="宋体"/>
                <w:szCs w:val="21"/>
              </w:rPr>
              <w:t xml:space="preserve">单位名称： </w:t>
            </w:r>
            <w:r>
              <w:rPr>
                <w:rFonts w:hint="eastAsia" w:ascii="宋体" w:hAnsi="宋体"/>
                <w:b/>
                <w:szCs w:val="21"/>
                <w:u w:val="single"/>
              </w:rPr>
              <w:t>福建省高速公路养护工程有限公司项目经理部一</w:t>
            </w:r>
          </w:p>
          <w:p>
            <w:pPr>
              <w:spacing w:line="400" w:lineRule="exact"/>
              <w:rPr>
                <w:rFonts w:hint="eastAsia" w:ascii="宋体" w:hAnsi="宋体"/>
                <w:szCs w:val="21"/>
              </w:rPr>
            </w:pPr>
            <w:r>
              <w:rPr>
                <w:rFonts w:hint="eastAsia" w:ascii="宋体" w:hAnsi="宋体"/>
                <w:szCs w:val="21"/>
              </w:rPr>
              <w:t>法定代表人：</w:t>
            </w:r>
          </w:p>
          <w:p>
            <w:pPr>
              <w:spacing w:line="400" w:lineRule="exact"/>
              <w:rPr>
                <w:rFonts w:hint="eastAsia" w:ascii="宋体" w:hAnsi="宋体"/>
                <w:szCs w:val="21"/>
              </w:rPr>
            </w:pPr>
            <w:r>
              <w:rPr>
                <w:rFonts w:hint="eastAsia" w:ascii="宋体" w:hAnsi="宋体"/>
                <w:szCs w:val="21"/>
              </w:rPr>
              <w:t>电话：0591-38359189</w:t>
            </w:r>
          </w:p>
          <w:p>
            <w:pPr>
              <w:spacing w:line="400" w:lineRule="exact"/>
              <w:rPr>
                <w:rFonts w:hint="eastAsia" w:ascii="宋体" w:hAnsi="宋体"/>
                <w:szCs w:val="21"/>
              </w:rPr>
            </w:pPr>
            <w:r>
              <w:rPr>
                <w:rFonts w:hint="eastAsia" w:ascii="宋体" w:hAnsi="宋体"/>
                <w:szCs w:val="21"/>
              </w:rPr>
              <w:t>传真：</w:t>
            </w:r>
          </w:p>
          <w:p>
            <w:pPr>
              <w:spacing w:line="400" w:lineRule="exact"/>
              <w:rPr>
                <w:rFonts w:hint="eastAsia" w:ascii="宋体" w:hAnsi="宋体"/>
                <w:szCs w:val="21"/>
              </w:rPr>
            </w:pPr>
            <w:r>
              <w:rPr>
                <w:rFonts w:hint="eastAsia" w:ascii="宋体" w:hAnsi="宋体"/>
                <w:szCs w:val="21"/>
              </w:rPr>
              <w:t>地址：福州市闽侯上街中美村福州西养护大楼</w:t>
            </w:r>
          </w:p>
          <w:p>
            <w:pPr>
              <w:spacing w:line="400" w:lineRule="exact"/>
              <w:rPr>
                <w:rFonts w:hint="eastAsia" w:ascii="宋体" w:hAnsi="宋体"/>
                <w:szCs w:val="21"/>
              </w:rPr>
            </w:pPr>
            <w:r>
              <w:rPr>
                <w:rFonts w:hint="eastAsia" w:ascii="宋体" w:hAnsi="宋体"/>
                <w:szCs w:val="21"/>
              </w:rPr>
              <w:t xml:space="preserve">邮编：350108 </w:t>
            </w:r>
          </w:p>
        </w:tc>
        <w:tc>
          <w:tcPr>
            <w:tcW w:w="3904" w:type="dxa"/>
            <w:noWrap w:val="0"/>
            <w:vAlign w:val="top"/>
          </w:tcPr>
          <w:p>
            <w:pPr>
              <w:spacing w:line="400" w:lineRule="exact"/>
              <w:jc w:val="center"/>
              <w:rPr>
                <w:rFonts w:hint="eastAsia" w:ascii="宋体" w:hAnsi="宋体"/>
                <w:b/>
                <w:bCs/>
                <w:szCs w:val="21"/>
              </w:rPr>
            </w:pPr>
            <w:r>
              <w:rPr>
                <w:rFonts w:hint="eastAsia" w:ascii="宋体" w:hAnsi="宋体"/>
                <w:b/>
                <w:bCs/>
                <w:szCs w:val="21"/>
              </w:rPr>
              <w:t>卖  方</w:t>
            </w:r>
          </w:p>
          <w:p>
            <w:pPr>
              <w:spacing w:line="400" w:lineRule="exact"/>
              <w:rPr>
                <w:rFonts w:hint="eastAsia" w:ascii="宋体" w:hAnsi="宋体"/>
                <w:b/>
                <w:szCs w:val="21"/>
                <w:u w:val="single"/>
              </w:rPr>
            </w:pPr>
            <w:r>
              <w:rPr>
                <w:rFonts w:hint="eastAsia" w:ascii="宋体" w:hAnsi="宋体"/>
                <w:szCs w:val="21"/>
              </w:rPr>
              <w:t xml:space="preserve">单位名称：                 </w:t>
            </w:r>
          </w:p>
          <w:p>
            <w:pPr>
              <w:spacing w:line="400" w:lineRule="exact"/>
              <w:rPr>
                <w:rFonts w:hint="eastAsia" w:ascii="宋体" w:hAnsi="宋体"/>
                <w:szCs w:val="21"/>
              </w:rPr>
            </w:pPr>
          </w:p>
          <w:p>
            <w:pPr>
              <w:spacing w:line="400" w:lineRule="exact"/>
              <w:rPr>
                <w:rFonts w:hint="eastAsia" w:ascii="宋体" w:hAnsi="宋体"/>
                <w:szCs w:val="21"/>
              </w:rPr>
            </w:pPr>
            <w:r>
              <w:rPr>
                <w:rFonts w:hint="eastAsia" w:ascii="宋体" w:hAnsi="宋体"/>
                <w:szCs w:val="21"/>
              </w:rPr>
              <w:t>法定代表人：</w:t>
            </w:r>
          </w:p>
          <w:p>
            <w:pPr>
              <w:spacing w:line="400" w:lineRule="exact"/>
              <w:rPr>
                <w:rFonts w:hint="eastAsia" w:ascii="宋体" w:hAnsi="宋体"/>
                <w:szCs w:val="21"/>
              </w:rPr>
            </w:pPr>
            <w:r>
              <w:rPr>
                <w:rFonts w:hint="eastAsia" w:ascii="宋体" w:hAnsi="宋体"/>
                <w:szCs w:val="21"/>
              </w:rPr>
              <w:t>电话：</w:t>
            </w:r>
          </w:p>
          <w:p>
            <w:pPr>
              <w:spacing w:line="400" w:lineRule="exact"/>
              <w:rPr>
                <w:rFonts w:ascii="宋体" w:hAnsi="宋体"/>
                <w:szCs w:val="21"/>
              </w:rPr>
            </w:pPr>
            <w:r>
              <w:rPr>
                <w:rFonts w:hint="eastAsia" w:ascii="宋体" w:hAnsi="宋体"/>
                <w:szCs w:val="21"/>
              </w:rPr>
              <w:t>传真：</w:t>
            </w:r>
          </w:p>
          <w:p>
            <w:pPr>
              <w:spacing w:line="400" w:lineRule="exact"/>
              <w:rPr>
                <w:rFonts w:hint="eastAsia" w:ascii="宋体" w:hAnsi="宋体"/>
                <w:szCs w:val="21"/>
              </w:rPr>
            </w:pPr>
            <w:r>
              <w:rPr>
                <w:rFonts w:hint="eastAsia" w:ascii="宋体" w:hAnsi="宋体"/>
                <w:szCs w:val="21"/>
              </w:rPr>
              <w:t>地址：</w:t>
            </w:r>
          </w:p>
          <w:p>
            <w:pPr>
              <w:spacing w:line="400" w:lineRule="exact"/>
              <w:rPr>
                <w:rFonts w:hint="eastAsia" w:ascii="宋体" w:hAnsi="宋体"/>
                <w:szCs w:val="21"/>
              </w:rPr>
            </w:pPr>
          </w:p>
          <w:p>
            <w:pPr>
              <w:spacing w:line="400" w:lineRule="exact"/>
              <w:rPr>
                <w:rFonts w:hint="eastAsia" w:ascii="宋体" w:hAnsi="宋体"/>
                <w:szCs w:val="21"/>
              </w:rPr>
            </w:pPr>
            <w:r>
              <w:rPr>
                <w:rFonts w:hint="eastAsia" w:ascii="宋体" w:hAnsi="宋体"/>
                <w:szCs w:val="21"/>
              </w:rPr>
              <w:t>邮编：</w:t>
            </w:r>
          </w:p>
        </w:tc>
      </w:tr>
    </w:tbl>
    <w:p>
      <w:pPr>
        <w:spacing w:line="440" w:lineRule="exact"/>
        <w:ind w:firstLine="493"/>
        <w:rPr>
          <w:rFonts w:hint="eastAsia" w:ascii="宋体" w:hAnsi="宋体"/>
          <w:bCs/>
          <w:sz w:val="24"/>
          <w:szCs w:val="24"/>
        </w:rPr>
      </w:pPr>
    </w:p>
    <w:p>
      <w:pPr>
        <w:pStyle w:val="2"/>
        <w:rPr>
          <w:rFonts w:hint="eastAsia"/>
        </w:rPr>
      </w:pPr>
    </w:p>
    <w:bookmarkEnd w:id="68"/>
    <w:bookmarkEnd w:id="69"/>
    <w:bookmarkEnd w:id="70"/>
    <w:p>
      <w:pPr>
        <w:tabs>
          <w:tab w:val="left" w:pos="1365"/>
        </w:tabs>
        <w:snapToGrid w:val="0"/>
        <w:spacing w:line="360" w:lineRule="exact"/>
        <w:ind w:firstLine="562" w:firstLineChars="200"/>
        <w:jc w:val="center"/>
        <w:outlineLvl w:val="2"/>
        <w:rPr>
          <w:rFonts w:hint="eastAsia" w:ascii="宋体" w:hAnsi="宋体" w:cs="宋体"/>
          <w:b/>
          <w:bCs/>
          <w:sz w:val="28"/>
          <w:szCs w:val="28"/>
        </w:rPr>
      </w:pPr>
      <w:bookmarkStart w:id="71" w:name="_Toc415644726"/>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pStyle w:val="16"/>
        <w:rPr>
          <w:rFonts w:hint="eastAsia"/>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r>
        <w:rPr>
          <w:rFonts w:hint="eastAsia" w:ascii="宋体" w:hAnsi="宋体" w:cs="宋体"/>
          <w:b/>
          <w:bCs/>
          <w:sz w:val="28"/>
          <w:szCs w:val="28"/>
        </w:rPr>
        <w:t>3</w:t>
      </w:r>
      <w:r>
        <w:rPr>
          <w:rFonts w:ascii="宋体" w:hAnsi="宋体" w:cs="宋体"/>
          <w:b/>
          <w:bCs/>
          <w:sz w:val="28"/>
          <w:szCs w:val="28"/>
        </w:rPr>
        <w:t>.</w:t>
      </w:r>
      <w:r>
        <w:rPr>
          <w:rFonts w:hint="eastAsia" w:ascii="宋体" w:hAnsi="宋体" w:cs="宋体"/>
          <w:b/>
          <w:bCs/>
          <w:sz w:val="28"/>
          <w:szCs w:val="28"/>
        </w:rPr>
        <w:t>运输安全合同</w:t>
      </w:r>
    </w:p>
    <w:p>
      <w:pPr>
        <w:spacing w:before="100" w:beforeAutospacing="1" w:after="100" w:afterAutospacing="1"/>
        <w:jc w:val="center"/>
        <w:rPr>
          <w:rFonts w:hint="eastAsia" w:ascii="仿宋_GB2312" w:eastAsia="仿宋_GB2312"/>
          <w:kern w:val="0"/>
          <w:sz w:val="28"/>
          <w:szCs w:val="28"/>
        </w:rPr>
      </w:pPr>
      <w:r>
        <w:rPr>
          <w:rFonts w:hint="eastAsia" w:ascii="宋体" w:hAnsi="宋体"/>
          <w:b/>
          <w:bCs/>
          <w:sz w:val="24"/>
          <w:szCs w:val="24"/>
        </w:rPr>
        <w:t>（本格式编排在谈判文件中，供供应商参考，报价时不需填写）</w:t>
      </w:r>
      <w:r>
        <w:rPr>
          <w:rFonts w:hint="eastAsia" w:ascii="仿宋_GB2312" w:eastAsia="仿宋_GB2312"/>
          <w:kern w:val="0"/>
          <w:sz w:val="28"/>
          <w:szCs w:val="28"/>
        </w:rPr>
        <w:t xml:space="preserve"> </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为在《XXXXXXXXXXXXX》运输合同的实施过程中创造安全、高效的施工环境，切实搞好本项目的安全管理工作，本项目业主</w:t>
      </w:r>
      <w:r>
        <w:rPr>
          <w:rFonts w:hint="eastAsia" w:ascii="仿宋_GB2312" w:eastAsia="仿宋_GB2312"/>
          <w:kern w:val="0"/>
          <w:sz w:val="24"/>
          <w:u w:val="single"/>
        </w:rPr>
        <w:t>福建省高速公路养护工程有限公司</w:t>
      </w:r>
      <w:r>
        <w:rPr>
          <w:rFonts w:hint="eastAsia" w:ascii="仿宋_GB2312" w:eastAsia="仿宋_GB2312"/>
          <w:kern w:val="0"/>
          <w:sz w:val="24"/>
          <w:u w:val="single"/>
          <w:lang w:eastAsia="zh-CN"/>
        </w:rPr>
        <w:t>项目经理部一</w:t>
      </w:r>
      <w:r>
        <w:rPr>
          <w:rFonts w:hint="eastAsia" w:ascii="仿宋_GB2312" w:eastAsia="仿宋_GB2312"/>
          <w:kern w:val="0"/>
          <w:sz w:val="24"/>
        </w:rPr>
        <w:t>（以下简称“买方”）与成交人</w:t>
      </w:r>
      <w:r>
        <w:rPr>
          <w:rFonts w:hint="eastAsia" w:ascii="仿宋_GB2312" w:eastAsia="仿宋_GB2312"/>
          <w:kern w:val="0"/>
          <w:sz w:val="24"/>
          <w:u w:val="single"/>
        </w:rPr>
        <w:t xml:space="preserve">                  </w:t>
      </w:r>
      <w:r>
        <w:rPr>
          <w:rFonts w:hint="eastAsia" w:ascii="仿宋_GB2312" w:eastAsia="仿宋_GB2312"/>
          <w:kern w:val="0"/>
          <w:sz w:val="24"/>
        </w:rPr>
        <w:t>（以下简称“卖方”）特此签订安全生产合同：</w:t>
      </w:r>
    </w:p>
    <w:p>
      <w:pPr>
        <w:widowControl/>
        <w:spacing w:line="400" w:lineRule="exact"/>
        <w:rPr>
          <w:rFonts w:hint="eastAsia" w:ascii="仿宋_GB2312" w:eastAsia="仿宋_GB2312"/>
          <w:kern w:val="0"/>
          <w:sz w:val="24"/>
        </w:rPr>
      </w:pPr>
      <w:r>
        <w:rPr>
          <w:rFonts w:hint="eastAsia" w:ascii="仿宋_GB2312" w:eastAsia="仿宋_GB2312"/>
          <w:kern w:val="0"/>
          <w:sz w:val="24"/>
        </w:rPr>
        <w:t>一、买方职责</w:t>
      </w:r>
    </w:p>
    <w:p>
      <w:pPr>
        <w:widowControl/>
        <w:spacing w:line="400" w:lineRule="exact"/>
        <w:ind w:firstLine="480" w:firstLineChars="200"/>
        <w:rPr>
          <w:rFonts w:hint="eastAsia" w:ascii="仿宋_GB2312" w:eastAsia="仿宋_GB2312"/>
          <w:kern w:val="0"/>
          <w:sz w:val="24"/>
        </w:rPr>
      </w:pPr>
      <w:r>
        <w:rPr>
          <w:rFonts w:hint="eastAsia" w:ascii="仿宋_GB2312" w:eastAsia="仿宋_GB2312"/>
          <w:kern w:val="0"/>
          <w:sz w:val="24"/>
        </w:rPr>
        <w:t>1.严格遵守国家有关安全生产、交通运输的法律法规规程，认真执行合同中的有关安全要求。</w:t>
      </w:r>
    </w:p>
    <w:p>
      <w:pPr>
        <w:widowControl/>
        <w:spacing w:line="400" w:lineRule="exact"/>
        <w:ind w:firstLine="480" w:firstLineChars="200"/>
        <w:rPr>
          <w:rFonts w:hint="eastAsia" w:ascii="仿宋_GB2312" w:eastAsia="仿宋_GB2312"/>
          <w:kern w:val="0"/>
          <w:sz w:val="24"/>
        </w:rPr>
      </w:pPr>
      <w:r>
        <w:rPr>
          <w:rFonts w:hint="eastAsia" w:ascii="仿宋_GB2312" w:eastAsia="仿宋_GB2312"/>
          <w:kern w:val="0"/>
          <w:sz w:val="24"/>
        </w:rPr>
        <w:t>2.按照“安全第一、预防为主、综合治理”和坚持“管生产必须管安全”的原则进行安全生产管理，做到生产与安全工作同时计划、布置、检查、总结。</w:t>
      </w:r>
    </w:p>
    <w:p>
      <w:pPr>
        <w:widowControl/>
        <w:spacing w:line="400" w:lineRule="exact"/>
        <w:ind w:firstLine="480" w:firstLineChars="200"/>
        <w:rPr>
          <w:rFonts w:hint="eastAsia" w:ascii="仿宋_GB2312" w:eastAsia="仿宋_GB2312"/>
          <w:kern w:val="0"/>
          <w:sz w:val="24"/>
        </w:rPr>
      </w:pPr>
      <w:r>
        <w:rPr>
          <w:rFonts w:hint="eastAsia" w:ascii="仿宋_GB2312" w:eastAsia="仿宋_GB2312"/>
          <w:kern w:val="0"/>
          <w:sz w:val="24"/>
        </w:rPr>
        <w:t>3.定期召开安全生产调度会，及时传达中央、地方以及上级单位有关安全生产的精神。</w:t>
      </w:r>
    </w:p>
    <w:p>
      <w:pPr>
        <w:widowControl/>
        <w:spacing w:line="400" w:lineRule="exact"/>
        <w:ind w:firstLine="480" w:firstLineChars="200"/>
        <w:rPr>
          <w:rFonts w:hint="eastAsia" w:ascii="仿宋_GB2312" w:eastAsia="仿宋_GB2312"/>
          <w:kern w:val="0"/>
          <w:sz w:val="24"/>
        </w:rPr>
      </w:pPr>
      <w:r>
        <w:rPr>
          <w:rFonts w:hint="eastAsia" w:ascii="仿宋_GB2312" w:eastAsia="仿宋_GB2312"/>
          <w:kern w:val="0"/>
          <w:sz w:val="24"/>
        </w:rPr>
        <w:t>4.制定相应的安全规章制度，开展三级安全教育，定期或不定期组织卖方对施工现场进行安全生产检查，对于发现的安全隐患</w:t>
      </w:r>
      <w:r>
        <w:rPr>
          <w:rFonts w:hint="eastAsia" w:ascii="仿宋_GB2312" w:eastAsia="仿宋_GB2312"/>
          <w:kern w:val="0"/>
          <w:sz w:val="24"/>
          <w:lang w:val="en-US" w:eastAsia="zh-CN"/>
        </w:rPr>
        <w:t>有权</w:t>
      </w:r>
      <w:r>
        <w:rPr>
          <w:rFonts w:hint="eastAsia" w:ascii="仿宋_GB2312" w:eastAsia="仿宋_GB2312"/>
          <w:kern w:val="0"/>
          <w:sz w:val="24"/>
        </w:rPr>
        <w:t>监督卖方及时处理，有权终止卖方施工中存在的不安全行为，要求卖方进行整改并处以违约金直至整改到位。买方需对卖方进行技术性等方面的指导。</w:t>
      </w:r>
    </w:p>
    <w:p>
      <w:pPr>
        <w:widowControl/>
        <w:spacing w:line="400" w:lineRule="exact"/>
        <w:ind w:firstLine="480" w:firstLineChars="200"/>
        <w:rPr>
          <w:rFonts w:ascii="仿宋_GB2312" w:eastAsia="仿宋_GB2312"/>
          <w:kern w:val="0"/>
          <w:sz w:val="24"/>
        </w:rPr>
      </w:pPr>
      <w:r>
        <w:rPr>
          <w:rFonts w:hint="eastAsia" w:ascii="仿宋_GB2312" w:eastAsia="仿宋_GB2312"/>
          <w:kern w:val="0"/>
          <w:sz w:val="24"/>
        </w:rPr>
        <w:t>5.根据卖方投标文件及相关合同的要求，对卖方的保险进行审查。</w:t>
      </w:r>
    </w:p>
    <w:p>
      <w:pPr>
        <w:widowControl/>
        <w:spacing w:line="400" w:lineRule="exact"/>
        <w:rPr>
          <w:rFonts w:hint="eastAsia" w:ascii="仿宋_GB2312" w:eastAsia="仿宋_GB2312"/>
          <w:kern w:val="0"/>
          <w:sz w:val="24"/>
        </w:rPr>
      </w:pPr>
      <w:r>
        <w:rPr>
          <w:rFonts w:hint="eastAsia" w:ascii="仿宋_GB2312" w:eastAsia="仿宋_GB2312"/>
          <w:kern w:val="0"/>
          <w:sz w:val="24"/>
        </w:rPr>
        <w:t>二、卖方职责</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1.严格遵守国家有关安全生产、交通运输的法律法规规程，认真执行合同中的有关安全要求。</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2.坚持“安全第一、预防为主、综合治理”和“管生产必须管安全”的原则，加强安全生产宣传教育，增强驾驶员安全生产意识，有组织地开展安全生产活动，建立健全安全生产运输的管理机构和各项安全生产运输管理制度。相关管理员、驾驶员，必须熟悉和遵守本合同的各项规定，做到生产与安全工作同时计划、布置、检查、总结。</w:t>
      </w:r>
    </w:p>
    <w:p>
      <w:pPr>
        <w:widowControl/>
        <w:spacing w:line="400" w:lineRule="exact"/>
        <w:ind w:firstLine="560"/>
        <w:rPr>
          <w:rFonts w:hint="default" w:ascii="仿宋_GB2312" w:eastAsia="仿宋_GB2312"/>
          <w:kern w:val="0"/>
          <w:sz w:val="24"/>
          <w:lang w:val="en-US" w:eastAsia="zh-CN"/>
        </w:rPr>
      </w:pPr>
      <w:r>
        <w:rPr>
          <w:rFonts w:hint="eastAsia" w:ascii="仿宋_GB2312" w:eastAsia="仿宋_GB2312"/>
          <w:kern w:val="0"/>
          <w:sz w:val="24"/>
        </w:rPr>
        <w:t>3.卖方需遵守买方制定的安全规章制度</w:t>
      </w:r>
      <w:r>
        <w:rPr>
          <w:rFonts w:hint="eastAsia" w:ascii="仿宋_GB2312" w:eastAsia="仿宋_GB2312"/>
          <w:kern w:val="0"/>
          <w:sz w:val="24"/>
          <w:lang w:eastAsia="zh-CN"/>
        </w:rPr>
        <w:t>（</w:t>
      </w:r>
      <w:r>
        <w:rPr>
          <w:rFonts w:hint="eastAsia" w:ascii="仿宋_GB2312" w:eastAsia="仿宋_GB2312"/>
          <w:kern w:val="0"/>
          <w:sz w:val="24"/>
          <w:lang w:val="en-US" w:eastAsia="zh-CN"/>
        </w:rPr>
        <w:t>如有</w:t>
      </w:r>
      <w:r>
        <w:rPr>
          <w:rFonts w:hint="eastAsia" w:ascii="仿宋_GB2312" w:eastAsia="仿宋_GB2312"/>
          <w:kern w:val="0"/>
          <w:sz w:val="24"/>
          <w:lang w:eastAsia="zh-CN"/>
        </w:rPr>
        <w:t>）</w:t>
      </w:r>
      <w:r>
        <w:rPr>
          <w:rFonts w:hint="eastAsia" w:ascii="仿宋_GB2312" w:eastAsia="仿宋_GB2312"/>
          <w:kern w:val="0"/>
          <w:sz w:val="24"/>
        </w:rPr>
        <w:t>，服从买方定期或不定期组织的安全检查、安全生产调度会。卖方应主动接受买方在安全生产工作上的业务指导、检查和督促，服从管理。驾驶员、相关管理员需接受买方的三级安全教育，经考核合格后方可涉路施工作业。</w:t>
      </w:r>
      <w:r>
        <w:rPr>
          <w:rFonts w:hint="eastAsia" w:ascii="仿宋_GB2312" w:eastAsia="仿宋_GB2312"/>
          <w:kern w:val="0"/>
          <w:sz w:val="24"/>
          <w:lang w:val="en-US" w:eastAsia="zh-CN"/>
        </w:rPr>
        <w:t>卖方的检查和指导不免除买方应承担的安全责任义务。</w:t>
      </w:r>
    </w:p>
    <w:p>
      <w:pPr>
        <w:widowControl/>
        <w:spacing w:line="400" w:lineRule="exact"/>
        <w:ind w:firstLine="480" w:firstLineChars="200"/>
        <w:rPr>
          <w:rFonts w:hint="eastAsia" w:ascii="仿宋_GB2312" w:eastAsia="仿宋_GB2312"/>
          <w:kern w:val="0"/>
          <w:sz w:val="24"/>
        </w:rPr>
      </w:pPr>
      <w:r>
        <w:rPr>
          <w:rFonts w:hint="eastAsia" w:ascii="仿宋_GB2312" w:eastAsia="仿宋_GB2312"/>
          <w:kern w:val="0"/>
          <w:sz w:val="24"/>
        </w:rPr>
        <w:t>4.卖方应在涉路施工作业前按照相关招投标文件要求，购买人员与车辆的保险，并经买方审查合格后方可涉路施工作业。严格执行出车前安全检查制度。驾驶员要对车辆进行定期的检查和保养，出车前要重点检查车辆主要部件和安全部件，确保车况良好，严禁带病出车。</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5.驾驶员、相关管理员上岗，必须按规定穿戴防护用品。相关管理员应随时检查劳动防护用品的穿戴情况，不按规定穿戴防护用品的人员不得上岗。</w:t>
      </w:r>
    </w:p>
    <w:p>
      <w:pPr>
        <w:widowControl/>
        <w:spacing w:line="400" w:lineRule="exact"/>
        <w:ind w:firstLine="560"/>
        <w:rPr>
          <w:rFonts w:ascii="仿宋_GB2312" w:eastAsia="仿宋_GB2312"/>
          <w:kern w:val="0"/>
          <w:sz w:val="24"/>
        </w:rPr>
      </w:pPr>
      <w:r>
        <w:rPr>
          <w:rFonts w:hint="eastAsia" w:ascii="仿宋_GB2312" w:eastAsia="仿宋_GB2312"/>
          <w:kern w:val="0"/>
          <w:sz w:val="24"/>
        </w:rPr>
        <w:t>6.严格控制车速，高速公路上行驶速度不低于60km/h且严禁超速，施工布控区域内行使速度应控制在40km/h以下，倒车速度不得超过10km/h。配置倒车语音提示装置，车辆使用前，需检查倒车语音是否正常开启。卖方管理员应根据施工需要，有序指挥施工车辆进出、装卸沥青混合料或相关物料，车辆倒车时，应当摇下车窗并时刻注意周边状况。运输车辆倒车时必须有专人指挥。车辆进出控区严格按照施工现场规定路线行驶，不得随意进出控区。</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7.运输车辆载重不得超过限载。</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8.严禁车辆空挡滑行，一经发现，从严从重处理。</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9.运输沥青混合料或装载物料后需要倾倒、卸载物料的施工车辆，需在装载前对车辆进行清理，确保车辆干净、无污染物后，方可装载沥青混合料或相关物料。</w:t>
      </w:r>
    </w:p>
    <w:p>
      <w:pPr>
        <w:widowControl/>
        <w:spacing w:line="400" w:lineRule="exact"/>
        <w:ind w:firstLine="560"/>
        <w:rPr>
          <w:rFonts w:ascii="仿宋_GB2312" w:eastAsia="仿宋_GB2312"/>
          <w:kern w:val="0"/>
          <w:sz w:val="24"/>
        </w:rPr>
      </w:pPr>
      <w:r>
        <w:rPr>
          <w:rFonts w:hint="eastAsia" w:ascii="仿宋_GB2312" w:eastAsia="仿宋_GB2312"/>
          <w:kern w:val="0"/>
          <w:sz w:val="24"/>
        </w:rPr>
        <w:t>10.卖方在施工过程中，必须制定出严密的安全防范措施及应急预案，消除事故隐患，杜绝各种事故；加强对人员驻地、施工现场的安全管理及各项措施和设施落实，确保人员、设备、物资、工程的安全，费用自理，承担因管理不善、防护设施不全以及违章操作等原因造成进入现场的施工人员、非施工人员的伤亡事故责任及费用。如果发生安全事故，应按照《国务院关于特大安全事故行政责任追究的规定》以及其它有关规定，及时上报有关部门，并坚持“四不放过”的原则，严肃处理相关责任人。</w:t>
      </w:r>
    </w:p>
    <w:p>
      <w:pPr>
        <w:widowControl/>
        <w:spacing w:line="400" w:lineRule="exact"/>
        <w:ind w:firstLine="560"/>
        <w:rPr>
          <w:rFonts w:ascii="仿宋_GB2312" w:eastAsia="仿宋_GB2312"/>
          <w:kern w:val="0"/>
          <w:sz w:val="24"/>
        </w:rPr>
      </w:pPr>
      <w:r>
        <w:rPr>
          <w:rFonts w:hint="eastAsia" w:ascii="仿宋_GB2312" w:eastAsia="仿宋_GB2312"/>
          <w:kern w:val="0"/>
          <w:sz w:val="24"/>
        </w:rPr>
        <w:t>11.卖方在任何时候都应采取各种合理的预防措施，防止其员工发生任何违法、违禁、 暴力或妨碍治安的行为。</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三、违约责任</w:t>
      </w:r>
    </w:p>
    <w:p>
      <w:pPr>
        <w:widowControl/>
        <w:spacing w:line="400" w:lineRule="exact"/>
        <w:ind w:firstLine="560"/>
        <w:rPr>
          <w:rFonts w:hint="default" w:ascii="仿宋_GB2312" w:eastAsia="仿宋_GB2312"/>
          <w:kern w:val="0"/>
          <w:sz w:val="24"/>
          <w:lang w:val="en-US" w:eastAsia="zh-CN"/>
        </w:rPr>
      </w:pPr>
      <w:r>
        <w:rPr>
          <w:rFonts w:hint="eastAsia" w:ascii="仿宋_GB2312" w:eastAsia="仿宋_GB2312"/>
          <w:kern w:val="0"/>
          <w:sz w:val="24"/>
        </w:rPr>
        <w:t>卖方在施工过程存在不安全行为，如因卖方违约造成的安全事故，将依法追究相关责任人责任，所产生的后果由卖方负责。</w:t>
      </w:r>
      <w:r>
        <w:rPr>
          <w:rFonts w:hint="eastAsia" w:ascii="仿宋_GB2312" w:eastAsia="仿宋_GB2312"/>
          <w:kern w:val="0"/>
          <w:sz w:val="24"/>
          <w:lang w:val="en-US" w:eastAsia="zh-CN"/>
        </w:rPr>
        <w:t>如买方因此遭受损失或遭受第三方追究处罚违约赔偿等民事、行政等法律责任的，卖方应就买方因此产生的一切费用（包括但不限于律师费、诉讼费、保全费、担保费、差旅费、罚金、赔偿金、违约金等一切费用）由买方承担。</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本合同一式</w:t>
      </w:r>
      <w:r>
        <w:rPr>
          <w:rFonts w:hint="eastAsia" w:ascii="仿宋_GB2312" w:eastAsia="仿宋_GB2312"/>
          <w:kern w:val="0"/>
          <w:sz w:val="24"/>
          <w:lang w:val="en-US" w:eastAsia="zh-CN"/>
        </w:rPr>
        <w:t>捌</w:t>
      </w:r>
      <w:r>
        <w:rPr>
          <w:rFonts w:hint="eastAsia" w:ascii="仿宋_GB2312" w:eastAsia="仿宋_GB2312"/>
          <w:kern w:val="0"/>
          <w:sz w:val="24"/>
        </w:rPr>
        <w:t>份，合同双方各执</w:t>
      </w:r>
      <w:r>
        <w:rPr>
          <w:rFonts w:hint="eastAsia" w:ascii="仿宋_GB2312" w:eastAsia="仿宋_GB2312"/>
          <w:kern w:val="0"/>
          <w:sz w:val="24"/>
          <w:lang w:val="en-US" w:eastAsia="zh-CN"/>
        </w:rPr>
        <w:t>肆</w:t>
      </w:r>
      <w:r>
        <w:rPr>
          <w:rFonts w:hint="eastAsia" w:ascii="仿宋_GB2312" w:eastAsia="仿宋_GB2312"/>
          <w:kern w:val="0"/>
          <w:sz w:val="24"/>
        </w:rPr>
        <w:t>份。由双方法定代表人或其授权的代理人签署与加盖公章后生效，全部工程竣工验收后失效。</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1"/>
        <w:gridCol w:w="3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0" w:hRule="atLeast"/>
          <w:jc w:val="center"/>
        </w:trPr>
        <w:tc>
          <w:tcPr>
            <w:tcW w:w="4071" w:type="dxa"/>
            <w:noWrap w:val="0"/>
            <w:vAlign w:val="top"/>
          </w:tcPr>
          <w:p>
            <w:pPr>
              <w:spacing w:line="400" w:lineRule="exact"/>
              <w:ind w:firstLine="1476" w:firstLineChars="700"/>
              <w:rPr>
                <w:rFonts w:hint="eastAsia" w:ascii="宋体" w:hAnsi="宋体"/>
                <w:b/>
                <w:bCs/>
                <w:szCs w:val="21"/>
              </w:rPr>
            </w:pPr>
            <w:r>
              <w:rPr>
                <w:rFonts w:hint="eastAsia" w:ascii="宋体" w:hAnsi="宋体"/>
                <w:b/>
                <w:bCs/>
                <w:szCs w:val="21"/>
              </w:rPr>
              <w:t>买  方</w:t>
            </w:r>
          </w:p>
          <w:p>
            <w:pPr>
              <w:spacing w:line="400" w:lineRule="exact"/>
              <w:rPr>
                <w:rFonts w:hint="eastAsia" w:ascii="宋体" w:hAnsi="宋体" w:eastAsia="宋体"/>
                <w:b/>
                <w:szCs w:val="21"/>
                <w:u w:val="single"/>
                <w:lang w:eastAsia="zh-CN"/>
              </w:rPr>
            </w:pPr>
            <w:r>
              <w:rPr>
                <w:rFonts w:hint="eastAsia" w:ascii="宋体" w:hAnsi="宋体"/>
                <w:szCs w:val="21"/>
              </w:rPr>
              <w:t xml:space="preserve">单位名称： </w:t>
            </w:r>
            <w:r>
              <w:rPr>
                <w:rFonts w:hint="eastAsia" w:ascii="宋体" w:hAnsi="宋体"/>
                <w:b/>
                <w:szCs w:val="21"/>
                <w:u w:val="single"/>
              </w:rPr>
              <w:t>福建省高速公路养护工程有限公司</w:t>
            </w:r>
            <w:r>
              <w:rPr>
                <w:rFonts w:hint="eastAsia" w:ascii="宋体" w:hAnsi="宋体"/>
                <w:b/>
                <w:szCs w:val="21"/>
                <w:u w:val="single"/>
                <w:lang w:eastAsia="zh-CN"/>
              </w:rPr>
              <w:t>项目经理部一</w:t>
            </w:r>
          </w:p>
          <w:p>
            <w:pPr>
              <w:spacing w:line="400" w:lineRule="exact"/>
              <w:rPr>
                <w:rFonts w:hint="eastAsia" w:ascii="宋体" w:hAnsi="宋体"/>
                <w:szCs w:val="21"/>
              </w:rPr>
            </w:pPr>
            <w:r>
              <w:rPr>
                <w:rFonts w:hint="eastAsia" w:ascii="宋体" w:hAnsi="宋体"/>
                <w:szCs w:val="21"/>
              </w:rPr>
              <w:t>法定代表人：</w:t>
            </w:r>
          </w:p>
          <w:p>
            <w:pPr>
              <w:spacing w:line="400" w:lineRule="exact"/>
              <w:rPr>
                <w:rFonts w:hint="eastAsia" w:ascii="宋体" w:hAnsi="宋体"/>
                <w:szCs w:val="21"/>
              </w:rPr>
            </w:pPr>
            <w:r>
              <w:rPr>
                <w:rFonts w:hint="eastAsia" w:ascii="宋体" w:hAnsi="宋体"/>
                <w:szCs w:val="21"/>
              </w:rPr>
              <w:t>电话：0591-38209392</w:t>
            </w:r>
          </w:p>
          <w:p>
            <w:pPr>
              <w:spacing w:line="400" w:lineRule="exact"/>
              <w:rPr>
                <w:rFonts w:ascii="宋体" w:hAnsi="宋体"/>
                <w:szCs w:val="21"/>
              </w:rPr>
            </w:pPr>
            <w:r>
              <w:rPr>
                <w:rFonts w:hint="eastAsia" w:ascii="宋体" w:hAnsi="宋体"/>
                <w:szCs w:val="21"/>
              </w:rPr>
              <w:t>传真：0591-38209390</w:t>
            </w:r>
          </w:p>
          <w:p>
            <w:pPr>
              <w:spacing w:line="400" w:lineRule="exact"/>
              <w:rPr>
                <w:rFonts w:hint="eastAsia" w:ascii="宋体" w:hAnsi="宋体"/>
                <w:szCs w:val="21"/>
              </w:rPr>
            </w:pPr>
            <w:r>
              <w:rPr>
                <w:rFonts w:hint="eastAsia" w:ascii="宋体" w:hAnsi="宋体"/>
                <w:szCs w:val="21"/>
              </w:rPr>
              <w:t>地址：福州市闽侯上街中美村福州西养护大楼3楼</w:t>
            </w:r>
          </w:p>
          <w:p>
            <w:pPr>
              <w:spacing w:line="400" w:lineRule="exact"/>
              <w:rPr>
                <w:rFonts w:hint="eastAsia" w:ascii="宋体" w:hAnsi="宋体"/>
                <w:szCs w:val="21"/>
              </w:rPr>
            </w:pPr>
            <w:r>
              <w:rPr>
                <w:rFonts w:hint="eastAsia" w:ascii="宋体" w:hAnsi="宋体"/>
                <w:szCs w:val="21"/>
              </w:rPr>
              <w:t xml:space="preserve">邮编：350108 </w:t>
            </w:r>
          </w:p>
          <w:p>
            <w:pPr>
              <w:spacing w:line="400" w:lineRule="exact"/>
              <w:rPr>
                <w:rFonts w:ascii="宋体" w:hAnsi="宋体"/>
                <w:szCs w:val="21"/>
              </w:rPr>
            </w:pPr>
            <w:r>
              <w:rPr>
                <w:rFonts w:hint="eastAsia" w:ascii="宋体" w:hAnsi="宋体"/>
                <w:szCs w:val="21"/>
              </w:rPr>
              <w:t>签订日期：</w:t>
            </w:r>
          </w:p>
        </w:tc>
        <w:tc>
          <w:tcPr>
            <w:tcW w:w="3904" w:type="dxa"/>
            <w:noWrap w:val="0"/>
            <w:vAlign w:val="top"/>
          </w:tcPr>
          <w:p>
            <w:pPr>
              <w:spacing w:line="400" w:lineRule="exact"/>
              <w:jc w:val="center"/>
              <w:rPr>
                <w:rFonts w:hint="eastAsia" w:ascii="宋体" w:hAnsi="宋体"/>
                <w:b/>
                <w:bCs/>
                <w:szCs w:val="21"/>
              </w:rPr>
            </w:pPr>
            <w:r>
              <w:rPr>
                <w:rFonts w:hint="eastAsia" w:ascii="宋体" w:hAnsi="宋体"/>
                <w:b/>
                <w:bCs/>
                <w:szCs w:val="21"/>
              </w:rPr>
              <w:t>卖  方</w:t>
            </w:r>
          </w:p>
          <w:p>
            <w:pPr>
              <w:spacing w:line="400" w:lineRule="exact"/>
              <w:rPr>
                <w:rFonts w:hint="eastAsia" w:ascii="宋体" w:hAnsi="宋体"/>
                <w:b/>
                <w:szCs w:val="21"/>
                <w:u w:val="single"/>
              </w:rPr>
            </w:pPr>
            <w:r>
              <w:rPr>
                <w:rFonts w:hint="eastAsia" w:ascii="宋体" w:hAnsi="宋体"/>
                <w:szCs w:val="21"/>
              </w:rPr>
              <w:t xml:space="preserve">单位名称：                 </w:t>
            </w:r>
          </w:p>
          <w:p>
            <w:pPr>
              <w:spacing w:line="400" w:lineRule="exact"/>
              <w:rPr>
                <w:rFonts w:hint="eastAsia" w:ascii="宋体" w:hAnsi="宋体"/>
                <w:szCs w:val="21"/>
              </w:rPr>
            </w:pPr>
          </w:p>
          <w:p>
            <w:pPr>
              <w:spacing w:line="400" w:lineRule="exact"/>
              <w:rPr>
                <w:rFonts w:hint="eastAsia" w:ascii="宋体" w:hAnsi="宋体"/>
                <w:szCs w:val="21"/>
              </w:rPr>
            </w:pPr>
            <w:r>
              <w:rPr>
                <w:rFonts w:hint="eastAsia" w:ascii="宋体" w:hAnsi="宋体"/>
                <w:szCs w:val="21"/>
              </w:rPr>
              <w:t>法定代表人：</w:t>
            </w:r>
          </w:p>
          <w:p>
            <w:pPr>
              <w:spacing w:line="400" w:lineRule="exact"/>
              <w:rPr>
                <w:rFonts w:hint="eastAsia" w:ascii="宋体" w:hAnsi="宋体"/>
                <w:szCs w:val="21"/>
              </w:rPr>
            </w:pPr>
            <w:r>
              <w:rPr>
                <w:rFonts w:hint="eastAsia" w:ascii="宋体" w:hAnsi="宋体"/>
                <w:szCs w:val="21"/>
              </w:rPr>
              <w:t>电话：</w:t>
            </w:r>
          </w:p>
          <w:p>
            <w:pPr>
              <w:spacing w:line="400" w:lineRule="exact"/>
              <w:rPr>
                <w:rFonts w:ascii="宋体" w:hAnsi="宋体"/>
                <w:szCs w:val="21"/>
              </w:rPr>
            </w:pPr>
            <w:r>
              <w:rPr>
                <w:rFonts w:hint="eastAsia" w:ascii="宋体" w:hAnsi="宋体"/>
                <w:szCs w:val="21"/>
              </w:rPr>
              <w:t>传真：</w:t>
            </w:r>
          </w:p>
          <w:p>
            <w:pPr>
              <w:spacing w:line="400" w:lineRule="exact"/>
              <w:rPr>
                <w:rFonts w:hint="eastAsia" w:ascii="宋体" w:hAnsi="宋体"/>
                <w:szCs w:val="21"/>
              </w:rPr>
            </w:pPr>
            <w:r>
              <w:rPr>
                <w:rFonts w:hint="eastAsia" w:ascii="宋体" w:hAnsi="宋体"/>
                <w:szCs w:val="21"/>
              </w:rPr>
              <w:t>地址：</w:t>
            </w:r>
          </w:p>
          <w:p>
            <w:pPr>
              <w:spacing w:line="400" w:lineRule="exact"/>
              <w:rPr>
                <w:rFonts w:hint="eastAsia" w:ascii="宋体" w:hAnsi="宋体"/>
                <w:szCs w:val="21"/>
              </w:rPr>
            </w:pPr>
          </w:p>
          <w:p>
            <w:pPr>
              <w:spacing w:line="400" w:lineRule="exact"/>
              <w:rPr>
                <w:rFonts w:hint="eastAsia" w:ascii="宋体" w:hAnsi="宋体"/>
                <w:szCs w:val="21"/>
              </w:rPr>
            </w:pPr>
            <w:r>
              <w:rPr>
                <w:rFonts w:hint="eastAsia" w:ascii="宋体" w:hAnsi="宋体"/>
                <w:szCs w:val="21"/>
              </w:rPr>
              <w:t>邮编：</w:t>
            </w:r>
          </w:p>
          <w:p>
            <w:pPr>
              <w:spacing w:line="400" w:lineRule="exact"/>
              <w:rPr>
                <w:rFonts w:ascii="宋体" w:hAnsi="宋体"/>
                <w:szCs w:val="21"/>
              </w:rPr>
            </w:pPr>
            <w:r>
              <w:rPr>
                <w:rFonts w:hint="eastAsia" w:ascii="宋体" w:hAnsi="宋体"/>
                <w:szCs w:val="21"/>
              </w:rPr>
              <w:t>签订日期：</w:t>
            </w:r>
          </w:p>
        </w:tc>
      </w:tr>
    </w:tbl>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440" w:lineRule="exact"/>
        <w:jc w:val="center"/>
        <w:outlineLvl w:val="1"/>
        <w:rPr>
          <w:rFonts w:hint="eastAsia" w:ascii="仿宋_GB2312" w:eastAsia="仿宋_GB2312"/>
          <w:b/>
          <w:snapToGrid w:val="0"/>
          <w:w w:val="90"/>
          <w:sz w:val="30"/>
          <w:szCs w:val="30"/>
        </w:rPr>
      </w:pPr>
    </w:p>
    <w:p>
      <w:pPr>
        <w:spacing w:line="440" w:lineRule="exact"/>
        <w:jc w:val="center"/>
        <w:outlineLvl w:val="1"/>
        <w:rPr>
          <w:rFonts w:hint="eastAsia" w:ascii="宋体" w:hAnsi="宋体" w:cs="宋体"/>
          <w:b/>
          <w:snapToGrid w:val="0"/>
          <w:w w:val="90"/>
          <w:sz w:val="30"/>
          <w:szCs w:val="30"/>
        </w:rPr>
      </w:pPr>
      <w:r>
        <w:rPr>
          <w:rFonts w:hint="eastAsia" w:ascii="仿宋_GB2312" w:eastAsia="仿宋_GB2312"/>
          <w:b/>
          <w:snapToGrid w:val="0"/>
          <w:w w:val="90"/>
          <w:sz w:val="30"/>
          <w:szCs w:val="30"/>
        </w:rPr>
        <w:t>4</w:t>
      </w:r>
      <w:r>
        <w:rPr>
          <w:rFonts w:ascii="仿宋_GB2312" w:eastAsia="仿宋_GB2312"/>
          <w:b/>
          <w:snapToGrid w:val="0"/>
          <w:w w:val="90"/>
          <w:sz w:val="30"/>
          <w:szCs w:val="30"/>
        </w:rPr>
        <w:t>.</w:t>
      </w:r>
      <w:bookmarkEnd w:id="71"/>
      <w:r>
        <w:rPr>
          <w:rFonts w:hint="eastAsia" w:ascii="宋体" w:hAnsi="宋体" w:cs="宋体"/>
          <w:b/>
          <w:snapToGrid w:val="0"/>
          <w:w w:val="90"/>
          <w:sz w:val="30"/>
          <w:szCs w:val="30"/>
        </w:rPr>
        <w:t>履约银行保函</w:t>
      </w:r>
    </w:p>
    <w:p>
      <w:pPr>
        <w:pStyle w:val="6"/>
        <w:spacing w:line="440" w:lineRule="exact"/>
        <w:jc w:val="center"/>
        <w:rPr>
          <w:rFonts w:hint="eastAsia" w:hAnsi="宋体" w:cs="宋体"/>
          <w:b/>
          <w:bCs/>
          <w:sz w:val="24"/>
          <w:szCs w:val="24"/>
        </w:rPr>
      </w:pPr>
      <w:r>
        <w:rPr>
          <w:rFonts w:hint="eastAsia" w:hAnsi="宋体" w:cs="宋体"/>
          <w:b/>
          <w:bCs/>
          <w:sz w:val="24"/>
          <w:szCs w:val="24"/>
        </w:rPr>
        <w:t xml:space="preserve">   （本格式编排在采购文件中，供供应商参考，报价时不需填写）</w:t>
      </w:r>
    </w:p>
    <w:p>
      <w:pPr>
        <w:tabs>
          <w:tab w:val="left" w:pos="4680"/>
        </w:tabs>
        <w:spacing w:line="440" w:lineRule="exact"/>
        <w:rPr>
          <w:rFonts w:hint="eastAsia" w:ascii="宋体" w:hAnsi="宋体" w:eastAsia="宋体" w:cs="宋体"/>
          <w:sz w:val="24"/>
          <w:szCs w:val="24"/>
          <w:lang w:eastAsia="zh-CN"/>
        </w:rPr>
      </w:pPr>
      <w:r>
        <w:rPr>
          <w:rFonts w:hint="eastAsia" w:ascii="宋体" w:hAnsi="宋体" w:cs="宋体"/>
          <w:sz w:val="24"/>
          <w:szCs w:val="24"/>
        </w:rPr>
        <w:t>致：福建省高速公路养护工程有限公司</w:t>
      </w:r>
      <w:r>
        <w:rPr>
          <w:rFonts w:hint="eastAsia" w:ascii="宋体" w:hAnsi="宋体" w:cs="宋体"/>
          <w:sz w:val="24"/>
          <w:szCs w:val="24"/>
          <w:lang w:eastAsia="zh-CN"/>
        </w:rPr>
        <w:t>项目经理部一</w:t>
      </w:r>
    </w:p>
    <w:p>
      <w:pPr>
        <w:tabs>
          <w:tab w:val="left" w:pos="4680"/>
        </w:tabs>
        <w:spacing w:line="440" w:lineRule="exact"/>
        <w:ind w:firstLine="480" w:firstLineChars="200"/>
        <w:rPr>
          <w:rFonts w:hint="eastAsia" w:ascii="宋体" w:hAnsi="宋体" w:cs="宋体"/>
          <w:sz w:val="24"/>
          <w:szCs w:val="24"/>
        </w:rPr>
      </w:pPr>
      <w:r>
        <w:rPr>
          <w:rFonts w:hint="eastAsia" w:ascii="宋体" w:hAnsi="宋体" w:cs="宋体"/>
          <w:sz w:val="24"/>
          <w:szCs w:val="24"/>
        </w:rPr>
        <w:t>鉴于</w:t>
      </w:r>
      <w:r>
        <w:rPr>
          <w:rFonts w:hint="eastAsia" w:ascii="宋体" w:hAnsi="宋体" w:cs="宋体"/>
          <w:sz w:val="24"/>
          <w:szCs w:val="24"/>
          <w:u w:val="single"/>
        </w:rPr>
        <w:t xml:space="preserve">    （供</w:t>
      </w:r>
      <w:r>
        <w:rPr>
          <w:rFonts w:hint="eastAsia" w:ascii="宋体" w:hAnsi="宋体" w:cs="宋体"/>
          <w:sz w:val="24"/>
          <w:szCs w:val="24"/>
          <w:u w:val="single"/>
          <w:lang w:val="en-US" w:eastAsia="zh-CN"/>
        </w:rPr>
        <w:t>应</w:t>
      </w:r>
      <w:r>
        <w:rPr>
          <w:rFonts w:hint="eastAsia" w:ascii="宋体" w:hAnsi="宋体" w:cs="宋体"/>
          <w:sz w:val="24"/>
          <w:szCs w:val="24"/>
          <w:u w:val="single"/>
        </w:rPr>
        <w:t xml:space="preserve">商全称）    </w:t>
      </w:r>
      <w:r>
        <w:rPr>
          <w:rFonts w:hint="eastAsia" w:ascii="宋体" w:hAnsi="宋体" w:cs="宋体"/>
          <w:sz w:val="24"/>
          <w:szCs w:val="24"/>
        </w:rPr>
        <w:t>（以下称“</w:t>
      </w:r>
      <w:r>
        <w:rPr>
          <w:rFonts w:hint="eastAsia" w:ascii="宋体" w:hAnsi="宋体" w:cs="宋体"/>
          <w:sz w:val="24"/>
          <w:szCs w:val="24"/>
          <w:lang w:val="en-US" w:eastAsia="zh-CN"/>
        </w:rPr>
        <w:t>卖方</w:t>
      </w:r>
      <w:r>
        <w:rPr>
          <w:rFonts w:hint="eastAsia" w:ascii="宋体" w:hAnsi="宋体" w:cs="宋体"/>
          <w:sz w:val="24"/>
          <w:szCs w:val="24"/>
        </w:rPr>
        <w:t>”）已收到</w:t>
      </w:r>
      <w:r>
        <w:rPr>
          <w:rFonts w:hint="eastAsia" w:ascii="宋体" w:hAnsi="宋体" w:cs="宋体"/>
          <w:sz w:val="24"/>
          <w:szCs w:val="24"/>
          <w:u w:val="single"/>
        </w:rPr>
        <w:t xml:space="preserve">    （ 买方全称）    </w:t>
      </w:r>
      <w:r>
        <w:rPr>
          <w:rFonts w:hint="eastAsia" w:ascii="宋体" w:hAnsi="宋体" w:cs="宋体"/>
          <w:sz w:val="24"/>
          <w:szCs w:val="24"/>
        </w:rPr>
        <w:t>（以下称“买方”）组织的</w:t>
      </w:r>
      <w:r>
        <w:rPr>
          <w:rFonts w:hint="eastAsia" w:ascii="宋体" w:hAnsi="宋体" w:cs="宋体"/>
          <w:sz w:val="24"/>
          <w:szCs w:val="24"/>
          <w:u w:val="single"/>
        </w:rPr>
        <w:t xml:space="preserve">                   </w:t>
      </w:r>
      <w:r>
        <w:rPr>
          <w:rFonts w:hint="eastAsia" w:ascii="宋体" w:hAnsi="宋体" w:cs="宋体"/>
          <w:sz w:val="24"/>
          <w:szCs w:val="24"/>
        </w:rPr>
        <w:t>采购项目（合同包1）成交结果通知书，卖方保证按照双方约定承担该合同包的实施和完成及其缺陷修复，我行愿出具保函为</w:t>
      </w:r>
      <w:r>
        <w:rPr>
          <w:rFonts w:hint="eastAsia" w:ascii="宋体" w:hAnsi="宋体" w:cs="宋体"/>
          <w:sz w:val="24"/>
          <w:szCs w:val="24"/>
          <w:lang w:eastAsia="zh-CN"/>
        </w:rPr>
        <w:t>卖方</w:t>
      </w:r>
      <w:r>
        <w:rPr>
          <w:rFonts w:hint="eastAsia" w:ascii="宋体" w:hAnsi="宋体" w:cs="宋体"/>
          <w:sz w:val="24"/>
          <w:szCs w:val="24"/>
        </w:rPr>
        <w:t>提供担保，金额为人民币（大写）</w:t>
      </w:r>
      <w:r>
        <w:rPr>
          <w:rFonts w:hint="eastAsia" w:ascii="宋体" w:hAnsi="宋体" w:cs="宋体"/>
          <w:sz w:val="24"/>
          <w:szCs w:val="24"/>
          <w:u w:val="single"/>
        </w:rPr>
        <w:t xml:space="preserve">            </w:t>
      </w:r>
      <w:r>
        <w:rPr>
          <w:rFonts w:hint="eastAsia" w:ascii="宋体" w:hAnsi="宋体" w:cs="宋体"/>
          <w:sz w:val="24"/>
          <w:szCs w:val="24"/>
        </w:rPr>
        <w:t>元（¥</w:t>
      </w:r>
      <w:r>
        <w:rPr>
          <w:rFonts w:hint="eastAsia" w:ascii="宋体" w:hAnsi="宋体" w:cs="宋体"/>
          <w:sz w:val="24"/>
          <w:szCs w:val="24"/>
          <w:u w:val="single"/>
        </w:rPr>
        <w:t xml:space="preserve">              </w:t>
      </w:r>
      <w:r>
        <w:rPr>
          <w:rFonts w:hint="eastAsia" w:ascii="宋体" w:hAnsi="宋体" w:cs="宋体"/>
          <w:sz w:val="24"/>
          <w:szCs w:val="24"/>
        </w:rPr>
        <w:t>）。</w:t>
      </w:r>
    </w:p>
    <w:p>
      <w:pPr>
        <w:tabs>
          <w:tab w:val="left" w:pos="4680"/>
        </w:tabs>
        <w:spacing w:line="440" w:lineRule="exact"/>
        <w:ind w:firstLine="480" w:firstLineChars="200"/>
        <w:rPr>
          <w:rFonts w:hint="eastAsia" w:ascii="宋体" w:hAnsi="宋体" w:cs="宋体"/>
          <w:sz w:val="24"/>
          <w:szCs w:val="24"/>
        </w:rPr>
      </w:pPr>
      <w:r>
        <w:rPr>
          <w:rFonts w:hint="eastAsia" w:ascii="宋体" w:hAnsi="宋体" w:cs="宋体"/>
          <w:sz w:val="24"/>
          <w:szCs w:val="24"/>
        </w:rPr>
        <w:t>本保函的义务是：我们在接到买方提出的因</w:t>
      </w:r>
      <w:r>
        <w:rPr>
          <w:rFonts w:hint="eastAsia" w:ascii="宋体" w:hAnsi="宋体" w:cs="宋体"/>
          <w:sz w:val="24"/>
          <w:szCs w:val="24"/>
          <w:lang w:eastAsia="zh-CN"/>
        </w:rPr>
        <w:t>卖方</w:t>
      </w:r>
      <w:r>
        <w:rPr>
          <w:rFonts w:hint="eastAsia" w:ascii="宋体" w:hAnsi="宋体" w:cs="宋体"/>
          <w:sz w:val="24"/>
          <w:szCs w:val="24"/>
        </w:rPr>
        <w:t>在履行合同过程中，未能履行或违背合同约定的责任和义务而要求索赔的书面通知和付款凭证后的14日内，在上述担保的限额内，向买方支付任何数额的款项，无须买方出具证明或陈述理由。</w:t>
      </w:r>
    </w:p>
    <w:p>
      <w:pPr>
        <w:tabs>
          <w:tab w:val="left" w:pos="4680"/>
        </w:tabs>
        <w:spacing w:line="440" w:lineRule="exact"/>
        <w:ind w:firstLine="480" w:firstLineChars="200"/>
        <w:rPr>
          <w:rFonts w:hint="eastAsia" w:ascii="宋体" w:hAnsi="宋体" w:cs="宋体"/>
          <w:sz w:val="24"/>
          <w:szCs w:val="24"/>
        </w:rPr>
      </w:pPr>
      <w:r>
        <w:rPr>
          <w:rFonts w:hint="eastAsia" w:ascii="宋体" w:hAnsi="宋体" w:cs="宋体"/>
          <w:sz w:val="24"/>
          <w:szCs w:val="24"/>
        </w:rPr>
        <w:t>在向我行提出要求前，我行将不坚持要求买方应首先向供货生产商索要上述款项。我行还同意，任何对合同条款所作的修改和补充都不能免除我行按本保函所应承担的义务。</w:t>
      </w:r>
    </w:p>
    <w:p>
      <w:pPr>
        <w:tabs>
          <w:tab w:val="left" w:pos="4680"/>
        </w:tabs>
        <w:spacing w:line="440" w:lineRule="exact"/>
        <w:ind w:firstLine="480" w:firstLineChars="200"/>
        <w:rPr>
          <w:rFonts w:hint="eastAsia" w:ascii="宋体" w:hAnsi="宋体" w:cs="宋体"/>
          <w:sz w:val="24"/>
          <w:szCs w:val="24"/>
        </w:rPr>
      </w:pPr>
      <w:r>
        <w:rPr>
          <w:rFonts w:hint="eastAsia" w:ascii="宋体" w:hAnsi="宋体" w:cs="宋体"/>
          <w:sz w:val="24"/>
          <w:szCs w:val="24"/>
        </w:rPr>
        <w:t>本保函自</w:t>
      </w:r>
      <w:r>
        <w:rPr>
          <w:rFonts w:hint="eastAsia" w:ascii="宋体" w:hAnsi="宋体" w:cs="宋体"/>
          <w:sz w:val="24"/>
          <w:szCs w:val="24"/>
          <w:u w:val="single"/>
        </w:rPr>
        <w:t>（生效日期）</w:t>
      </w:r>
      <w:r>
        <w:rPr>
          <w:rFonts w:hint="eastAsia" w:ascii="宋体" w:hAnsi="宋体" w:cs="宋体"/>
          <w:sz w:val="24"/>
          <w:szCs w:val="24"/>
        </w:rPr>
        <w:t>之日起生效，至</w:t>
      </w:r>
      <w:r>
        <w:rPr>
          <w:rFonts w:hint="eastAsia" w:ascii="宋体" w:hAnsi="宋体" w:cs="宋体"/>
          <w:sz w:val="24"/>
          <w:szCs w:val="24"/>
          <w:u w:val="single"/>
        </w:rPr>
        <w:t>（失效日期）</w:t>
      </w:r>
      <w:r>
        <w:rPr>
          <w:rFonts w:hint="eastAsia" w:ascii="宋体" w:hAnsi="宋体" w:cs="宋体"/>
          <w:sz w:val="24"/>
          <w:szCs w:val="24"/>
        </w:rPr>
        <w:t>之日失效，除非你方提前终止或解除本保函。本保函到期后，无论正本是否退回我行，该保函自动失效。</w:t>
      </w:r>
    </w:p>
    <w:p>
      <w:pPr>
        <w:tabs>
          <w:tab w:val="left" w:pos="-1547"/>
          <w:tab w:val="left" w:pos="0"/>
        </w:tabs>
        <w:spacing w:line="440" w:lineRule="exact"/>
        <w:ind w:left="420" w:firstLine="420"/>
        <w:rPr>
          <w:rFonts w:hint="eastAsia" w:ascii="宋体" w:hAnsi="宋体" w:cs="宋体"/>
          <w:sz w:val="24"/>
          <w:szCs w:val="24"/>
        </w:rPr>
      </w:pPr>
    </w:p>
    <w:p>
      <w:pPr>
        <w:tabs>
          <w:tab w:val="left" w:pos="-1547"/>
          <w:tab w:val="left" w:pos="0"/>
        </w:tabs>
        <w:spacing w:line="440" w:lineRule="exact"/>
        <w:rPr>
          <w:rFonts w:hint="eastAsia" w:ascii="宋体" w:hAnsi="宋体" w:cs="宋体"/>
          <w:sz w:val="24"/>
          <w:szCs w:val="24"/>
        </w:rPr>
      </w:pPr>
      <w:r>
        <w:rPr>
          <w:rFonts w:hint="eastAsia" w:ascii="宋体" w:hAnsi="宋体" w:cs="宋体"/>
          <w:sz w:val="24"/>
          <w:szCs w:val="24"/>
        </w:rPr>
        <w:t>注：本格式为参考格式，成交供应商可根据选择的履约保函格式进行修改。</w:t>
      </w:r>
    </w:p>
    <w:p>
      <w:pPr>
        <w:tabs>
          <w:tab w:val="left" w:pos="-1547"/>
          <w:tab w:val="left" w:pos="0"/>
        </w:tabs>
        <w:spacing w:line="440" w:lineRule="exact"/>
        <w:ind w:left="420" w:firstLine="420"/>
        <w:rPr>
          <w:rFonts w:hint="eastAsia" w:ascii="宋体" w:hAnsi="宋体" w:cs="宋体"/>
          <w:sz w:val="24"/>
          <w:szCs w:val="24"/>
        </w:rPr>
      </w:pPr>
    </w:p>
    <w:p>
      <w:pPr>
        <w:tabs>
          <w:tab w:val="left" w:pos="-1547"/>
          <w:tab w:val="left" w:pos="0"/>
        </w:tabs>
        <w:spacing w:line="440" w:lineRule="exact"/>
        <w:jc w:val="center"/>
        <w:rPr>
          <w:rFonts w:hint="eastAsia" w:ascii="宋体" w:hAnsi="宋体" w:cs="宋体"/>
          <w:sz w:val="24"/>
          <w:szCs w:val="24"/>
        </w:rPr>
      </w:pPr>
      <w:r>
        <w:rPr>
          <w:rFonts w:hint="eastAsia" w:ascii="宋体" w:hAnsi="宋体" w:cs="宋体"/>
          <w:sz w:val="24"/>
          <w:szCs w:val="24"/>
        </w:rPr>
        <w:t xml:space="preserve">                                担　保　人：</w:t>
      </w:r>
      <w:r>
        <w:rPr>
          <w:rFonts w:hint="eastAsia" w:ascii="宋体" w:hAnsi="宋体" w:cs="宋体"/>
          <w:sz w:val="24"/>
          <w:szCs w:val="24"/>
          <w:u w:val="single"/>
        </w:rPr>
        <w:t>　　　 　　　　　　</w:t>
      </w:r>
      <w:r>
        <w:rPr>
          <w:rFonts w:hint="eastAsia" w:ascii="宋体" w:hAnsi="宋体" w:cs="宋体"/>
          <w:sz w:val="24"/>
          <w:szCs w:val="24"/>
        </w:rPr>
        <w:t>（盖单位章）</w:t>
      </w:r>
    </w:p>
    <w:p>
      <w:pPr>
        <w:tabs>
          <w:tab w:val="left" w:pos="-1547"/>
          <w:tab w:val="left" w:pos="0"/>
        </w:tabs>
        <w:spacing w:line="440" w:lineRule="exact"/>
        <w:jc w:val="center"/>
        <w:rPr>
          <w:rFonts w:hint="eastAsia" w:ascii="宋体" w:hAnsi="宋体" w:cs="宋体"/>
          <w:sz w:val="24"/>
          <w:szCs w:val="24"/>
        </w:rPr>
      </w:pPr>
      <w:r>
        <w:rPr>
          <w:rFonts w:hint="eastAsia" w:ascii="宋体" w:hAnsi="宋体" w:cs="宋体"/>
          <w:sz w:val="24"/>
          <w:szCs w:val="24"/>
        </w:rPr>
        <w:t>　　　　　　　　　　　　　　　法定代表人或其授权的代理人：</w:t>
      </w:r>
      <w:r>
        <w:rPr>
          <w:rFonts w:hint="eastAsia" w:ascii="宋体" w:hAnsi="宋体" w:cs="宋体"/>
          <w:sz w:val="24"/>
          <w:szCs w:val="24"/>
          <w:u w:val="single"/>
        </w:rPr>
        <w:t>　　　　　</w:t>
      </w:r>
      <w:r>
        <w:rPr>
          <w:rFonts w:hint="eastAsia" w:ascii="宋体" w:hAnsi="宋体" w:cs="宋体"/>
          <w:sz w:val="24"/>
          <w:szCs w:val="24"/>
        </w:rPr>
        <w:t>（签字）</w:t>
      </w:r>
    </w:p>
    <w:p>
      <w:pPr>
        <w:tabs>
          <w:tab w:val="left" w:pos="-1547"/>
          <w:tab w:val="left" w:pos="0"/>
        </w:tabs>
        <w:spacing w:line="440" w:lineRule="exact"/>
        <w:jc w:val="center"/>
        <w:rPr>
          <w:rFonts w:hint="eastAsia" w:ascii="宋体" w:hAnsi="宋体" w:cs="宋体"/>
          <w:sz w:val="24"/>
          <w:szCs w:val="24"/>
        </w:rPr>
      </w:pPr>
      <w:r>
        <w:rPr>
          <w:rFonts w:hint="eastAsia" w:ascii="宋体" w:hAnsi="宋体" w:cs="宋体"/>
          <w:sz w:val="24"/>
          <w:szCs w:val="24"/>
        </w:rPr>
        <w:t xml:space="preserve">   地　　址 ： </w:t>
      </w:r>
      <w:r>
        <w:rPr>
          <w:rFonts w:hint="eastAsia" w:ascii="宋体" w:hAnsi="宋体" w:cs="宋体"/>
          <w:sz w:val="24"/>
          <w:szCs w:val="24"/>
          <w:u w:val="single"/>
        </w:rPr>
        <w:t xml:space="preserve">                      　　　　</w:t>
      </w:r>
    </w:p>
    <w:p>
      <w:pPr>
        <w:tabs>
          <w:tab w:val="left" w:pos="-1547"/>
          <w:tab w:val="left" w:pos="0"/>
        </w:tabs>
        <w:spacing w:line="440" w:lineRule="exact"/>
        <w:rPr>
          <w:rFonts w:hint="eastAsia" w:ascii="宋体" w:hAnsi="宋体" w:cs="宋体"/>
          <w:sz w:val="24"/>
          <w:szCs w:val="24"/>
          <w:u w:val="single"/>
        </w:rPr>
      </w:pPr>
      <w:r>
        <w:rPr>
          <w:rFonts w:hint="eastAsia" w:ascii="宋体" w:hAnsi="宋体" w:cs="宋体"/>
          <w:sz w:val="24"/>
          <w:szCs w:val="24"/>
        </w:rPr>
        <w:t xml:space="preserve">                                       邮政编码　：</w:t>
      </w:r>
      <w:r>
        <w:rPr>
          <w:rFonts w:hint="eastAsia" w:ascii="宋体" w:hAnsi="宋体" w:cs="宋体"/>
          <w:sz w:val="24"/>
          <w:szCs w:val="24"/>
          <w:u w:val="single"/>
        </w:rPr>
        <w:t>　　　　　　　　　　　　　　　</w:t>
      </w:r>
    </w:p>
    <w:p>
      <w:pPr>
        <w:tabs>
          <w:tab w:val="left" w:pos="-1547"/>
          <w:tab w:val="left" w:pos="0"/>
        </w:tabs>
        <w:spacing w:line="440" w:lineRule="exact"/>
        <w:rPr>
          <w:rFonts w:hint="eastAsia" w:ascii="宋体" w:hAnsi="宋体" w:cs="宋体"/>
          <w:sz w:val="24"/>
          <w:szCs w:val="24"/>
          <w:u w:val="single"/>
        </w:rPr>
      </w:pPr>
      <w:r>
        <w:rPr>
          <w:rFonts w:hint="eastAsia" w:ascii="宋体" w:hAnsi="宋体" w:cs="宋体"/>
          <w:sz w:val="24"/>
          <w:szCs w:val="24"/>
        </w:rPr>
        <w:t>　　　　　　　　　　　　　　　         电　　话　：</w:t>
      </w:r>
      <w:r>
        <w:rPr>
          <w:rFonts w:hint="eastAsia" w:ascii="宋体" w:hAnsi="宋体" w:cs="宋体"/>
          <w:sz w:val="24"/>
          <w:szCs w:val="24"/>
          <w:u w:val="single"/>
        </w:rPr>
        <w:t>　　　　　　　　　　　　　　　</w:t>
      </w:r>
    </w:p>
    <w:p>
      <w:pPr>
        <w:tabs>
          <w:tab w:val="left" w:pos="-1547"/>
          <w:tab w:val="left" w:pos="0"/>
        </w:tabs>
        <w:spacing w:line="440" w:lineRule="exact"/>
        <w:rPr>
          <w:rFonts w:hint="eastAsia" w:ascii="宋体" w:hAnsi="宋体" w:cs="宋体"/>
          <w:sz w:val="24"/>
          <w:szCs w:val="24"/>
        </w:rPr>
      </w:pPr>
      <w:r>
        <w:rPr>
          <w:rFonts w:hint="eastAsia" w:ascii="宋体" w:hAnsi="宋体" w:cs="宋体"/>
          <w:sz w:val="24"/>
          <w:szCs w:val="24"/>
        </w:rPr>
        <w:t>　　　　　　　　　　　　　　　         传　　真　：</w:t>
      </w:r>
      <w:r>
        <w:rPr>
          <w:rFonts w:hint="eastAsia" w:ascii="宋体" w:hAnsi="宋体" w:cs="宋体"/>
          <w:sz w:val="24"/>
          <w:szCs w:val="24"/>
          <w:u w:val="single"/>
        </w:rPr>
        <w:t>　　　　　　　　　　　　　　　</w:t>
      </w:r>
    </w:p>
    <w:p>
      <w:pPr>
        <w:spacing w:line="440" w:lineRule="exact"/>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spacing w:line="400" w:lineRule="exact"/>
        <w:ind w:right="480"/>
        <w:rPr>
          <w:rFonts w:hint="eastAsia" w:hAnsi="宋体"/>
          <w:sz w:val="24"/>
          <w:szCs w:val="24"/>
        </w:rPr>
      </w:pPr>
    </w:p>
    <w:p>
      <w:pPr>
        <w:pStyle w:val="16"/>
        <w:rPr>
          <w:rFonts w:hint="eastAsia" w:hAnsi="宋体"/>
          <w:sz w:val="24"/>
          <w:szCs w:val="24"/>
        </w:rPr>
      </w:pPr>
    </w:p>
    <w:p>
      <w:pPr>
        <w:pStyle w:val="16"/>
        <w:rPr>
          <w:rFonts w:hint="eastAsia" w:hAnsi="宋体"/>
          <w:sz w:val="24"/>
          <w:szCs w:val="24"/>
        </w:rPr>
      </w:pPr>
    </w:p>
    <w:p>
      <w:pPr>
        <w:pStyle w:val="16"/>
        <w:rPr>
          <w:rFonts w:hint="eastAsia" w:hAnsi="宋体"/>
          <w:sz w:val="24"/>
          <w:szCs w:val="24"/>
        </w:rPr>
      </w:pPr>
    </w:p>
    <w:p>
      <w:pPr>
        <w:pStyle w:val="16"/>
        <w:rPr>
          <w:rFonts w:hint="eastAsia" w:hAnsi="宋体"/>
          <w:sz w:val="24"/>
          <w:szCs w:val="24"/>
        </w:rPr>
      </w:pPr>
    </w:p>
    <w:p>
      <w:pPr>
        <w:pStyle w:val="16"/>
        <w:rPr>
          <w:rFonts w:hint="eastAsia" w:hAnsi="宋体"/>
          <w:sz w:val="24"/>
          <w:szCs w:val="24"/>
        </w:rPr>
      </w:pPr>
    </w:p>
    <w:p>
      <w:pPr>
        <w:pStyle w:val="16"/>
        <w:rPr>
          <w:rFonts w:hint="eastAsia" w:hAnsi="宋体"/>
          <w:sz w:val="24"/>
          <w:szCs w:val="24"/>
        </w:rPr>
      </w:pPr>
    </w:p>
    <w:p>
      <w:pPr>
        <w:pStyle w:val="16"/>
        <w:rPr>
          <w:rFonts w:hint="eastAsia" w:hAnsi="宋体"/>
          <w:sz w:val="24"/>
          <w:szCs w:val="24"/>
        </w:rPr>
      </w:pPr>
    </w:p>
    <w:p>
      <w:pPr>
        <w:pStyle w:val="16"/>
        <w:rPr>
          <w:rFonts w:hint="eastAsia" w:hAnsi="宋体"/>
          <w:sz w:val="24"/>
          <w:szCs w:val="24"/>
        </w:rPr>
      </w:pPr>
    </w:p>
    <w:tbl>
      <w:tblPr>
        <w:tblStyle w:val="1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1"/>
        <w:gridCol w:w="1108"/>
        <w:gridCol w:w="5348"/>
        <w:gridCol w:w="458"/>
        <w:gridCol w:w="223"/>
        <w:gridCol w:w="223"/>
        <w:gridCol w:w="240"/>
        <w:gridCol w:w="378"/>
        <w:gridCol w:w="313"/>
        <w:gridCol w:w="3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811" w:type="pct"/>
            <w:gridSpan w:val="3"/>
            <w:tcBorders>
              <w:top w:val="single" w:color="000000" w:sz="8" w:space="0"/>
              <w:left w:val="single" w:color="000000" w:sz="8" w:space="0"/>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附表5</w:t>
            </w:r>
          </w:p>
        </w:tc>
        <w:tc>
          <w:tcPr>
            <w:tcW w:w="252" w:type="pct"/>
            <w:tcBorders>
              <w:top w:val="single" w:color="000000" w:sz="8" w:space="0"/>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3" w:type="pct"/>
            <w:tcBorders>
              <w:top w:val="single" w:color="000000" w:sz="8" w:space="0"/>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3" w:type="pct"/>
            <w:tcBorders>
              <w:top w:val="single" w:color="000000" w:sz="8" w:space="0"/>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2" w:type="pct"/>
            <w:tcBorders>
              <w:top w:val="single" w:color="000000" w:sz="8" w:space="0"/>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8" w:type="pct"/>
            <w:tcBorders>
              <w:top w:val="single" w:color="000000" w:sz="8" w:space="0"/>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2" w:type="pct"/>
            <w:tcBorders>
              <w:top w:val="single" w:color="000000" w:sz="8" w:space="0"/>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5" w:type="pct"/>
            <w:tcBorders>
              <w:top w:val="single" w:color="000000" w:sz="8" w:space="0"/>
              <w:left w:val="nil"/>
              <w:bottom w:val="nil"/>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8" w:type="pct"/>
            <w:tcBorders>
              <w:top w:val="nil"/>
              <w:left w:val="single" w:color="000000" w:sz="8" w:space="0"/>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751" w:type="pct"/>
            <w:gridSpan w:val="9"/>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运输队伍考核评价表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48" w:type="pct"/>
            <w:vMerge w:val="restar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4194" w:type="pct"/>
            <w:gridSpan w:val="6"/>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供货商名称：                    考核时间：</w:t>
            </w:r>
          </w:p>
        </w:tc>
        <w:tc>
          <w:tcPr>
            <w:tcW w:w="556"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参与工程项目名称：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48" w:type="pct"/>
            <w:vMerge w:val="continue"/>
            <w:tcBorders>
              <w:top w:val="single" w:color="000000" w:sz="8" w:space="0"/>
              <w:left w:val="single" w:color="000000" w:sz="8" w:space="0"/>
              <w:bottom w:val="single" w:color="000000" w:sz="8"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1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w:t>
            </w:r>
          </w:p>
        </w:tc>
        <w:tc>
          <w:tcPr>
            <w:tcW w:w="20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标准分</w:t>
            </w:r>
          </w:p>
        </w:tc>
        <w:tc>
          <w:tcPr>
            <w:tcW w:w="17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考核情况</w:t>
            </w:r>
          </w:p>
        </w:tc>
        <w:tc>
          <w:tcPr>
            <w:tcW w:w="17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1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合同履约</w:t>
            </w: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①、承运方不能按合同规定的时间和要求配车发运的，每次扣除1分。施工过程中，承运方故意违约中断运输，托运方有权拒付所有运费，并且本表不得分。</w:t>
            </w:r>
          </w:p>
        </w:tc>
        <w:tc>
          <w:tcPr>
            <w:tcW w:w="208"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7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1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②、承运方应确保车况良好，及时处理中途故障，若因车辆故障或事故造成沥青混合料报废，承运方应赔偿550元/吨经济损失，且不计当车运费和通行费，每次扣3分；</w:t>
            </w:r>
          </w:p>
        </w:tc>
        <w:tc>
          <w:tcPr>
            <w:tcW w:w="2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1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承运方必须按照投标文件承诺的投入运输车辆设备，以满足工地施工要求，如运输车辆配备不足，造成拌和楼仓满或摊铺机缺料停工现象，按缺少的车辆每少1辆扣2分；</w:t>
            </w:r>
          </w:p>
        </w:tc>
        <w:tc>
          <w:tcPr>
            <w:tcW w:w="2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1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w:t>
            </w:r>
          </w:p>
        </w:tc>
        <w:tc>
          <w:tcPr>
            <w:tcW w:w="3582" w:type="pct"/>
            <w:gridSpan w:val="5"/>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③、运输运料设备应采用干净有金属底板的自卸槽斗车辆运送混合料，车槽内不得沾有杂物、如有发现车槽内杂物未清理干净处每次扣2分；</w:t>
            </w:r>
          </w:p>
        </w:tc>
        <w:tc>
          <w:tcPr>
            <w:tcW w:w="208"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7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1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82" w:type="pct"/>
            <w:gridSpan w:val="5"/>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1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④、运输车辆应备有覆盖篷布等保温设备，并且运输过程中每部车必须严实覆盖篷布，否则每车次扣2分；</w:t>
            </w:r>
          </w:p>
        </w:tc>
        <w:tc>
          <w:tcPr>
            <w:tcW w:w="2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1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⑤、车辆驾驶员取篷布时，时间不得过早或过晚。在前一辆车开始卸料时，方可开始取篷布，如有违反，视情节严重情况每车次扣2分；</w:t>
            </w:r>
          </w:p>
        </w:tc>
        <w:tc>
          <w:tcPr>
            <w:tcW w:w="2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1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施工过程管理</w:t>
            </w: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⑥、所有运输车辆必须服从管理人员指挥，对于不听从指挥的车辆可拒绝签单，当车次的运输费用不予结算，每1次扣1分；</w:t>
            </w:r>
          </w:p>
        </w:tc>
        <w:tc>
          <w:tcPr>
            <w:tcW w:w="208"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7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1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⑦、运输分包队伍铣刨现场、摊铺现场必须各设一个管理人员，否则每人次扣1分；</w:t>
            </w:r>
          </w:p>
        </w:tc>
        <w:tc>
          <w:tcPr>
            <w:tcW w:w="2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1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⑧、运输车辆每次卸料完成后必须清理轮胎，自卸斗门要关紧避免撒料，若由于运输车辆造成路面污染，除立即负责清理干净外，同时对运输单位每次扣2分。如拒绝清理由项目部组织清理，产生费用在运输合作队伍进度款中直接扣除，本表不得分；</w:t>
            </w:r>
          </w:p>
        </w:tc>
        <w:tc>
          <w:tcPr>
            <w:tcW w:w="2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61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⑨、严禁乱弃废渣，造成民事纠纷及环境污染的除自行负责平息纠纷及清理废渣外，每次扣5分；</w:t>
            </w:r>
          </w:p>
        </w:tc>
        <w:tc>
          <w:tcPr>
            <w:tcW w:w="2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248" w:type="pct"/>
            <w:tcBorders>
              <w:top w:val="single" w:color="000000" w:sz="8" w:space="0"/>
              <w:left w:val="single" w:color="000000" w:sz="8"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61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⑩、每次卸完车厢内余留的残余料一律拉回后场统一堆放不得随意堆卸，否则负责立即清理。如拒绝清理执行，每车次扣5分；</w:t>
            </w:r>
          </w:p>
        </w:tc>
        <w:tc>
          <w:tcPr>
            <w:tcW w:w="2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611" w:type="pct"/>
            <w:vMerge w:val="restart"/>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行车安全</w:t>
            </w: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⑪严禁运输车辆在中分带开口处U转掉头并由运输车队自行承担所有责任，每次扣10分；</w:t>
            </w:r>
          </w:p>
        </w:tc>
        <w:tc>
          <w:tcPr>
            <w:tcW w:w="208" w:type="pct"/>
            <w:vMerge w:val="restar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72" w:type="pct"/>
            <w:vMerge w:val="restart"/>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restart"/>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611" w:type="pct"/>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⑫、无证驾驶、酒后开车，疲劳驾驶机车者每次扣5分。</w:t>
            </w:r>
          </w:p>
        </w:tc>
        <w:tc>
          <w:tcPr>
            <w:tcW w:w="208"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48" w:type="pct"/>
            <w:tcBorders>
              <w:top w:val="single" w:color="000000" w:sz="8" w:space="0"/>
              <w:left w:val="single" w:color="000000" w:sz="8"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611" w:type="pct"/>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⑬有组织地开展安全生产活动，建立健全安全生产运输的管理机构和各项安全生产运输管理制度。制度不全，每次扣2分</w:t>
            </w:r>
          </w:p>
        </w:tc>
        <w:tc>
          <w:tcPr>
            <w:tcW w:w="208"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611" w:type="pct"/>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⑭严格控制车速，高速公路上行驶速度不低于60km/h且严禁超速，施工布控区域内行使速度应控制在40km/h以下，倒车速度不得超过10km/h。配置倒车语音提示装置。超速、未安装倒车语音提示装置每次扣1分。</w:t>
            </w:r>
          </w:p>
        </w:tc>
        <w:tc>
          <w:tcPr>
            <w:tcW w:w="208"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611" w:type="pct"/>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⑮安排专人指挥倒车车辆。无人指挥，每次扣2分。</w:t>
            </w:r>
          </w:p>
        </w:tc>
        <w:tc>
          <w:tcPr>
            <w:tcW w:w="208"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48" w:type="pct"/>
            <w:tcBorders>
              <w:top w:val="single" w:color="000000" w:sz="8" w:space="0"/>
              <w:left w:val="single" w:color="000000" w:sz="8"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611" w:type="pct"/>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⑯严禁车辆空挡滑行。每次扣5分。</w:t>
            </w:r>
          </w:p>
        </w:tc>
        <w:tc>
          <w:tcPr>
            <w:tcW w:w="208"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48" w:type="pct"/>
            <w:tcBorders>
              <w:top w:val="single" w:color="000000" w:sz="8" w:space="0"/>
              <w:left w:val="single" w:color="000000" w:sz="8"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611" w:type="pc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w:t>
            </w: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08" w:type="pc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72" w:type="pct"/>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443" w:type="pct"/>
            <w:gridSpan w:val="7"/>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208" w:type="pc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72" w:type="pct"/>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443" w:type="pct"/>
            <w:gridSpan w:val="7"/>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556"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60" w:type="pct"/>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评分栏</w:t>
            </w:r>
          </w:p>
        </w:tc>
        <w:tc>
          <w:tcPr>
            <w:tcW w:w="3204" w:type="pct"/>
            <w:gridSpan w:val="2"/>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现场管理考评</w:t>
            </w:r>
          </w:p>
        </w:tc>
        <w:tc>
          <w:tcPr>
            <w:tcW w:w="378" w:type="pct"/>
            <w:gridSpan w:val="3"/>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负责人：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审核：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经办人：   </w:t>
            </w:r>
          </w:p>
        </w:tc>
        <w:tc>
          <w:tcPr>
            <w:tcW w:w="556" w:type="pct"/>
            <w:gridSpan w:val="3"/>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60" w:type="pct"/>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4" w:type="pct"/>
            <w:gridSpan w:val="2"/>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78" w:type="pct"/>
            <w:gridSpan w:val="3"/>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6" w:type="pct"/>
            <w:gridSpan w:val="3"/>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0" w:hRule="atLeast"/>
        </w:trPr>
        <w:tc>
          <w:tcPr>
            <w:tcW w:w="248" w:type="pct"/>
            <w:tcBorders>
              <w:top w:val="nil"/>
              <w:left w:val="single" w:color="000000" w:sz="8" w:space="0"/>
              <w:bottom w:val="single" w:color="000000" w:sz="8" w:space="0"/>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611" w:type="pct"/>
            <w:tcBorders>
              <w:top w:val="nil"/>
              <w:left w:val="nil"/>
              <w:bottom w:val="single" w:color="000000" w:sz="8"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注：1、凡本考核表未提及的其他事项，按合同文件规定执行；2、本表可根据各分包工程实际情况进行修改。</w:t>
            </w:r>
          </w:p>
        </w:tc>
        <w:tc>
          <w:tcPr>
            <w:tcW w:w="2951" w:type="pct"/>
            <w:tcBorders>
              <w:top w:val="nil"/>
              <w:left w:val="nil"/>
              <w:bottom w:val="single" w:color="000000" w:sz="8" w:space="0"/>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52" w:type="pct"/>
            <w:tcBorders>
              <w:top w:val="nil"/>
              <w:left w:val="nil"/>
              <w:bottom w:val="single" w:color="000000" w:sz="8" w:space="0"/>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23" w:type="pct"/>
            <w:tcBorders>
              <w:top w:val="nil"/>
              <w:left w:val="nil"/>
              <w:bottom w:val="single" w:color="000000" w:sz="8" w:space="0"/>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23" w:type="pct"/>
            <w:tcBorders>
              <w:top w:val="nil"/>
              <w:left w:val="nil"/>
              <w:bottom w:val="single" w:color="000000" w:sz="8" w:space="0"/>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32" w:type="pct"/>
            <w:tcBorders>
              <w:top w:val="nil"/>
              <w:left w:val="nil"/>
              <w:bottom w:val="single" w:color="000000" w:sz="8" w:space="0"/>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08" w:type="pct"/>
            <w:tcBorders>
              <w:top w:val="nil"/>
              <w:left w:val="nil"/>
              <w:bottom w:val="single" w:color="000000" w:sz="8" w:space="0"/>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72" w:type="pct"/>
            <w:tcBorders>
              <w:top w:val="nil"/>
              <w:left w:val="nil"/>
              <w:bottom w:val="single" w:color="000000" w:sz="8" w:space="0"/>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75" w:type="pct"/>
            <w:tcBorders>
              <w:top w:val="nil"/>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4"/>
                <w:szCs w:val="24"/>
                <w:u w:val="none"/>
              </w:rPr>
            </w:pPr>
          </w:p>
        </w:tc>
      </w:tr>
    </w:tbl>
    <w:p>
      <w:pPr>
        <w:pStyle w:val="16"/>
        <w:rPr>
          <w:rFonts w:hint="eastAsia" w:hAnsi="宋体"/>
          <w:sz w:val="24"/>
          <w:szCs w:val="24"/>
        </w:rPr>
      </w:pPr>
    </w:p>
    <w:p>
      <w:pPr>
        <w:pStyle w:val="16"/>
        <w:rPr>
          <w:rFonts w:hint="eastAsia" w:hAnsi="宋体"/>
          <w:sz w:val="24"/>
          <w:szCs w:val="24"/>
        </w:rPr>
      </w:pPr>
    </w:p>
    <w:p>
      <w:pPr>
        <w:pStyle w:val="16"/>
        <w:rPr>
          <w:rFonts w:hint="eastAsia" w:hAnsi="宋体"/>
          <w:sz w:val="24"/>
          <w:szCs w:val="24"/>
        </w:rPr>
      </w:pPr>
    </w:p>
    <w:p/>
    <w:tbl>
      <w:tblPr>
        <w:tblStyle w:val="17"/>
        <w:tblW w:w="0" w:type="auto"/>
        <w:jc w:val="center"/>
        <w:tblLayout w:type="fixed"/>
        <w:tblCellMar>
          <w:top w:w="15" w:type="dxa"/>
          <w:left w:w="15" w:type="dxa"/>
          <w:bottom w:w="15" w:type="dxa"/>
          <w:right w:w="15" w:type="dxa"/>
        </w:tblCellMar>
      </w:tblPr>
      <w:tblGrid>
        <w:gridCol w:w="999"/>
        <w:gridCol w:w="1674"/>
        <w:gridCol w:w="1782"/>
        <w:gridCol w:w="1728"/>
        <w:gridCol w:w="2166"/>
        <w:gridCol w:w="1759"/>
      </w:tblGrid>
      <w:tr>
        <w:tblPrEx>
          <w:tblCellMar>
            <w:top w:w="15" w:type="dxa"/>
            <w:left w:w="15" w:type="dxa"/>
            <w:bottom w:w="15" w:type="dxa"/>
            <w:right w:w="15" w:type="dxa"/>
          </w:tblCellMar>
        </w:tblPrEx>
        <w:trPr>
          <w:trHeight w:val="450" w:hRule="atLeast"/>
          <w:jc w:val="center"/>
        </w:trPr>
        <w:tc>
          <w:tcPr>
            <w:tcW w:w="10108" w:type="dxa"/>
            <w:gridSpan w:val="6"/>
            <w:noWrap w:val="0"/>
            <w:vAlign w:val="bottom"/>
          </w:tcPr>
          <w:p>
            <w:pPr>
              <w:widowControl/>
              <w:jc w:val="left"/>
              <w:textAlignment w:val="bottom"/>
              <w:rPr>
                <w:rFonts w:hint="eastAsia" w:ascii="宋体" w:hAnsi="宋体" w:cs="宋体"/>
                <w:sz w:val="24"/>
                <w:szCs w:val="24"/>
              </w:rPr>
            </w:pPr>
            <w:r>
              <w:rPr>
                <w:rFonts w:hint="eastAsia" w:ascii="宋体" w:hAnsi="宋体" w:cs="宋体"/>
                <w:sz w:val="24"/>
                <w:szCs w:val="24"/>
              </w:rPr>
              <w:t>附表</w:t>
            </w:r>
            <w:r>
              <w:rPr>
                <w:rFonts w:hint="eastAsia"/>
                <w:sz w:val="24"/>
                <w:szCs w:val="24"/>
              </w:rPr>
              <w:t>6</w:t>
            </w:r>
            <w:r>
              <w:rPr>
                <w:rStyle w:val="28"/>
                <w:color w:val="auto"/>
                <w:lang w:eastAsia="zh-CN"/>
              </w:rPr>
              <w:t xml:space="preserve"> </w:t>
            </w:r>
            <w:r>
              <w:rPr>
                <w:rStyle w:val="29"/>
                <w:color w:val="auto"/>
              </w:rPr>
              <w:t xml:space="preserve">    </w:t>
            </w:r>
            <w:r>
              <w:rPr>
                <w:rStyle w:val="29"/>
                <w:rFonts w:hint="eastAsia"/>
                <w:color w:val="auto"/>
              </w:rPr>
              <w:t xml:space="preserve">        </w:t>
            </w:r>
            <w:r>
              <w:rPr>
                <w:b/>
                <w:sz w:val="36"/>
                <w:szCs w:val="36"/>
                <w:u w:val="single"/>
              </w:rPr>
              <w:t xml:space="preserve">       </w:t>
            </w:r>
            <w:r>
              <w:rPr>
                <w:rFonts w:hint="eastAsia" w:ascii="宋体" w:hAnsi="宋体" w:cs="宋体"/>
                <w:b/>
                <w:sz w:val="36"/>
                <w:szCs w:val="36"/>
              </w:rPr>
              <w:t>年度综合考核评价汇总表</w:t>
            </w:r>
          </w:p>
        </w:tc>
      </w:tr>
      <w:tr>
        <w:tblPrEx>
          <w:tblCellMar>
            <w:top w:w="15" w:type="dxa"/>
            <w:left w:w="15" w:type="dxa"/>
            <w:bottom w:w="15" w:type="dxa"/>
            <w:right w:w="15" w:type="dxa"/>
          </w:tblCellMar>
        </w:tblPrEx>
        <w:trPr>
          <w:trHeight w:val="540"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考核内容</w:t>
            </w:r>
          </w:p>
        </w:tc>
        <w:tc>
          <w:tcPr>
            <w:tcW w:w="1674"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日常考核评分</w:t>
            </w:r>
            <w:r>
              <w:rPr>
                <w:szCs w:val="21"/>
              </w:rPr>
              <w:t>(</w:t>
            </w:r>
            <w:r>
              <w:rPr>
                <w:rFonts w:hint="eastAsia" w:ascii="宋体" w:hAnsi="宋体" w:cs="宋体"/>
                <w:szCs w:val="21"/>
              </w:rPr>
              <w:t>点</w:t>
            </w:r>
            <w:r>
              <w:rPr>
                <w:szCs w:val="21"/>
              </w:rPr>
              <w:t>40%)</w:t>
            </w:r>
          </w:p>
        </w:tc>
        <w:tc>
          <w:tcPr>
            <w:tcW w:w="1782"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阶段性考核评分</w:t>
            </w:r>
            <w:r>
              <w:rPr>
                <w:szCs w:val="21"/>
              </w:rPr>
              <w:t>(</w:t>
            </w:r>
            <w:r>
              <w:rPr>
                <w:rFonts w:hint="eastAsia" w:ascii="宋体" w:hAnsi="宋体" w:cs="宋体"/>
                <w:szCs w:val="21"/>
              </w:rPr>
              <w:t>占</w:t>
            </w:r>
            <w:r>
              <w:rPr>
                <w:szCs w:val="21"/>
              </w:rPr>
              <w:t>30%)</w:t>
            </w:r>
          </w:p>
        </w:tc>
        <w:tc>
          <w:tcPr>
            <w:tcW w:w="1728"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年度考核评分</w:t>
            </w:r>
            <w:r>
              <w:rPr>
                <w:szCs w:val="21"/>
              </w:rPr>
              <w:t>(</w:t>
            </w:r>
            <w:r>
              <w:rPr>
                <w:rFonts w:hint="eastAsia" w:ascii="宋体" w:hAnsi="宋体" w:cs="宋体"/>
                <w:szCs w:val="21"/>
              </w:rPr>
              <w:t>占</w:t>
            </w:r>
            <w:r>
              <w:rPr>
                <w:szCs w:val="21"/>
              </w:rPr>
              <w:t>30%)</w:t>
            </w:r>
          </w:p>
        </w:tc>
        <w:tc>
          <w:tcPr>
            <w:tcW w:w="2166"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综合得分</w:t>
            </w:r>
          </w:p>
        </w:tc>
        <w:tc>
          <w:tcPr>
            <w:tcW w:w="1759"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备注</w:t>
            </w:r>
          </w:p>
        </w:tc>
      </w:tr>
      <w:tr>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674"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674"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674"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674"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674"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674"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674"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b/>
                <w:sz w:val="18"/>
                <w:szCs w:val="18"/>
              </w:rPr>
            </w:pPr>
            <w:r>
              <w:rPr>
                <w:rFonts w:hint="eastAsia" w:ascii="宋体" w:hAnsi="宋体" w:cs="宋体"/>
                <w:b/>
                <w:sz w:val="18"/>
                <w:szCs w:val="18"/>
              </w:rPr>
              <w:t>总得分</w:t>
            </w:r>
          </w:p>
        </w:tc>
        <w:tc>
          <w:tcPr>
            <w:tcW w:w="1674"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r>
      <w:tr>
        <w:tblPrEx>
          <w:tblCellMar>
            <w:top w:w="15" w:type="dxa"/>
            <w:left w:w="15" w:type="dxa"/>
            <w:bottom w:w="15" w:type="dxa"/>
            <w:right w:w="15" w:type="dxa"/>
          </w:tblCellMar>
        </w:tblPrEx>
        <w:trPr>
          <w:trHeight w:val="285" w:hRule="atLeast"/>
          <w:jc w:val="center"/>
        </w:trPr>
        <w:tc>
          <w:tcPr>
            <w:tcW w:w="2673" w:type="dxa"/>
            <w:gridSpan w:val="2"/>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b/>
                <w:sz w:val="18"/>
                <w:szCs w:val="18"/>
              </w:rPr>
            </w:pPr>
            <w:r>
              <w:rPr>
                <w:rFonts w:hint="eastAsia" w:ascii="宋体" w:hAnsi="宋体" w:cs="宋体"/>
                <w:b/>
                <w:sz w:val="18"/>
                <w:szCs w:val="18"/>
              </w:rPr>
              <w:t>综合等级</w:t>
            </w:r>
          </w:p>
        </w:tc>
        <w:tc>
          <w:tcPr>
            <w:tcW w:w="7435" w:type="dxa"/>
            <w:gridSpan w:val="4"/>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r>
      <w:tr>
        <w:tblPrEx>
          <w:tblCellMar>
            <w:top w:w="15" w:type="dxa"/>
            <w:left w:w="15" w:type="dxa"/>
            <w:bottom w:w="15" w:type="dxa"/>
            <w:right w:w="15" w:type="dxa"/>
          </w:tblCellMar>
        </w:tblPrEx>
        <w:trPr>
          <w:trHeight w:val="315" w:hRule="atLeast"/>
          <w:jc w:val="center"/>
        </w:trPr>
        <w:tc>
          <w:tcPr>
            <w:tcW w:w="10108" w:type="dxa"/>
            <w:gridSpan w:val="6"/>
            <w:noWrap w:val="0"/>
            <w:vAlign w:val="bottom"/>
          </w:tcPr>
          <w:p>
            <w:pPr>
              <w:widowControl/>
              <w:jc w:val="left"/>
              <w:textAlignment w:val="bottom"/>
              <w:rPr>
                <w:sz w:val="24"/>
                <w:szCs w:val="24"/>
              </w:rPr>
            </w:pPr>
            <w:r>
              <w:rPr>
                <w:sz w:val="24"/>
                <w:szCs w:val="24"/>
              </w:rPr>
              <w:t xml:space="preserve"> </w:t>
            </w:r>
            <w:r>
              <w:rPr>
                <w:rFonts w:hint="eastAsia" w:ascii="宋体" w:hAnsi="宋体" w:cs="宋体"/>
                <w:sz w:val="24"/>
                <w:szCs w:val="24"/>
              </w:rPr>
              <w:t>施工分包队伍</w:t>
            </w:r>
            <w:r>
              <w:rPr>
                <w:rFonts w:hint="eastAsia" w:ascii="宋体" w:hAnsi="宋体" w:cs="宋体"/>
                <w:b/>
                <w:sz w:val="24"/>
                <w:szCs w:val="24"/>
              </w:rPr>
              <w:t>：</w:t>
            </w:r>
            <w:r>
              <w:rPr>
                <w:rStyle w:val="28"/>
                <w:color w:val="auto"/>
                <w:lang w:eastAsia="zh-CN"/>
              </w:rPr>
              <w:t xml:space="preserve">                                              </w:t>
            </w:r>
          </w:p>
        </w:tc>
      </w:tr>
      <w:tr>
        <w:tblPrEx>
          <w:tblCellMar>
            <w:top w:w="15" w:type="dxa"/>
            <w:left w:w="15" w:type="dxa"/>
            <w:bottom w:w="15" w:type="dxa"/>
            <w:right w:w="15" w:type="dxa"/>
          </w:tblCellMar>
        </w:tblPrEx>
        <w:trPr>
          <w:trHeight w:val="315" w:hRule="atLeast"/>
          <w:jc w:val="center"/>
        </w:trPr>
        <w:tc>
          <w:tcPr>
            <w:tcW w:w="10108" w:type="dxa"/>
            <w:gridSpan w:val="6"/>
            <w:noWrap w:val="0"/>
            <w:vAlign w:val="bottom"/>
          </w:tcPr>
          <w:p>
            <w:pPr>
              <w:widowControl/>
              <w:jc w:val="left"/>
              <w:textAlignment w:val="bottom"/>
              <w:rPr>
                <w:rFonts w:hint="eastAsia" w:ascii="宋体" w:hAnsi="宋体" w:cs="宋体"/>
                <w:sz w:val="24"/>
                <w:szCs w:val="24"/>
              </w:rPr>
            </w:pPr>
            <w:r>
              <w:rPr>
                <w:rFonts w:hint="eastAsia" w:ascii="宋体" w:hAnsi="宋体" w:cs="宋体"/>
                <w:sz w:val="24"/>
                <w:szCs w:val="24"/>
              </w:rPr>
              <w:t>考核小组：</w:t>
            </w:r>
            <w:r>
              <w:rPr>
                <w:sz w:val="24"/>
                <w:szCs w:val="24"/>
              </w:rPr>
              <w:t xml:space="preserve">                                                    </w:t>
            </w:r>
            <w:r>
              <w:rPr>
                <w:rFonts w:hint="eastAsia" w:ascii="宋体" w:hAnsi="宋体" w:cs="宋体"/>
                <w:sz w:val="24"/>
                <w:szCs w:val="24"/>
              </w:rPr>
              <w:t>时间：</w:t>
            </w:r>
          </w:p>
        </w:tc>
      </w:tr>
    </w:tbl>
    <w:p>
      <w:pPr>
        <w:jc w:val="center"/>
        <w:rPr>
          <w:rFonts w:hint="eastAsia"/>
          <w:b/>
          <w:bCs/>
          <w:sz w:val="44"/>
        </w:rPr>
      </w:pPr>
      <w:r>
        <w:rPr>
          <w:rFonts w:hint="eastAsia"/>
          <w:b/>
          <w:bCs/>
          <w:sz w:val="44"/>
        </w:rPr>
        <w:br w:type="page"/>
      </w:r>
    </w:p>
    <w:tbl>
      <w:tblPr>
        <w:tblStyle w:val="17"/>
        <w:tblW w:w="0" w:type="auto"/>
        <w:jc w:val="center"/>
        <w:tblLayout w:type="fixed"/>
        <w:tblCellMar>
          <w:top w:w="15" w:type="dxa"/>
          <w:left w:w="15" w:type="dxa"/>
          <w:bottom w:w="15" w:type="dxa"/>
          <w:right w:w="15" w:type="dxa"/>
        </w:tblCellMar>
      </w:tblPr>
      <w:tblGrid>
        <w:gridCol w:w="1080"/>
        <w:gridCol w:w="1080"/>
        <w:gridCol w:w="1080"/>
        <w:gridCol w:w="1080"/>
        <w:gridCol w:w="1080"/>
        <w:gridCol w:w="1080"/>
        <w:gridCol w:w="1080"/>
        <w:gridCol w:w="1080"/>
        <w:gridCol w:w="1080"/>
        <w:gridCol w:w="1080"/>
      </w:tblGrid>
      <w:tr>
        <w:tblPrEx>
          <w:tblCellMar>
            <w:top w:w="15" w:type="dxa"/>
            <w:left w:w="15" w:type="dxa"/>
            <w:bottom w:w="15" w:type="dxa"/>
            <w:right w:w="15" w:type="dxa"/>
          </w:tblCellMar>
        </w:tblPrEx>
        <w:trPr>
          <w:trHeight w:val="450" w:hRule="atLeast"/>
          <w:jc w:val="center"/>
        </w:trPr>
        <w:tc>
          <w:tcPr>
            <w:tcW w:w="10800" w:type="dxa"/>
            <w:gridSpan w:val="10"/>
            <w:noWrap w:val="0"/>
            <w:vAlign w:val="bottom"/>
          </w:tcPr>
          <w:p>
            <w:pPr>
              <w:widowControl/>
              <w:jc w:val="left"/>
              <w:textAlignment w:val="bottom"/>
              <w:rPr>
                <w:rFonts w:hint="eastAsia" w:ascii="宋体" w:hAnsi="宋体" w:cs="宋体"/>
                <w:sz w:val="24"/>
                <w:szCs w:val="24"/>
              </w:rPr>
            </w:pPr>
            <w:r>
              <w:rPr>
                <w:rFonts w:hint="eastAsia" w:ascii="宋体" w:hAnsi="宋体" w:cs="宋体"/>
                <w:sz w:val="24"/>
                <w:szCs w:val="24"/>
              </w:rPr>
              <w:t>附表</w:t>
            </w:r>
            <w:r>
              <w:rPr>
                <w:rFonts w:hint="eastAsia"/>
                <w:sz w:val="24"/>
                <w:szCs w:val="24"/>
              </w:rPr>
              <w:t>7</w:t>
            </w:r>
            <w:r>
              <w:rPr>
                <w:sz w:val="24"/>
                <w:szCs w:val="24"/>
              </w:rPr>
              <w:t xml:space="preserve">                               </w:t>
            </w:r>
            <w:r>
              <w:rPr>
                <w:rFonts w:hint="eastAsia" w:ascii="宋体" w:hAnsi="宋体" w:cs="宋体"/>
                <w:b/>
                <w:sz w:val="36"/>
                <w:szCs w:val="36"/>
              </w:rPr>
              <w:t>日常考核评价汇总表</w:t>
            </w:r>
          </w:p>
        </w:tc>
      </w:tr>
      <w:tr>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考核内容</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第一次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第二次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第三次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第四次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第五次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第六次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第七次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w:t>
            </w:r>
            <w:r>
              <w:rPr>
                <w:szCs w:val="21"/>
              </w:rPr>
              <w:t>……</w:t>
            </w:r>
            <w:r>
              <w:rPr>
                <w:rFonts w:hint="eastAsia" w:ascii="宋体" w:hAnsi="宋体" w:cs="宋体"/>
                <w:szCs w:val="21"/>
              </w:rPr>
              <w:t>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平均得分</w:t>
            </w:r>
          </w:p>
        </w:tc>
      </w:tr>
      <w:tr>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ascii="仿宋_GB2312" w:hAnsi="宋体" w:eastAsia="仿宋_GB2312" w:cs="仿宋_GB2312"/>
                <w:b/>
                <w:sz w:val="18"/>
                <w:szCs w:val="18"/>
              </w:rPr>
            </w:pPr>
            <w:r>
              <w:rPr>
                <w:rFonts w:hint="eastAsia" w:ascii="宋体" w:hAnsi="宋体" w:cs="宋体"/>
                <w:szCs w:val="21"/>
              </w:rPr>
              <w:t>合计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r>
      <w:tr>
        <w:tblPrEx>
          <w:tblCellMar>
            <w:top w:w="15" w:type="dxa"/>
            <w:left w:w="15" w:type="dxa"/>
            <w:bottom w:w="15" w:type="dxa"/>
            <w:right w:w="15" w:type="dxa"/>
          </w:tblCellMar>
        </w:tblPrEx>
        <w:trPr>
          <w:trHeight w:val="315" w:hRule="atLeast"/>
          <w:jc w:val="center"/>
        </w:trPr>
        <w:tc>
          <w:tcPr>
            <w:tcW w:w="10800" w:type="dxa"/>
            <w:gridSpan w:val="10"/>
            <w:noWrap w:val="0"/>
            <w:vAlign w:val="bottom"/>
          </w:tcPr>
          <w:p>
            <w:pPr>
              <w:widowControl/>
              <w:jc w:val="center"/>
              <w:textAlignment w:val="bottom"/>
              <w:rPr>
                <w:sz w:val="24"/>
                <w:szCs w:val="24"/>
              </w:rPr>
            </w:pPr>
            <w:r>
              <w:rPr>
                <w:sz w:val="24"/>
                <w:szCs w:val="24"/>
              </w:rPr>
              <w:t xml:space="preserve"> </w:t>
            </w:r>
            <w:r>
              <w:rPr>
                <w:rFonts w:hint="eastAsia" w:ascii="宋体" w:hAnsi="宋体" w:cs="宋体"/>
                <w:sz w:val="24"/>
                <w:szCs w:val="24"/>
              </w:rPr>
              <w:t>施工分包队伍</w:t>
            </w:r>
            <w:r>
              <w:rPr>
                <w:rFonts w:hint="eastAsia" w:ascii="宋体" w:hAnsi="宋体" w:cs="宋体"/>
                <w:b/>
                <w:sz w:val="24"/>
                <w:szCs w:val="24"/>
              </w:rPr>
              <w:t>：</w:t>
            </w:r>
            <w:r>
              <w:rPr>
                <w:b/>
                <w:sz w:val="24"/>
                <w:szCs w:val="24"/>
              </w:rPr>
              <w:t xml:space="preserve">                                               </w:t>
            </w:r>
            <w:r>
              <w:rPr>
                <w:sz w:val="24"/>
                <w:szCs w:val="24"/>
              </w:rPr>
              <w:t xml:space="preserve">     </w:t>
            </w:r>
            <w:r>
              <w:rPr>
                <w:rFonts w:hint="eastAsia" w:ascii="宋体" w:hAnsi="宋体" w:cs="宋体"/>
                <w:sz w:val="24"/>
                <w:szCs w:val="24"/>
              </w:rPr>
              <w:t>施工工程：</w:t>
            </w:r>
          </w:p>
        </w:tc>
      </w:tr>
      <w:tr>
        <w:tblPrEx>
          <w:tblCellMar>
            <w:top w:w="15" w:type="dxa"/>
            <w:left w:w="15" w:type="dxa"/>
            <w:bottom w:w="15" w:type="dxa"/>
            <w:right w:w="15" w:type="dxa"/>
          </w:tblCellMar>
        </w:tblPrEx>
        <w:trPr>
          <w:trHeight w:val="315" w:hRule="atLeast"/>
          <w:jc w:val="center"/>
        </w:trPr>
        <w:tc>
          <w:tcPr>
            <w:tcW w:w="10800" w:type="dxa"/>
            <w:gridSpan w:val="10"/>
            <w:noWrap w:val="0"/>
            <w:vAlign w:val="bottom"/>
          </w:tcPr>
          <w:p>
            <w:pPr>
              <w:widowControl/>
              <w:jc w:val="center"/>
              <w:textAlignment w:val="bottom"/>
              <w:rPr>
                <w:rFonts w:hint="eastAsia" w:ascii="宋体" w:hAnsi="宋体" w:cs="宋体"/>
                <w:sz w:val="24"/>
                <w:szCs w:val="24"/>
              </w:rPr>
            </w:pPr>
            <w:r>
              <w:rPr>
                <w:rFonts w:hint="eastAsia" w:ascii="宋体" w:hAnsi="宋体" w:cs="宋体"/>
                <w:sz w:val="24"/>
                <w:szCs w:val="24"/>
              </w:rPr>
              <w:t>考核小组：</w:t>
            </w:r>
            <w:r>
              <w:rPr>
                <w:sz w:val="24"/>
                <w:szCs w:val="24"/>
              </w:rPr>
              <w:t xml:space="preserve">                                                                     </w:t>
            </w:r>
            <w:r>
              <w:rPr>
                <w:rFonts w:hint="eastAsia" w:ascii="宋体" w:hAnsi="宋体" w:cs="宋体"/>
                <w:sz w:val="24"/>
                <w:szCs w:val="24"/>
              </w:rPr>
              <w:t>时间：</w:t>
            </w:r>
          </w:p>
        </w:tc>
      </w:tr>
    </w:tbl>
    <w:p>
      <w:pPr>
        <w:jc w:val="center"/>
        <w:rPr>
          <w:rFonts w:hint="eastAsia"/>
          <w:b/>
          <w:bCs/>
          <w:sz w:val="44"/>
        </w:rPr>
      </w:pPr>
      <w:r>
        <w:rPr>
          <w:rFonts w:hint="eastAsia"/>
          <w:b/>
          <w:bCs/>
          <w:sz w:val="44"/>
        </w:rPr>
        <w:br w:type="page"/>
      </w:r>
    </w:p>
    <w:tbl>
      <w:tblPr>
        <w:tblStyle w:val="17"/>
        <w:tblW w:w="0" w:type="auto"/>
        <w:jc w:val="center"/>
        <w:tblLayout w:type="fixed"/>
        <w:tblCellMar>
          <w:top w:w="15" w:type="dxa"/>
          <w:left w:w="15" w:type="dxa"/>
          <w:bottom w:w="15" w:type="dxa"/>
          <w:right w:w="15" w:type="dxa"/>
        </w:tblCellMar>
      </w:tblPr>
      <w:tblGrid>
        <w:gridCol w:w="2524"/>
        <w:gridCol w:w="1997"/>
        <w:gridCol w:w="1369"/>
        <w:gridCol w:w="1419"/>
        <w:gridCol w:w="943"/>
        <w:gridCol w:w="1011"/>
        <w:gridCol w:w="1379"/>
      </w:tblGrid>
      <w:tr>
        <w:tblPrEx>
          <w:tblCellMar>
            <w:top w:w="15" w:type="dxa"/>
            <w:left w:w="15" w:type="dxa"/>
            <w:bottom w:w="15" w:type="dxa"/>
            <w:right w:w="15" w:type="dxa"/>
          </w:tblCellMar>
        </w:tblPrEx>
        <w:trPr>
          <w:trHeight w:val="450" w:hRule="atLeast"/>
          <w:jc w:val="center"/>
        </w:trPr>
        <w:tc>
          <w:tcPr>
            <w:tcW w:w="10642" w:type="dxa"/>
            <w:gridSpan w:val="7"/>
            <w:noWrap w:val="0"/>
            <w:vAlign w:val="bottom"/>
          </w:tcPr>
          <w:p>
            <w:pPr>
              <w:widowControl/>
              <w:textAlignment w:val="bottom"/>
              <w:rPr>
                <w:rFonts w:hint="eastAsia" w:ascii="宋体" w:hAnsi="宋体" w:cs="宋体"/>
                <w:sz w:val="24"/>
                <w:szCs w:val="24"/>
              </w:rPr>
            </w:pPr>
            <w:r>
              <w:rPr>
                <w:rFonts w:hint="eastAsia" w:ascii="宋体" w:hAnsi="宋体" w:cs="宋体"/>
                <w:sz w:val="24"/>
                <w:szCs w:val="24"/>
              </w:rPr>
              <w:t>附表</w:t>
            </w:r>
            <w:r>
              <w:rPr>
                <w:rFonts w:hint="eastAsia"/>
                <w:sz w:val="24"/>
                <w:szCs w:val="24"/>
              </w:rPr>
              <w:t>8</w:t>
            </w:r>
            <w:r>
              <w:rPr>
                <w:sz w:val="24"/>
                <w:szCs w:val="24"/>
              </w:rPr>
              <w:t xml:space="preserve">              </w:t>
            </w:r>
            <w:r>
              <w:rPr>
                <w:rFonts w:hint="eastAsia"/>
                <w:sz w:val="24"/>
                <w:szCs w:val="24"/>
              </w:rPr>
              <w:t xml:space="preserve">        </w:t>
            </w:r>
            <w:r>
              <w:rPr>
                <w:rFonts w:hint="eastAsia" w:ascii="宋体" w:hAnsi="宋体" w:cs="宋体"/>
                <w:b/>
                <w:sz w:val="36"/>
                <w:szCs w:val="36"/>
              </w:rPr>
              <w:t>阶段性考核评价汇总表</w:t>
            </w:r>
          </w:p>
        </w:tc>
      </w:tr>
      <w:tr>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考核内容</w:t>
            </w:r>
          </w:p>
        </w:tc>
        <w:tc>
          <w:tcPr>
            <w:tcW w:w="1997"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第一次</w:t>
            </w:r>
          </w:p>
        </w:tc>
        <w:tc>
          <w:tcPr>
            <w:tcW w:w="1369"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第二次</w:t>
            </w:r>
          </w:p>
        </w:tc>
        <w:tc>
          <w:tcPr>
            <w:tcW w:w="1419"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第三次</w:t>
            </w:r>
          </w:p>
        </w:tc>
        <w:tc>
          <w:tcPr>
            <w:tcW w:w="943"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第四次</w:t>
            </w:r>
          </w:p>
        </w:tc>
        <w:tc>
          <w:tcPr>
            <w:tcW w:w="1011"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w:t>
            </w:r>
            <w:r>
              <w:rPr>
                <w:szCs w:val="21"/>
              </w:rPr>
              <w:t>……</w:t>
            </w:r>
            <w:r>
              <w:rPr>
                <w:rFonts w:hint="eastAsia" w:ascii="宋体" w:hAnsi="宋体" w:cs="宋体"/>
                <w:szCs w:val="21"/>
              </w:rPr>
              <w:t>次</w:t>
            </w:r>
          </w:p>
        </w:tc>
        <w:tc>
          <w:tcPr>
            <w:tcW w:w="1379"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平均得分</w:t>
            </w:r>
          </w:p>
        </w:tc>
      </w:tr>
      <w:tr>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997"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997"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997"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997"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997"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997"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997"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ascii="仿宋_GB2312" w:hAnsi="宋体" w:eastAsia="仿宋_GB2312" w:cs="仿宋_GB2312"/>
                <w:b/>
                <w:sz w:val="18"/>
                <w:szCs w:val="18"/>
              </w:rPr>
            </w:pPr>
            <w:r>
              <w:rPr>
                <w:rFonts w:hint="eastAsia" w:ascii="宋体" w:hAnsi="宋体" w:cs="宋体"/>
                <w:szCs w:val="21"/>
              </w:rPr>
              <w:t>合计</w:t>
            </w:r>
          </w:p>
        </w:tc>
        <w:tc>
          <w:tcPr>
            <w:tcW w:w="1997"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r>
      <w:tr>
        <w:tblPrEx>
          <w:tblCellMar>
            <w:top w:w="15" w:type="dxa"/>
            <w:left w:w="15" w:type="dxa"/>
            <w:bottom w:w="15" w:type="dxa"/>
            <w:right w:w="15" w:type="dxa"/>
          </w:tblCellMar>
        </w:tblPrEx>
        <w:trPr>
          <w:trHeight w:val="315" w:hRule="atLeast"/>
          <w:jc w:val="center"/>
        </w:trPr>
        <w:tc>
          <w:tcPr>
            <w:tcW w:w="10642" w:type="dxa"/>
            <w:gridSpan w:val="7"/>
            <w:noWrap w:val="0"/>
            <w:vAlign w:val="bottom"/>
          </w:tcPr>
          <w:p>
            <w:pPr>
              <w:widowControl/>
              <w:jc w:val="left"/>
              <w:textAlignment w:val="bottom"/>
              <w:rPr>
                <w:sz w:val="24"/>
                <w:szCs w:val="24"/>
              </w:rPr>
            </w:pPr>
            <w:r>
              <w:rPr>
                <w:sz w:val="24"/>
                <w:szCs w:val="24"/>
              </w:rPr>
              <w:t xml:space="preserve"> </w:t>
            </w:r>
            <w:r>
              <w:rPr>
                <w:rFonts w:hint="eastAsia" w:ascii="宋体" w:hAnsi="宋体" w:cs="宋体"/>
                <w:sz w:val="24"/>
                <w:szCs w:val="24"/>
              </w:rPr>
              <w:t>施工分包队伍</w:t>
            </w:r>
            <w:r>
              <w:rPr>
                <w:rFonts w:hint="eastAsia" w:ascii="宋体" w:hAnsi="宋体" w:cs="宋体"/>
                <w:b/>
                <w:sz w:val="24"/>
                <w:szCs w:val="24"/>
              </w:rPr>
              <w:t>：</w:t>
            </w:r>
            <w:r>
              <w:rPr>
                <w:b/>
                <w:sz w:val="24"/>
                <w:szCs w:val="24"/>
              </w:rPr>
              <w:t xml:space="preserve">              </w:t>
            </w:r>
            <w:r>
              <w:rPr>
                <w:rFonts w:hint="eastAsia"/>
                <w:b/>
                <w:sz w:val="24"/>
                <w:szCs w:val="24"/>
                <w:lang w:val="en-US" w:eastAsia="zh-CN"/>
              </w:rPr>
              <w:t xml:space="preserve">                      </w:t>
            </w:r>
            <w:r>
              <w:rPr>
                <w:b/>
                <w:sz w:val="24"/>
                <w:szCs w:val="24"/>
              </w:rPr>
              <w:t xml:space="preserve">       </w:t>
            </w:r>
            <w:r>
              <w:rPr>
                <w:sz w:val="24"/>
                <w:szCs w:val="24"/>
              </w:rPr>
              <w:t xml:space="preserve"> </w:t>
            </w:r>
            <w:r>
              <w:rPr>
                <w:rFonts w:hint="eastAsia" w:ascii="宋体" w:hAnsi="宋体" w:cs="宋体"/>
                <w:sz w:val="24"/>
                <w:szCs w:val="24"/>
              </w:rPr>
              <w:t>施工工程：</w:t>
            </w:r>
          </w:p>
        </w:tc>
      </w:tr>
      <w:tr>
        <w:trPr>
          <w:trHeight w:val="315" w:hRule="atLeast"/>
          <w:jc w:val="center"/>
        </w:trPr>
        <w:tc>
          <w:tcPr>
            <w:tcW w:w="10642" w:type="dxa"/>
            <w:gridSpan w:val="7"/>
            <w:noWrap w:val="0"/>
            <w:vAlign w:val="bottom"/>
          </w:tcPr>
          <w:p>
            <w:pPr>
              <w:widowControl/>
              <w:jc w:val="left"/>
              <w:textAlignment w:val="bottom"/>
              <w:rPr>
                <w:rFonts w:hint="eastAsia" w:ascii="宋体" w:hAnsi="宋体" w:cs="宋体"/>
                <w:sz w:val="24"/>
                <w:szCs w:val="24"/>
              </w:rPr>
            </w:pPr>
            <w:r>
              <w:rPr>
                <w:rFonts w:hint="eastAsia" w:ascii="宋体" w:hAnsi="宋体" w:cs="宋体"/>
                <w:sz w:val="24"/>
                <w:szCs w:val="24"/>
              </w:rPr>
              <w:t>考核小组：</w:t>
            </w:r>
            <w:r>
              <w:rPr>
                <w:sz w:val="24"/>
                <w:szCs w:val="24"/>
              </w:rPr>
              <w:t xml:space="preserve">                                                 </w:t>
            </w:r>
            <w:r>
              <w:rPr>
                <w:rFonts w:hint="eastAsia" w:ascii="宋体" w:hAnsi="宋体" w:cs="宋体"/>
                <w:sz w:val="24"/>
                <w:szCs w:val="24"/>
              </w:rPr>
              <w:t>时间：</w:t>
            </w:r>
          </w:p>
        </w:tc>
      </w:tr>
    </w:tbl>
    <w:p>
      <w:pPr>
        <w:rPr>
          <w:rFonts w:hint="eastAsia"/>
          <w:b/>
          <w:bCs/>
          <w:sz w:val="44"/>
        </w:rPr>
      </w:pPr>
      <w:r>
        <w:rPr>
          <w:rFonts w:hint="eastAsia"/>
          <w:b/>
          <w:bCs/>
          <w:sz w:val="44"/>
        </w:rPr>
        <w:br w:type="page"/>
      </w:r>
      <w:r>
        <w:rPr>
          <w:rFonts w:hint="eastAsia" w:ascii="宋体" w:hAnsi="宋体" w:cs="宋体"/>
          <w:sz w:val="24"/>
          <w:szCs w:val="24"/>
        </w:rPr>
        <w:t>附表</w:t>
      </w:r>
      <w:r>
        <w:rPr>
          <w:rFonts w:hint="eastAsia"/>
          <w:sz w:val="24"/>
          <w:szCs w:val="24"/>
        </w:rPr>
        <w:t>9</w:t>
      </w:r>
    </w:p>
    <w:tbl>
      <w:tblPr>
        <w:tblStyle w:val="17"/>
        <w:tblW w:w="0" w:type="auto"/>
        <w:tblInd w:w="0" w:type="dxa"/>
        <w:tblLayout w:type="fixed"/>
        <w:tblCellMar>
          <w:top w:w="15" w:type="dxa"/>
          <w:left w:w="15" w:type="dxa"/>
          <w:bottom w:w="15" w:type="dxa"/>
          <w:right w:w="15" w:type="dxa"/>
        </w:tblCellMar>
      </w:tblPr>
      <w:tblGrid>
        <w:gridCol w:w="9587"/>
        <w:gridCol w:w="50"/>
        <w:gridCol w:w="50"/>
        <w:gridCol w:w="50"/>
        <w:gridCol w:w="50"/>
        <w:gridCol w:w="50"/>
        <w:gridCol w:w="50"/>
        <w:gridCol w:w="50"/>
        <w:gridCol w:w="50"/>
      </w:tblGrid>
      <w:tr>
        <w:tblPrEx>
          <w:tblCellMar>
            <w:top w:w="15" w:type="dxa"/>
            <w:left w:w="15" w:type="dxa"/>
            <w:bottom w:w="15" w:type="dxa"/>
            <w:right w:w="15" w:type="dxa"/>
          </w:tblCellMar>
        </w:tblPrEx>
        <w:trPr>
          <w:trHeight w:val="375" w:hRule="atLeast"/>
        </w:trPr>
        <w:tc>
          <w:tcPr>
            <w:tcW w:w="9587" w:type="dxa"/>
            <w:noWrap w:val="0"/>
            <w:vAlign w:val="bottom"/>
          </w:tcPr>
          <w:p>
            <w:pPr>
              <w:rPr>
                <w:rFonts w:hint="eastAsia" w:ascii="黑体" w:hAnsi="宋体" w:eastAsia="黑体" w:cs="黑体"/>
                <w:sz w:val="28"/>
                <w:szCs w:val="28"/>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r>
      <w:tr>
        <w:tblPrEx>
          <w:tblCellMar>
            <w:top w:w="15" w:type="dxa"/>
            <w:left w:w="15" w:type="dxa"/>
            <w:bottom w:w="15" w:type="dxa"/>
            <w:right w:w="15" w:type="dxa"/>
          </w:tblCellMar>
        </w:tblPrEx>
        <w:trPr>
          <w:trHeight w:val="375" w:hRule="atLeast"/>
        </w:trPr>
        <w:tc>
          <w:tcPr>
            <w:tcW w:w="9937" w:type="dxa"/>
            <w:gridSpan w:val="8"/>
            <w:noWrap w:val="0"/>
            <w:vAlign w:val="bottom"/>
          </w:tcPr>
          <w:p>
            <w:pPr>
              <w:widowControl/>
              <w:jc w:val="left"/>
              <w:textAlignment w:val="bottom"/>
              <w:rPr>
                <w:rFonts w:hint="eastAsia" w:ascii="黑体" w:hAnsi="宋体" w:eastAsia="黑体" w:cs="黑体"/>
                <w:sz w:val="28"/>
                <w:szCs w:val="28"/>
              </w:rPr>
            </w:pPr>
            <w:r>
              <w:rPr>
                <w:rFonts w:hint="eastAsia" w:ascii="黑体" w:hAnsi="宋体" w:eastAsia="黑体" w:cs="黑体"/>
                <w:sz w:val="28"/>
                <w:szCs w:val="28"/>
              </w:rPr>
              <w:t xml:space="preserve">        福建省高速公路养护工程有限公司考核处理通知单</w:t>
            </w:r>
          </w:p>
        </w:tc>
        <w:tc>
          <w:tcPr>
            <w:tcW w:w="50" w:type="dxa"/>
            <w:noWrap w:val="0"/>
            <w:vAlign w:val="bottom"/>
          </w:tcPr>
          <w:p>
            <w:pPr>
              <w:rPr>
                <w:rFonts w:hint="eastAsia" w:ascii="宋体" w:hAnsi="宋体" w:cs="宋体"/>
                <w:sz w:val="24"/>
                <w:szCs w:val="24"/>
              </w:rPr>
            </w:pPr>
          </w:p>
        </w:tc>
      </w:tr>
      <w:tr>
        <w:tblPrEx>
          <w:tblCellMar>
            <w:top w:w="15" w:type="dxa"/>
            <w:left w:w="15" w:type="dxa"/>
            <w:bottom w:w="15" w:type="dxa"/>
            <w:right w:w="15" w:type="dxa"/>
          </w:tblCellMar>
        </w:tblPrEx>
        <w:trPr>
          <w:trHeight w:val="286" w:hRule="atLeast"/>
        </w:trPr>
        <w:tc>
          <w:tcPr>
            <w:tcW w:w="9587" w:type="dxa"/>
            <w:noWrap w:val="0"/>
            <w:vAlign w:val="bottom"/>
          </w:tcPr>
          <w:p>
            <w:pPr>
              <w:widowControl/>
              <w:jc w:val="left"/>
              <w:textAlignment w:val="bottom"/>
              <w:rPr>
                <w:rFonts w:hint="eastAsia" w:ascii="宋体" w:hAnsi="宋体" w:cs="宋体"/>
                <w:szCs w:val="21"/>
              </w:rPr>
            </w:pPr>
            <w:r>
              <w:rPr>
                <w:rFonts w:hint="eastAsia" w:ascii="宋体" w:hAnsi="宋体" w:cs="宋体"/>
                <w:szCs w:val="21"/>
              </w:rPr>
              <w:t xml:space="preserve">存根联                   编号：    </w:t>
            </w: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r>
      <w:tr>
        <w:tblPrEx>
          <w:tblCellMar>
            <w:top w:w="15" w:type="dxa"/>
            <w:left w:w="15" w:type="dxa"/>
            <w:bottom w:w="15" w:type="dxa"/>
            <w:right w:w="15" w:type="dxa"/>
          </w:tblCellMar>
        </w:tblPrEx>
        <w:trPr>
          <w:trHeight w:val="286" w:hRule="atLeast"/>
        </w:trPr>
        <w:tc>
          <w:tcPr>
            <w:tcW w:w="9587" w:type="dxa"/>
            <w:noWrap w:val="0"/>
            <w:vAlign w:val="bottom"/>
          </w:tcPr>
          <w:p>
            <w:pPr>
              <w:widowControl/>
              <w:textAlignment w:val="bottom"/>
              <w:rPr>
                <w:szCs w:val="21"/>
              </w:rPr>
            </w:pPr>
            <w:r>
              <w:rPr>
                <w:szCs w:val="21"/>
              </w:rPr>
              <w:fldChar w:fldCharType="begin"/>
            </w:r>
            <w:r>
              <w:rPr>
                <w:szCs w:val="21"/>
              </w:rPr>
              <w:instrText xml:space="preserve">INCLUDEPICTURE \d "C:\\Users\\lenovo\\AppData\\Local\\Temp\\ksohtml\\clip_image1.png" \* MERGEFORMATINET </w:instrText>
            </w:r>
            <w:r>
              <w:rPr>
                <w:szCs w:val="21"/>
              </w:rPr>
              <w:fldChar w:fldCharType="separate"/>
            </w:r>
            <w:r>
              <w:rPr>
                <w:szCs w:val="21"/>
              </w:rPr>
              <w:drawing>
                <wp:inline distT="0" distB="0" distL="114300" distR="114300">
                  <wp:extent cx="5276850" cy="2609850"/>
                  <wp:effectExtent l="0" t="0" r="6350" b="635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9"/>
                          <a:stretch>
                            <a:fillRect/>
                          </a:stretch>
                        </pic:blipFill>
                        <pic:spPr>
                          <a:xfrm>
                            <a:off x="0" y="0"/>
                            <a:ext cx="5276850" cy="2609850"/>
                          </a:xfrm>
                          <a:prstGeom prst="rect">
                            <a:avLst/>
                          </a:prstGeom>
                          <a:noFill/>
                          <a:ln>
                            <a:noFill/>
                          </a:ln>
                        </pic:spPr>
                      </pic:pic>
                    </a:graphicData>
                  </a:graphic>
                </wp:inline>
              </w:drawing>
            </w:r>
            <w:r>
              <w:rPr>
                <w:szCs w:val="21"/>
              </w:rPr>
              <w:fldChar w:fldCharType="end"/>
            </w: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r>
      <w:tr>
        <w:tblPrEx>
          <w:tblCellMar>
            <w:top w:w="15" w:type="dxa"/>
            <w:left w:w="15" w:type="dxa"/>
            <w:bottom w:w="15" w:type="dxa"/>
            <w:right w:w="15" w:type="dxa"/>
          </w:tblCellMar>
        </w:tblPrEx>
        <w:trPr>
          <w:trHeight w:val="286" w:hRule="atLeast"/>
        </w:trPr>
        <w:tc>
          <w:tcPr>
            <w:tcW w:w="9587" w:type="dxa"/>
            <w:noWrap w:val="0"/>
            <w:vAlign w:val="bottom"/>
          </w:tcPr>
          <w:p>
            <w:pPr>
              <w:widowControl/>
              <w:textAlignment w:val="bottom"/>
              <w:rPr>
                <w:rFonts w:hint="eastAsia" w:ascii="宋体" w:hAnsi="宋体" w:cs="宋体"/>
                <w:szCs w:val="21"/>
              </w:rPr>
            </w:pPr>
            <w:r>
              <w:rPr>
                <w:rFonts w:hint="eastAsia" w:ascii="宋体" w:hAnsi="宋体" w:cs="宋体"/>
                <w:szCs w:val="21"/>
              </w:rPr>
              <w:t>签收人：</w:t>
            </w: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r>
      <w:tr>
        <w:tblPrEx>
          <w:tblCellMar>
            <w:top w:w="15" w:type="dxa"/>
            <w:left w:w="15" w:type="dxa"/>
            <w:bottom w:w="15" w:type="dxa"/>
            <w:right w:w="15" w:type="dxa"/>
          </w:tblCellMar>
        </w:tblPrEx>
        <w:trPr>
          <w:trHeight w:val="375" w:hRule="atLeast"/>
        </w:trPr>
        <w:tc>
          <w:tcPr>
            <w:tcW w:w="9937" w:type="dxa"/>
            <w:gridSpan w:val="8"/>
            <w:noWrap w:val="0"/>
            <w:vAlign w:val="bottom"/>
          </w:tcPr>
          <w:p>
            <w:pPr>
              <w:widowControl/>
              <w:textAlignment w:val="bottom"/>
              <w:rPr>
                <w:rFonts w:hint="eastAsia" w:ascii="黑体" w:hAnsi="宋体" w:eastAsia="黑体" w:cs="黑体"/>
                <w:sz w:val="28"/>
                <w:szCs w:val="28"/>
              </w:rPr>
            </w:pPr>
            <w:r>
              <w:rPr>
                <w:rFonts w:hint="eastAsia" w:ascii="黑体" w:hAnsi="宋体" w:eastAsia="黑体" w:cs="黑体"/>
                <w:sz w:val="28"/>
                <w:szCs w:val="28"/>
              </w:rPr>
              <w:t xml:space="preserve">       福建省高速公路养护工程有限公司考核处理通知单</w:t>
            </w:r>
          </w:p>
        </w:tc>
        <w:tc>
          <w:tcPr>
            <w:tcW w:w="50" w:type="dxa"/>
            <w:noWrap w:val="0"/>
            <w:vAlign w:val="bottom"/>
          </w:tcPr>
          <w:p>
            <w:pPr>
              <w:rPr>
                <w:rFonts w:hint="eastAsia" w:ascii="宋体" w:hAnsi="宋体" w:cs="宋体"/>
                <w:sz w:val="24"/>
                <w:szCs w:val="24"/>
              </w:rPr>
            </w:pPr>
          </w:p>
        </w:tc>
      </w:tr>
      <w:tr>
        <w:tblPrEx>
          <w:tblCellMar>
            <w:top w:w="15" w:type="dxa"/>
            <w:left w:w="15" w:type="dxa"/>
            <w:bottom w:w="15" w:type="dxa"/>
            <w:right w:w="15" w:type="dxa"/>
          </w:tblCellMar>
        </w:tblPrEx>
        <w:trPr>
          <w:trHeight w:val="286" w:hRule="atLeast"/>
        </w:trPr>
        <w:tc>
          <w:tcPr>
            <w:tcW w:w="9587" w:type="dxa"/>
            <w:noWrap w:val="0"/>
            <w:vAlign w:val="bottom"/>
          </w:tcPr>
          <w:p>
            <w:pPr>
              <w:widowControl/>
              <w:jc w:val="left"/>
              <w:textAlignment w:val="bottom"/>
              <w:rPr>
                <w:rFonts w:hint="eastAsia" w:ascii="宋体" w:hAnsi="宋体" w:cs="宋体"/>
                <w:szCs w:val="21"/>
              </w:rPr>
            </w:pPr>
            <w:r>
              <w:rPr>
                <w:rFonts w:hint="eastAsia" w:ascii="宋体" w:hAnsi="宋体" w:cs="宋体"/>
                <w:szCs w:val="21"/>
              </w:rPr>
              <w:t xml:space="preserve"> 存根联                   编号：    </w:t>
            </w: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r>
      <w:tr>
        <w:tblPrEx>
          <w:tblCellMar>
            <w:top w:w="15" w:type="dxa"/>
            <w:left w:w="15" w:type="dxa"/>
            <w:bottom w:w="15" w:type="dxa"/>
            <w:right w:w="15" w:type="dxa"/>
          </w:tblCellMar>
        </w:tblPrEx>
        <w:trPr>
          <w:trHeight w:val="286" w:hRule="atLeast"/>
        </w:trPr>
        <w:tc>
          <w:tcPr>
            <w:tcW w:w="9587" w:type="dxa"/>
            <w:noWrap w:val="0"/>
            <w:vAlign w:val="bottom"/>
          </w:tcPr>
          <w:p>
            <w:pPr>
              <w:widowControl/>
              <w:textAlignment w:val="bottom"/>
              <w:rPr>
                <w:szCs w:val="21"/>
              </w:rPr>
            </w:pPr>
            <w:r>
              <w:rPr>
                <w:szCs w:val="21"/>
              </w:rPr>
              <w:fldChar w:fldCharType="begin"/>
            </w:r>
            <w:r>
              <w:rPr>
                <w:szCs w:val="21"/>
              </w:rPr>
              <w:instrText xml:space="preserve">INCLUDEPICTURE \d "C:\\Users\\lenovo\\AppData\\Local\\Temp\\ksohtml\\clip_image3.png" \* MERGEFORMATINET </w:instrText>
            </w:r>
            <w:r>
              <w:rPr>
                <w:szCs w:val="21"/>
              </w:rPr>
              <w:fldChar w:fldCharType="separate"/>
            </w:r>
            <w:r>
              <w:rPr>
                <w:szCs w:val="21"/>
              </w:rPr>
              <w:drawing>
                <wp:inline distT="0" distB="0" distL="114300" distR="114300">
                  <wp:extent cx="5276850" cy="2609850"/>
                  <wp:effectExtent l="0" t="0" r="6350" b="6350"/>
                  <wp:docPr id="2" name="图片 2"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8"/>
                          <pic:cNvPicPr>
                            <a:picLocks noChangeAspect="1"/>
                          </pic:cNvPicPr>
                        </pic:nvPicPr>
                        <pic:blipFill>
                          <a:blip r:embed="rId10"/>
                          <a:stretch>
                            <a:fillRect/>
                          </a:stretch>
                        </pic:blipFill>
                        <pic:spPr>
                          <a:xfrm>
                            <a:off x="0" y="0"/>
                            <a:ext cx="5276850" cy="2609850"/>
                          </a:xfrm>
                          <a:prstGeom prst="rect">
                            <a:avLst/>
                          </a:prstGeom>
                          <a:noFill/>
                          <a:ln>
                            <a:noFill/>
                          </a:ln>
                        </pic:spPr>
                      </pic:pic>
                    </a:graphicData>
                  </a:graphic>
                </wp:inline>
              </w:drawing>
            </w:r>
            <w:r>
              <w:rPr>
                <w:szCs w:val="21"/>
              </w:rPr>
              <w:fldChar w:fldCharType="end"/>
            </w: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r>
    </w:tbl>
    <w:p>
      <w:pPr>
        <w:spacing w:line="440" w:lineRule="exact"/>
        <w:jc w:val="center"/>
        <w:rPr>
          <w:rFonts w:hint="eastAsia" w:ascii="宋体" w:hAnsi="宋体" w:cs="宋体"/>
          <w:b/>
          <w:sz w:val="24"/>
          <w:szCs w:val="24"/>
        </w:rPr>
      </w:pPr>
      <w:r>
        <w:rPr>
          <w:rFonts w:hint="eastAsia" w:ascii="宋体" w:hAnsi="宋体"/>
          <w:sz w:val="36"/>
          <w:szCs w:val="36"/>
        </w:rPr>
        <w:br w:type="page"/>
      </w:r>
      <w:bookmarkEnd w:id="25"/>
      <w:bookmarkEnd w:id="26"/>
      <w:r>
        <w:rPr>
          <w:rFonts w:hint="eastAsia" w:ascii="宋体" w:hAnsi="宋体" w:cs="宋体"/>
          <w:b/>
          <w:sz w:val="24"/>
          <w:szCs w:val="24"/>
        </w:rPr>
        <w:t>10.成交供应商通知书（参考格式）</w:t>
      </w:r>
    </w:p>
    <w:p>
      <w:pPr>
        <w:spacing w:line="440" w:lineRule="exact"/>
        <w:jc w:val="left"/>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b/>
          <w:bCs/>
          <w:sz w:val="24"/>
          <w:szCs w:val="24"/>
        </w:rPr>
        <w:t xml:space="preserve"> （本格式编排在采购文件中，供</w:t>
      </w:r>
      <w:r>
        <w:rPr>
          <w:rFonts w:hint="eastAsia" w:ascii="宋体" w:hAnsi="宋体" w:cs="宋体"/>
          <w:b/>
          <w:bCs/>
          <w:sz w:val="24"/>
          <w:szCs w:val="24"/>
          <w:lang w:eastAsia="zh-CN"/>
        </w:rPr>
        <w:t>供应商</w:t>
      </w:r>
      <w:r>
        <w:rPr>
          <w:rFonts w:hint="eastAsia" w:ascii="宋体" w:hAnsi="宋体" w:cs="宋体"/>
          <w:b/>
          <w:bCs/>
          <w:sz w:val="24"/>
          <w:szCs w:val="24"/>
        </w:rPr>
        <w:t>参考，报价时不需填写）</w:t>
      </w:r>
      <w:r>
        <w:rPr>
          <w:rFonts w:hint="eastAsia" w:ascii="宋体" w:hAnsi="宋体" w:cs="宋体"/>
          <w:sz w:val="24"/>
          <w:szCs w:val="24"/>
        </w:rPr>
        <w:t xml:space="preserve">                         </w:t>
      </w:r>
    </w:p>
    <w:p>
      <w:pPr>
        <w:pStyle w:val="15"/>
        <w:spacing w:line="440" w:lineRule="exact"/>
        <w:rPr>
          <w:rFonts w:hint="eastAsia" w:ascii="宋体" w:hAnsi="宋体" w:cs="宋体"/>
          <w:bCs/>
          <w:szCs w:val="24"/>
        </w:rPr>
      </w:pPr>
      <w:r>
        <w:rPr>
          <w:rFonts w:hint="eastAsia" w:ascii="宋体" w:hAnsi="宋体" w:cs="宋体"/>
          <w:bCs/>
          <w:szCs w:val="24"/>
        </w:rPr>
        <w:t>致</w:t>
      </w:r>
      <w:r>
        <w:rPr>
          <w:rFonts w:hint="eastAsia" w:ascii="宋体" w:hAnsi="宋体" w:cs="宋体"/>
          <w:bCs/>
          <w:szCs w:val="24"/>
          <w:u w:val="single"/>
        </w:rPr>
        <w:t xml:space="preserve">                 </w:t>
      </w:r>
      <w:r>
        <w:rPr>
          <w:rFonts w:hint="eastAsia" w:ascii="宋体" w:hAnsi="宋体" w:cs="宋体"/>
          <w:bCs/>
          <w:szCs w:val="24"/>
        </w:rPr>
        <w:t>：</w:t>
      </w:r>
    </w:p>
    <w:p>
      <w:pPr>
        <w:pStyle w:val="6"/>
        <w:spacing w:line="440" w:lineRule="exact"/>
        <w:rPr>
          <w:rFonts w:hint="eastAsia" w:hAnsi="宋体" w:cs="宋体"/>
          <w:sz w:val="24"/>
          <w:szCs w:val="24"/>
          <w:u w:val="single"/>
        </w:rPr>
      </w:pPr>
      <w:r>
        <w:rPr>
          <w:rFonts w:hint="eastAsia" w:hAnsi="宋体" w:cs="宋体"/>
          <w:sz w:val="24"/>
          <w:szCs w:val="24"/>
        </w:rPr>
        <w:t xml:space="preserve">    贵公司对</w:t>
      </w:r>
      <w:r>
        <w:rPr>
          <w:rFonts w:hint="eastAsia" w:hAnsi="宋体" w:cs="宋体"/>
          <w:sz w:val="24"/>
          <w:szCs w:val="24"/>
          <w:u w:val="single"/>
        </w:rPr>
        <w:t xml:space="preserve">            项目（项目编号：</w:t>
      </w:r>
      <w:r>
        <w:rPr>
          <w:rFonts w:hint="eastAsia" w:hAnsi="宋体"/>
          <w:sz w:val="24"/>
          <w:highlight w:val="none"/>
          <w:u w:val="single"/>
          <w:lang w:val="en-US" w:eastAsia="zh-CN"/>
        </w:rPr>
        <w:t>XM1-2023-FW-001</w:t>
      </w:r>
      <w:r>
        <w:rPr>
          <w:rFonts w:hint="eastAsia" w:hAnsi="宋体" w:cs="宋体"/>
          <w:sz w:val="24"/>
          <w:szCs w:val="24"/>
          <w:u w:val="single"/>
        </w:rPr>
        <w:t>）</w:t>
      </w:r>
      <w:r>
        <w:rPr>
          <w:rFonts w:hint="eastAsia" w:hAnsi="宋体" w:cs="宋体"/>
          <w:sz w:val="24"/>
          <w:szCs w:val="24"/>
        </w:rPr>
        <w:t>所需货物和服务的报价，经谈判小组评议、福建省高速公路养护工程有限公司</w:t>
      </w:r>
      <w:r>
        <w:rPr>
          <w:rFonts w:hint="eastAsia" w:hAnsi="宋体" w:cs="宋体"/>
          <w:sz w:val="24"/>
          <w:szCs w:val="24"/>
          <w:lang w:eastAsia="zh-CN"/>
        </w:rPr>
        <w:t>项目经理部一</w:t>
      </w:r>
      <w:r>
        <w:rPr>
          <w:rFonts w:hint="eastAsia" w:hAnsi="宋体" w:cs="宋体"/>
          <w:sz w:val="24"/>
          <w:szCs w:val="24"/>
        </w:rPr>
        <w:t>确定，贵方为该项目的成交供应商，成交金额</w:t>
      </w:r>
      <w:r>
        <w:rPr>
          <w:rFonts w:hint="eastAsia" w:hAnsi="宋体"/>
          <w:sz w:val="24"/>
        </w:rPr>
        <w:t>（含税价）</w:t>
      </w:r>
      <w:r>
        <w:rPr>
          <w:rFonts w:hint="eastAsia" w:hAnsi="宋体" w:cs="宋体"/>
          <w:sz w:val="24"/>
          <w:szCs w:val="24"/>
        </w:rPr>
        <w:t>为</w:t>
      </w:r>
      <w:r>
        <w:rPr>
          <w:rFonts w:hint="eastAsia" w:hAnsi="宋体" w:cs="宋体"/>
          <w:sz w:val="24"/>
          <w:szCs w:val="24"/>
          <w:u w:val="single"/>
        </w:rPr>
        <w:t>人民币元整（￥）</w:t>
      </w:r>
      <w:r>
        <w:rPr>
          <w:rFonts w:hint="eastAsia" w:hAnsi="宋体" w:cs="宋体"/>
          <w:sz w:val="24"/>
          <w:szCs w:val="24"/>
        </w:rPr>
        <w:t>。</w:t>
      </w:r>
    </w:p>
    <w:p>
      <w:pPr>
        <w:pStyle w:val="15"/>
        <w:spacing w:line="440" w:lineRule="exact"/>
        <w:ind w:firstLine="120" w:firstLineChars="50"/>
        <w:rPr>
          <w:rFonts w:hint="eastAsia" w:ascii="宋体" w:hAnsi="宋体" w:cs="宋体"/>
          <w:szCs w:val="24"/>
        </w:rPr>
      </w:pPr>
      <w:r>
        <w:rPr>
          <w:rFonts w:hint="eastAsia" w:ascii="宋体" w:hAnsi="宋体" w:cs="宋体"/>
          <w:szCs w:val="24"/>
        </w:rPr>
        <w:t xml:space="preserve">   </w:t>
      </w:r>
      <w:r>
        <w:rPr>
          <w:rStyle w:val="30"/>
          <w:rFonts w:hint="eastAsia" w:ascii="宋体" w:hAnsi="宋体" w:cs="宋体"/>
          <w:sz w:val="24"/>
          <w:szCs w:val="24"/>
        </w:rPr>
        <w:t>请</w:t>
      </w:r>
      <w:r>
        <w:rPr>
          <w:rFonts w:hint="eastAsia" w:ascii="宋体" w:hAnsi="宋体" w:cs="宋体"/>
          <w:szCs w:val="24"/>
        </w:rPr>
        <w:t>贵公司</w:t>
      </w:r>
      <w:r>
        <w:rPr>
          <w:rStyle w:val="30"/>
          <w:rFonts w:hint="eastAsia" w:ascii="宋体" w:hAnsi="宋体" w:cs="宋体"/>
          <w:sz w:val="24"/>
          <w:szCs w:val="24"/>
        </w:rPr>
        <w:t>在</w:t>
      </w:r>
      <w:r>
        <w:rPr>
          <w:rFonts w:hint="eastAsia" w:ascii="宋体" w:hAnsi="宋体" w:cs="宋体"/>
          <w:szCs w:val="24"/>
        </w:rPr>
        <w:t>收到本成交通知书15个日历日内，向采购人缴纳合同总额（</w:t>
      </w:r>
      <w:r>
        <w:rPr>
          <w:rFonts w:hint="eastAsia" w:ascii="宋体" w:hAnsi="宋体" w:cs="宋体"/>
          <w:b/>
          <w:bCs/>
          <w:szCs w:val="24"/>
        </w:rPr>
        <w:t>含税</w:t>
      </w:r>
      <w:r>
        <w:rPr>
          <w:rFonts w:hint="eastAsia" w:ascii="宋体" w:hAnsi="宋体" w:cs="宋体"/>
          <w:szCs w:val="24"/>
        </w:rPr>
        <w:t>）5%的履约保证金或履约保函(只接受银行保函或保险保函，履约保函开具的有效期必须大于合同供货周期)</w:t>
      </w:r>
      <w:r>
        <w:rPr>
          <w:rStyle w:val="30"/>
          <w:rFonts w:hint="eastAsia" w:ascii="宋体" w:hAnsi="宋体" w:cs="宋体"/>
          <w:sz w:val="24"/>
          <w:szCs w:val="24"/>
        </w:rPr>
        <w:t>。</w:t>
      </w:r>
    </w:p>
    <w:p>
      <w:pPr>
        <w:pStyle w:val="15"/>
        <w:spacing w:line="440" w:lineRule="exact"/>
        <w:ind w:firstLine="600" w:firstLineChars="250"/>
        <w:rPr>
          <w:rFonts w:hint="eastAsia" w:ascii="宋体" w:hAnsi="宋体" w:cs="宋体"/>
          <w:szCs w:val="24"/>
        </w:rPr>
      </w:pPr>
      <w:r>
        <w:rPr>
          <w:rFonts w:hint="eastAsia" w:ascii="宋体" w:hAnsi="宋体" w:cs="宋体"/>
          <w:szCs w:val="24"/>
        </w:rPr>
        <w:t>履约保证金</w:t>
      </w:r>
      <w:r>
        <w:rPr>
          <w:rStyle w:val="30"/>
          <w:rFonts w:hint="eastAsia" w:ascii="宋体" w:hAnsi="宋体" w:cs="宋体"/>
          <w:sz w:val="24"/>
          <w:szCs w:val="24"/>
        </w:rPr>
        <w:t>缴存账号：</w:t>
      </w:r>
    </w:p>
    <w:p>
      <w:pPr>
        <w:pStyle w:val="15"/>
        <w:spacing w:line="440" w:lineRule="exact"/>
        <w:ind w:firstLine="600" w:firstLineChars="250"/>
        <w:rPr>
          <w:rFonts w:hint="eastAsia" w:ascii="宋体" w:hAnsi="宋体" w:cs="宋体"/>
          <w:szCs w:val="24"/>
        </w:rPr>
      </w:pPr>
      <w:r>
        <w:rPr>
          <w:rFonts w:hint="eastAsia" w:ascii="宋体" w:hAnsi="宋体" w:cs="宋体"/>
          <w:szCs w:val="24"/>
        </w:rPr>
        <w:t>开户名称：</w:t>
      </w:r>
    </w:p>
    <w:p>
      <w:pPr>
        <w:pStyle w:val="15"/>
        <w:spacing w:line="440" w:lineRule="exact"/>
        <w:ind w:firstLine="600" w:firstLineChars="250"/>
        <w:rPr>
          <w:rFonts w:hint="eastAsia" w:ascii="宋体" w:hAnsi="宋体" w:cs="宋体"/>
          <w:szCs w:val="24"/>
        </w:rPr>
      </w:pPr>
      <w:r>
        <w:rPr>
          <w:rFonts w:hint="eastAsia" w:ascii="宋体" w:hAnsi="宋体" w:cs="宋体"/>
          <w:szCs w:val="24"/>
        </w:rPr>
        <w:t>银行账号：</w:t>
      </w:r>
    </w:p>
    <w:p>
      <w:pPr>
        <w:pStyle w:val="15"/>
        <w:spacing w:line="440" w:lineRule="exact"/>
        <w:ind w:firstLine="600" w:firstLineChars="250"/>
        <w:rPr>
          <w:rFonts w:hint="eastAsia" w:ascii="宋体" w:hAnsi="宋体" w:cs="宋体"/>
          <w:szCs w:val="24"/>
        </w:rPr>
      </w:pPr>
      <w:r>
        <w:rPr>
          <w:rFonts w:hint="eastAsia" w:ascii="宋体" w:hAnsi="宋体" w:cs="宋体"/>
          <w:szCs w:val="24"/>
        </w:rPr>
        <w:t>开户银行：</w:t>
      </w:r>
    </w:p>
    <w:p>
      <w:pPr>
        <w:spacing w:line="440" w:lineRule="exact"/>
        <w:ind w:firstLine="240" w:firstLineChars="100"/>
        <w:rPr>
          <w:rFonts w:hint="eastAsia" w:ascii="宋体" w:hAnsi="宋体" w:cs="宋体"/>
          <w:b/>
          <w:sz w:val="24"/>
          <w:szCs w:val="24"/>
        </w:rPr>
      </w:pPr>
      <w:r>
        <w:rPr>
          <w:rFonts w:hint="eastAsia" w:ascii="宋体" w:hAnsi="宋体" w:cs="宋体"/>
          <w:sz w:val="24"/>
          <w:szCs w:val="24"/>
        </w:rPr>
        <w:t>注：成交供应商通知书收到之日以快递邮件送达日期或成交供应商现场领取成交供应商通知书之日为准。</w:t>
      </w:r>
    </w:p>
    <w:p>
      <w:pPr>
        <w:spacing w:line="440" w:lineRule="exact"/>
        <w:rPr>
          <w:rFonts w:hint="eastAsia" w:ascii="宋体" w:hAnsi="宋体" w:cs="宋体"/>
          <w:sz w:val="24"/>
          <w:szCs w:val="24"/>
        </w:rPr>
      </w:pPr>
    </w:p>
    <w:p>
      <w:pPr>
        <w:pStyle w:val="15"/>
        <w:spacing w:line="440" w:lineRule="exact"/>
        <w:ind w:firstLine="120" w:firstLineChars="50"/>
        <w:rPr>
          <w:rFonts w:hint="eastAsia" w:ascii="宋体" w:hAnsi="宋体" w:cs="宋体"/>
          <w:szCs w:val="24"/>
        </w:rPr>
      </w:pPr>
    </w:p>
    <w:p>
      <w:pPr>
        <w:pStyle w:val="14"/>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957" w:firstLineChars="399"/>
        <w:rPr>
          <w:rFonts w:cs="宋体"/>
        </w:rPr>
      </w:pPr>
    </w:p>
    <w:p>
      <w:pPr>
        <w:pStyle w:val="14"/>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2872" w:firstLineChars="1197"/>
        <w:rPr>
          <w:rFonts w:cs="宋体"/>
          <w:u w:val="single"/>
        </w:rPr>
      </w:pPr>
      <w:r>
        <w:rPr>
          <w:rFonts w:cs="宋体"/>
        </w:rPr>
        <w:t>采购人：</w:t>
      </w:r>
      <w:r>
        <w:rPr>
          <w:rFonts w:cs="宋体"/>
          <w:u w:val="single"/>
        </w:rPr>
        <w:t xml:space="preserve">                                </w:t>
      </w:r>
    </w:p>
    <w:p>
      <w:pPr>
        <w:pStyle w:val="14"/>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2872" w:firstLineChars="1197"/>
        <w:rPr>
          <w:rFonts w:cs="宋体"/>
        </w:rPr>
      </w:pPr>
      <w:r>
        <w:rPr>
          <w:rFonts w:cs="宋体"/>
        </w:rPr>
        <w:t>日期：</w:t>
      </w:r>
      <w:r>
        <w:rPr>
          <w:rFonts w:cs="宋体"/>
          <w:u w:val="single"/>
        </w:rPr>
        <w:t xml:space="preserve">                                   </w:t>
      </w:r>
      <w:r>
        <w:rPr>
          <w:rFonts w:cs="宋体"/>
        </w:rPr>
        <w:t xml:space="preserve"> </w:t>
      </w:r>
    </w:p>
    <w:p>
      <w:pPr>
        <w:pStyle w:val="14"/>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2872" w:firstLineChars="1197"/>
        <w:rPr>
          <w:rFonts w:cs="宋体"/>
        </w:rPr>
      </w:pPr>
      <w:r>
        <w:rPr>
          <w:rFonts w:cs="宋体"/>
          <w:u w:val="single"/>
        </w:rPr>
        <w:t xml:space="preserve">                              </w:t>
      </w:r>
      <w:r>
        <w:rPr>
          <w:rFonts w:cs="宋体"/>
        </w:rPr>
        <w:t xml:space="preserve"> </w:t>
      </w:r>
    </w:p>
    <w:p>
      <w:pPr>
        <w:pStyle w:val="14"/>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2872" w:firstLineChars="1197"/>
        <w:rPr>
          <w:rFonts w:cs="宋体"/>
        </w:rPr>
      </w:pPr>
    </w:p>
    <w:p>
      <w:pPr>
        <w:spacing w:line="440" w:lineRule="exact"/>
        <w:rPr>
          <w:rFonts w:hint="eastAsia" w:ascii="宋体" w:hAnsi="宋体" w:cs="宋体"/>
          <w:sz w:val="24"/>
          <w:szCs w:val="24"/>
          <w:u w:val="single"/>
        </w:rPr>
      </w:pPr>
    </w:p>
    <w:p>
      <w:pPr>
        <w:spacing w:line="440" w:lineRule="exact"/>
        <w:rPr>
          <w:rFonts w:hint="eastAsia" w:ascii="宋体" w:hAnsi="宋体" w:cs="宋体"/>
          <w:b/>
          <w:sz w:val="24"/>
          <w:szCs w:val="24"/>
        </w:rPr>
        <w:sectPr>
          <w:pgSz w:w="11906" w:h="16838"/>
          <w:pgMar w:top="1418" w:right="1531" w:bottom="1418" w:left="1531" w:header="851" w:footer="992" w:gutter="0"/>
          <w:paperSrc w:first="15" w:other="15"/>
          <w:cols w:space="720" w:num="1"/>
          <w:docGrid w:type="lines" w:linePitch="312" w:charSpace="0"/>
        </w:sectPr>
      </w:pPr>
    </w:p>
    <w:p>
      <w:pPr>
        <w:rPr>
          <w:rFonts w:hint="eastAsia"/>
        </w:rPr>
      </w:pPr>
    </w:p>
    <w:p>
      <w:pPr>
        <w:rPr>
          <w:rFonts w:hint="eastAsia"/>
        </w:rPr>
      </w:pPr>
    </w:p>
    <w:p>
      <w:pPr>
        <w:rPr>
          <w:rFonts w:hint="eastAsia"/>
        </w:rPr>
      </w:pPr>
    </w:p>
    <w:p>
      <w:pPr>
        <w:rPr>
          <w:rFonts w:hint="eastAsia"/>
        </w:rPr>
      </w:pPr>
    </w:p>
    <w:p>
      <w:pPr>
        <w:rPr>
          <w:rFonts w:hint="eastAsia"/>
        </w:rPr>
      </w:pPr>
    </w:p>
    <w:p>
      <w:pPr>
        <w:spacing w:line="440" w:lineRule="exact"/>
        <w:jc w:val="center"/>
        <w:rPr>
          <w:rFonts w:hint="eastAsia" w:ascii="宋体" w:hAnsi="宋体"/>
          <w:b/>
          <w:sz w:val="36"/>
        </w:rPr>
      </w:pPr>
    </w:p>
    <w:p>
      <w:pPr>
        <w:spacing w:line="440" w:lineRule="exact"/>
        <w:jc w:val="center"/>
        <w:rPr>
          <w:rFonts w:hint="eastAsia" w:ascii="宋体" w:hAnsi="宋体"/>
          <w:b/>
          <w:sz w:val="36"/>
        </w:rPr>
      </w:pPr>
      <w:r>
        <w:rPr>
          <w:rFonts w:hint="eastAsia" w:ascii="宋体" w:hAnsi="宋体"/>
          <w:b/>
          <w:sz w:val="36"/>
        </w:rPr>
        <w:t>第五章  附件——响应文件格式</w:t>
      </w:r>
    </w:p>
    <w:p>
      <w:pPr>
        <w:jc w:val="center"/>
        <w:rPr>
          <w:rFonts w:hint="eastAsia" w:ascii="宋体" w:hAnsi="宋体"/>
          <w:b/>
          <w:sz w:val="36"/>
        </w:rPr>
      </w:pPr>
    </w:p>
    <w:p>
      <w:pPr>
        <w:jc w:val="center"/>
        <w:rPr>
          <w:rFonts w:hint="eastAsia" w:ascii="宋体" w:hAnsi="宋体"/>
          <w:b/>
          <w:sz w:val="36"/>
        </w:rPr>
      </w:pPr>
    </w:p>
    <w:p>
      <w:pPr>
        <w:jc w:val="center"/>
        <w:rPr>
          <w:rFonts w:hint="eastAsia" w:ascii="宋体" w:hAnsi="宋体"/>
          <w:b/>
          <w:sz w:val="36"/>
        </w:rPr>
      </w:pPr>
    </w:p>
    <w:p>
      <w:pPr>
        <w:jc w:val="center"/>
        <w:rPr>
          <w:rFonts w:hint="eastAsia" w:ascii="宋体" w:hAnsi="宋体"/>
          <w:b/>
          <w:sz w:val="36"/>
        </w:rPr>
      </w:pPr>
    </w:p>
    <w:p>
      <w:pPr>
        <w:jc w:val="center"/>
        <w:rPr>
          <w:rFonts w:hint="eastAsia" w:ascii="宋体" w:hAnsi="宋体"/>
          <w:b/>
          <w:sz w:val="72"/>
        </w:rPr>
      </w:pPr>
      <w:r>
        <w:rPr>
          <w:rFonts w:hint="eastAsia" w:ascii="宋体" w:hAnsi="宋体"/>
          <w:b/>
          <w:sz w:val="72"/>
        </w:rPr>
        <w:t>响应文件</w:t>
      </w:r>
    </w:p>
    <w:p>
      <w:pPr>
        <w:jc w:val="center"/>
        <w:rPr>
          <w:rFonts w:hint="eastAsia" w:ascii="宋体" w:hAnsi="宋体"/>
          <w:sz w:val="30"/>
        </w:rPr>
      </w:pPr>
    </w:p>
    <w:p>
      <w:pPr>
        <w:jc w:val="center"/>
        <w:rPr>
          <w:rFonts w:hint="eastAsia" w:ascii="宋体" w:hAnsi="宋体"/>
          <w:sz w:val="30"/>
        </w:rPr>
      </w:pPr>
    </w:p>
    <w:p>
      <w:pPr>
        <w:ind w:left="0" w:leftChars="0" w:firstLine="0" w:firstLineChars="0"/>
        <w:jc w:val="center"/>
        <w:rPr>
          <w:rFonts w:hint="eastAsia" w:ascii="宋体" w:hAnsi="宋体" w:eastAsia="宋体" w:cs="Times New Roman"/>
          <w:b/>
          <w:spacing w:val="0"/>
          <w:sz w:val="36"/>
        </w:rPr>
      </w:pPr>
      <w:r>
        <w:rPr>
          <w:rFonts w:hint="eastAsia" w:ascii="宋体" w:hAnsi="宋体"/>
          <w:b/>
          <w:sz w:val="36"/>
        </w:rPr>
        <w:t>项目名称：</w:t>
      </w:r>
      <w:r>
        <w:rPr>
          <w:rFonts w:hint="eastAsia" w:ascii="宋体" w:hAnsi="宋体" w:eastAsia="宋体" w:cs="Times New Roman"/>
          <w:b/>
          <w:spacing w:val="0"/>
          <w:sz w:val="36"/>
        </w:rPr>
        <w:t>202</w:t>
      </w:r>
      <w:r>
        <w:rPr>
          <w:rFonts w:hint="eastAsia" w:ascii="宋体" w:hAnsi="宋体" w:cs="Times New Roman"/>
          <w:b/>
          <w:spacing w:val="0"/>
          <w:sz w:val="36"/>
          <w:lang w:val="en-US" w:eastAsia="zh-CN"/>
        </w:rPr>
        <w:t>3</w:t>
      </w:r>
      <w:r>
        <w:rPr>
          <w:rFonts w:hint="eastAsia" w:ascii="宋体" w:hAnsi="宋体" w:eastAsia="宋体" w:cs="Times New Roman"/>
          <w:b/>
          <w:spacing w:val="0"/>
          <w:sz w:val="36"/>
        </w:rPr>
        <w:t>年度省内部分地区拌合楼</w:t>
      </w:r>
    </w:p>
    <w:p>
      <w:pPr>
        <w:ind w:left="0" w:leftChars="0" w:firstLine="0" w:firstLineChars="0"/>
        <w:jc w:val="center"/>
        <w:rPr>
          <w:rFonts w:hint="eastAsia" w:ascii="宋体" w:hAnsi="宋体"/>
          <w:b/>
          <w:sz w:val="36"/>
        </w:rPr>
      </w:pPr>
      <w:r>
        <w:rPr>
          <w:rFonts w:hint="eastAsia" w:ascii="宋体" w:hAnsi="宋体" w:eastAsia="宋体" w:cs="Times New Roman"/>
          <w:b/>
          <w:spacing w:val="0"/>
          <w:sz w:val="36"/>
        </w:rPr>
        <w:t>运输服务采购项目</w:t>
      </w:r>
    </w:p>
    <w:p>
      <w:pPr>
        <w:rPr>
          <w:rFonts w:hint="eastAsia" w:ascii="宋体" w:hAnsi="宋体"/>
          <w:b/>
          <w:sz w:val="36"/>
        </w:rPr>
      </w:pPr>
    </w:p>
    <w:p>
      <w:pPr>
        <w:ind w:firstLine="1446" w:firstLineChars="400"/>
        <w:jc w:val="both"/>
        <w:rPr>
          <w:rFonts w:hint="eastAsia" w:ascii="宋体" w:hAnsi="宋体"/>
          <w:b/>
          <w:sz w:val="36"/>
          <w:u w:val="single"/>
        </w:rPr>
      </w:pPr>
      <w:r>
        <w:rPr>
          <w:rFonts w:hint="eastAsia" w:ascii="宋体" w:hAnsi="宋体"/>
          <w:b/>
          <w:sz w:val="36"/>
        </w:rPr>
        <w:t>项目编号：</w:t>
      </w:r>
      <w:r>
        <w:rPr>
          <w:rFonts w:hint="eastAsia" w:ascii="宋体" w:hAnsi="宋体" w:eastAsia="宋体" w:cs="Times New Roman"/>
          <w:b/>
          <w:sz w:val="36"/>
          <w:highlight w:val="none"/>
          <w:u w:val="none"/>
          <w:lang w:val="en-US" w:eastAsia="zh-CN"/>
        </w:rPr>
        <w:t>XM1-2023-FW-001</w:t>
      </w:r>
    </w:p>
    <w:p>
      <w:pPr>
        <w:jc w:val="center"/>
        <w:rPr>
          <w:rFonts w:hint="eastAsia" w:ascii="宋体" w:hAnsi="宋体"/>
          <w:b/>
          <w:sz w:val="36"/>
        </w:rPr>
      </w:pPr>
    </w:p>
    <w:p>
      <w:pPr>
        <w:rPr>
          <w:rFonts w:hint="eastAsia" w:ascii="宋体" w:hAnsi="宋体"/>
          <w:b/>
          <w:sz w:val="36"/>
        </w:rPr>
      </w:pPr>
    </w:p>
    <w:p>
      <w:pPr>
        <w:rPr>
          <w:rFonts w:hint="eastAsia" w:ascii="宋体" w:hAnsi="宋体"/>
          <w:b/>
          <w:sz w:val="36"/>
        </w:rPr>
      </w:pPr>
    </w:p>
    <w:p>
      <w:pPr>
        <w:rPr>
          <w:rFonts w:hint="eastAsia" w:ascii="宋体" w:hAnsi="宋体"/>
          <w:b/>
          <w:sz w:val="36"/>
          <w:u w:val="single"/>
        </w:rPr>
      </w:pPr>
      <w:r>
        <w:rPr>
          <w:rFonts w:hint="eastAsia" w:ascii="宋体" w:hAnsi="宋体"/>
          <w:b/>
          <w:sz w:val="36"/>
        </w:rPr>
        <w:t xml:space="preserve">       供应商名称 ： </w:t>
      </w:r>
      <w:r>
        <w:rPr>
          <w:rFonts w:hint="eastAsia" w:ascii="宋体" w:hAnsi="宋体"/>
          <w:b/>
          <w:sz w:val="36"/>
          <w:u w:val="single"/>
        </w:rPr>
        <w:t xml:space="preserve">               </w:t>
      </w:r>
    </w:p>
    <w:p>
      <w:pPr>
        <w:rPr>
          <w:rFonts w:hint="eastAsia" w:ascii="宋体" w:hAnsi="宋体"/>
          <w:b/>
          <w:sz w:val="36"/>
        </w:rPr>
      </w:pPr>
      <w:r>
        <w:rPr>
          <w:rFonts w:hint="eastAsia" w:ascii="宋体" w:hAnsi="宋体"/>
          <w:b/>
          <w:sz w:val="36"/>
        </w:rPr>
        <w:t xml:space="preserve">       日      期 ：</w:t>
      </w:r>
      <w:r>
        <w:rPr>
          <w:rFonts w:hint="eastAsia" w:ascii="宋体" w:hAnsi="宋体"/>
          <w:b/>
          <w:sz w:val="36"/>
          <w:u w:val="single"/>
        </w:rPr>
        <w:t xml:space="preserve">               </w:t>
      </w:r>
    </w:p>
    <w:p>
      <w:pPr>
        <w:pStyle w:val="31"/>
        <w:jc w:val="left"/>
        <w:rPr>
          <w:rFonts w:hint="eastAsia" w:hAnsi="宋体"/>
        </w:rPr>
      </w:pPr>
      <w:r>
        <w:rPr>
          <w:rFonts w:hAnsi="宋体"/>
          <w:b/>
          <w:sz w:val="36"/>
        </w:rPr>
        <w:br w:type="page"/>
      </w:r>
      <w:r>
        <w:rPr>
          <w:rFonts w:hint="eastAsia" w:hAnsi="宋体"/>
          <w:sz w:val="24"/>
          <w:szCs w:val="24"/>
        </w:rPr>
        <w:t>附件1</w:t>
      </w:r>
      <w:r>
        <w:rPr>
          <w:rFonts w:hint="eastAsia" w:hAnsi="宋体"/>
          <w:sz w:val="21"/>
        </w:rPr>
        <w:t xml:space="preserve"> </w:t>
      </w:r>
      <w:r>
        <w:rPr>
          <w:rFonts w:hint="eastAsia" w:hAnsi="宋体"/>
        </w:rPr>
        <w:t xml:space="preserve">                  </w:t>
      </w:r>
      <w:r>
        <w:rPr>
          <w:rFonts w:hint="eastAsia" w:hAnsi="宋体"/>
          <w:sz w:val="36"/>
        </w:rPr>
        <w:t xml:space="preserve"> </w:t>
      </w:r>
      <w:r>
        <w:rPr>
          <w:rFonts w:hint="eastAsia" w:hAnsi="宋体"/>
          <w:b/>
          <w:sz w:val="36"/>
        </w:rPr>
        <w:t>报 价 书</w:t>
      </w:r>
    </w:p>
    <w:p>
      <w:pPr>
        <w:pStyle w:val="6"/>
        <w:spacing w:line="380" w:lineRule="exact"/>
        <w:jc w:val="left"/>
        <w:rPr>
          <w:rFonts w:hint="eastAsia" w:hAnsi="宋体"/>
          <w:sz w:val="24"/>
        </w:rPr>
      </w:pPr>
    </w:p>
    <w:p>
      <w:pPr>
        <w:spacing w:line="360" w:lineRule="exact"/>
        <w:rPr>
          <w:rFonts w:hint="eastAsia" w:ascii="宋体" w:hAnsi="宋体"/>
          <w:sz w:val="24"/>
        </w:rPr>
      </w:pPr>
      <w:r>
        <w:rPr>
          <w:rFonts w:hint="eastAsia" w:ascii="宋体" w:hAnsi="宋体"/>
          <w:sz w:val="24"/>
        </w:rPr>
        <w:t>致：</w:t>
      </w:r>
      <w:r>
        <w:rPr>
          <w:rFonts w:hint="eastAsia" w:ascii="宋体" w:hAnsi="宋体"/>
          <w:sz w:val="24"/>
          <w:u w:val="single"/>
          <w:lang w:val="en-US" w:eastAsia="zh-CN"/>
        </w:rPr>
        <w:t>福建省高速公路养护工程有限公司项目经理部一</w:t>
      </w:r>
      <w:r>
        <w:rPr>
          <w:rFonts w:hint="eastAsia" w:ascii="宋体" w:hAnsi="宋体"/>
          <w:sz w:val="24"/>
        </w:rPr>
        <w:t>_</w:t>
      </w:r>
    </w:p>
    <w:p>
      <w:pPr>
        <w:spacing w:line="360" w:lineRule="exact"/>
        <w:rPr>
          <w:rFonts w:hint="eastAsia" w:ascii="宋体" w:hAnsi="宋体"/>
          <w:sz w:val="24"/>
        </w:rPr>
      </w:pPr>
      <w:r>
        <w:rPr>
          <w:rFonts w:hint="eastAsia" w:ascii="宋体" w:hAnsi="宋体"/>
          <w:sz w:val="24"/>
        </w:rPr>
        <w:t xml:space="preserve">    根据贵方为</w:t>
      </w:r>
      <w:r>
        <w:rPr>
          <w:rFonts w:hint="eastAsia" w:ascii="宋体" w:hAnsi="宋体"/>
          <w:sz w:val="24"/>
          <w:u w:val="single"/>
        </w:rPr>
        <w:t xml:space="preserve"> </w:t>
      </w:r>
      <w:r>
        <w:rPr>
          <w:rFonts w:hint="eastAsia" w:ascii="宋体" w:hAnsi="宋体" w:eastAsia="宋体" w:cs="Times New Roman"/>
          <w:b w:val="0"/>
          <w:spacing w:val="0"/>
          <w:sz w:val="24"/>
          <w:u w:val="single"/>
        </w:rPr>
        <w:t>202</w:t>
      </w:r>
      <w:r>
        <w:rPr>
          <w:rFonts w:hint="eastAsia" w:ascii="宋体" w:hAnsi="宋体" w:cs="Times New Roman"/>
          <w:b w:val="0"/>
          <w:spacing w:val="0"/>
          <w:sz w:val="24"/>
          <w:u w:val="single"/>
          <w:lang w:val="en-US" w:eastAsia="zh-CN"/>
        </w:rPr>
        <w:t>3</w:t>
      </w:r>
      <w:r>
        <w:rPr>
          <w:rFonts w:hint="eastAsia" w:ascii="宋体" w:hAnsi="宋体" w:eastAsia="宋体" w:cs="Times New Roman"/>
          <w:b w:val="0"/>
          <w:spacing w:val="0"/>
          <w:sz w:val="24"/>
          <w:u w:val="single"/>
        </w:rPr>
        <w:t>年度省内部分地区拌合楼运输服务采购</w:t>
      </w:r>
      <w:r>
        <w:rPr>
          <w:rFonts w:hint="eastAsia" w:ascii="宋体" w:hAnsi="宋体"/>
          <w:sz w:val="24"/>
        </w:rPr>
        <w:t>项目的采购公告（项目编号</w:t>
      </w:r>
      <w:r>
        <w:rPr>
          <w:rFonts w:hint="eastAsia" w:ascii="宋体" w:hAnsi="宋体"/>
          <w:sz w:val="24"/>
          <w:u w:val="single"/>
        </w:rPr>
        <w:t xml:space="preserve"> </w:t>
      </w:r>
      <w:r>
        <w:rPr>
          <w:rFonts w:hint="eastAsia" w:hAnsi="宋体"/>
          <w:sz w:val="24"/>
          <w:highlight w:val="none"/>
          <w:u w:val="single"/>
          <w:lang w:val="en-US" w:eastAsia="zh-CN"/>
        </w:rPr>
        <w:t>XM1-2023-FW-001</w:t>
      </w:r>
      <w:r>
        <w:rPr>
          <w:rFonts w:hint="eastAsia" w:ascii="宋体" w:hAnsi="宋体"/>
          <w:sz w:val="24"/>
          <w:u w:val="none"/>
          <w:lang w:eastAsia="zh-CN"/>
        </w:rPr>
        <w:t>）</w:t>
      </w:r>
      <w:r>
        <w:rPr>
          <w:rFonts w:hint="eastAsia" w:ascii="宋体" w:hAnsi="宋体"/>
          <w:sz w:val="24"/>
        </w:rPr>
        <w:t>，签字代表_______（全名、职务）经正式授权并代表供应商__</w:t>
      </w:r>
      <w:r>
        <w:rPr>
          <w:rFonts w:hint="eastAsia" w:ascii="宋体" w:hAnsi="宋体"/>
          <w:sz w:val="24"/>
          <w:u w:val="single"/>
        </w:rPr>
        <w:t xml:space="preserve">            </w:t>
      </w:r>
      <w:r>
        <w:rPr>
          <w:rFonts w:hint="eastAsia" w:ascii="宋体" w:hAnsi="宋体"/>
          <w:sz w:val="24"/>
        </w:rPr>
        <w:t>_（供应商名称、地址）提交下述文件：响应文件纸质文本正本一套，副本一套</w:t>
      </w:r>
      <w:r>
        <w:rPr>
          <w:rFonts w:hint="eastAsia" w:ascii="宋体"/>
          <w:sz w:val="24"/>
        </w:rPr>
        <w:t>。我方以</w:t>
      </w:r>
      <w:r>
        <w:rPr>
          <w:rFonts w:hint="eastAsia" w:ascii="宋体"/>
          <w:sz w:val="24"/>
          <w:u w:val="single"/>
        </w:rPr>
        <w:t xml:space="preserve">          </w:t>
      </w:r>
      <w:r>
        <w:rPr>
          <w:rFonts w:hint="eastAsia" w:ascii="宋体"/>
          <w:sz w:val="24"/>
        </w:rPr>
        <w:t>方式提供的金额为人民币</w:t>
      </w:r>
      <w:r>
        <w:rPr>
          <w:rFonts w:hint="eastAsia" w:ascii="宋体"/>
          <w:sz w:val="24"/>
          <w:u w:val="single"/>
        </w:rPr>
        <w:t xml:space="preserve">       </w:t>
      </w:r>
      <w:r>
        <w:rPr>
          <w:rFonts w:hint="eastAsia" w:ascii="宋体"/>
          <w:sz w:val="24"/>
        </w:rPr>
        <w:t>元的谈判保证金。</w:t>
      </w:r>
    </w:p>
    <w:p>
      <w:pPr>
        <w:spacing w:line="360" w:lineRule="exact"/>
        <w:ind w:firstLine="480"/>
        <w:rPr>
          <w:rFonts w:hint="eastAsia" w:ascii="宋体" w:hAnsi="宋体"/>
          <w:sz w:val="24"/>
        </w:rPr>
      </w:pPr>
      <w:r>
        <w:rPr>
          <w:rFonts w:hint="eastAsia" w:ascii="宋体" w:hAnsi="宋体"/>
          <w:sz w:val="24"/>
        </w:rPr>
        <w:t>据此函，签字代表宣布同意如下：</w:t>
      </w:r>
    </w:p>
    <w:p>
      <w:pPr>
        <w:spacing w:line="440" w:lineRule="exact"/>
        <w:ind w:firstLine="480" w:firstLineChars="200"/>
        <w:rPr>
          <w:rFonts w:hint="eastAsia" w:ascii="宋体" w:hAnsi="宋体"/>
          <w:sz w:val="24"/>
          <w:highlight w:val="yellow"/>
        </w:rPr>
      </w:pPr>
      <w:r>
        <w:rPr>
          <w:rFonts w:hint="eastAsia" w:ascii="宋体" w:hAnsi="宋体"/>
          <w:sz w:val="24"/>
        </w:rPr>
        <w:t>1．我方承诺的报价</w:t>
      </w:r>
      <w:r>
        <w:rPr>
          <w:rFonts w:hint="eastAsia" w:ascii="宋体" w:hAnsi="宋体"/>
          <w:sz w:val="24"/>
          <w:highlight w:val="none"/>
        </w:rPr>
        <w:t>总价</w:t>
      </w:r>
      <w:r>
        <w:rPr>
          <w:rFonts w:hint="eastAsia"/>
          <w:sz w:val="24"/>
          <w:szCs w:val="21"/>
          <w:highlight w:val="none"/>
        </w:rPr>
        <w:t>（含税价</w:t>
      </w:r>
      <w:r>
        <w:rPr>
          <w:rFonts w:hint="eastAsia"/>
          <w:sz w:val="24"/>
          <w:szCs w:val="21"/>
        </w:rPr>
        <w:t>）</w:t>
      </w:r>
      <w:r>
        <w:rPr>
          <w:rFonts w:hint="eastAsia" w:ascii="宋体" w:hAnsi="宋体"/>
          <w:sz w:val="24"/>
        </w:rPr>
        <w:t>为人民币</w:t>
      </w:r>
      <w:r>
        <w:rPr>
          <w:rFonts w:hint="eastAsia" w:ascii="宋体" w:hAnsi="宋体"/>
          <w:sz w:val="24"/>
          <w:u w:val="single"/>
        </w:rPr>
        <w:t xml:space="preserve">       </w:t>
      </w:r>
      <w:r>
        <w:rPr>
          <w:rFonts w:hint="eastAsia" w:ascii="宋体" w:hAnsi="宋体"/>
          <w:sz w:val="24"/>
        </w:rPr>
        <w:t xml:space="preserve">，即 </w:t>
      </w:r>
      <w:r>
        <w:rPr>
          <w:rFonts w:hint="eastAsia" w:ascii="宋体" w:hAnsi="宋体"/>
          <w:sz w:val="24"/>
          <w:u w:val="single"/>
        </w:rPr>
        <w:t xml:space="preserve">       </w:t>
      </w:r>
      <w:r>
        <w:rPr>
          <w:rFonts w:hint="eastAsia" w:ascii="宋体" w:hAnsi="宋体"/>
          <w:sz w:val="24"/>
        </w:rPr>
        <w:t>（中文大写表述）。提供给采购人的所有发票均为按响应文件承诺的可抵扣的增值税专用发票（若国家有相应的最新税率则按最新税率），</w:t>
      </w:r>
      <w:r>
        <w:rPr>
          <w:rFonts w:hint="eastAsia" w:ascii="宋体" w:hAnsi="宋体"/>
          <w:sz w:val="24"/>
          <w:highlight w:val="none"/>
        </w:rPr>
        <w:t>运输增值税税率为</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w:t>
      </w:r>
    </w:p>
    <w:p>
      <w:pPr>
        <w:spacing w:line="360" w:lineRule="exact"/>
        <w:rPr>
          <w:rFonts w:hint="eastAsia" w:ascii="宋体" w:hAnsi="宋体"/>
          <w:sz w:val="24"/>
        </w:rPr>
      </w:pPr>
      <w:r>
        <w:rPr>
          <w:rFonts w:hint="eastAsia" w:ascii="宋体" w:hAnsi="宋体"/>
          <w:sz w:val="24"/>
        </w:rPr>
        <w:t xml:space="preserve">    2. 我方将按谈判文件的规定履行合同责任和义务。</w:t>
      </w:r>
    </w:p>
    <w:p>
      <w:pPr>
        <w:spacing w:line="360" w:lineRule="exact"/>
        <w:rPr>
          <w:rFonts w:hint="eastAsia" w:ascii="宋体" w:hAnsi="宋体"/>
          <w:sz w:val="24"/>
        </w:rPr>
      </w:pPr>
      <w:r>
        <w:rPr>
          <w:rFonts w:hint="eastAsia" w:ascii="宋体" w:hAnsi="宋体"/>
          <w:sz w:val="24"/>
        </w:rPr>
        <w:t xml:space="preserve">    3. 我方已详细审查全部谈判文件，包括修改文件（如有的话）以及全部参考资料和有关附件。我们完全理解并同意放弃对这方面有不明及误解的权利。</w:t>
      </w:r>
    </w:p>
    <w:p>
      <w:pPr>
        <w:spacing w:line="400" w:lineRule="atLeast"/>
        <w:ind w:firstLine="480" w:firstLineChars="200"/>
        <w:rPr>
          <w:rFonts w:hint="eastAsia" w:ascii="宋体" w:hAnsi="宋体"/>
          <w:sz w:val="24"/>
        </w:rPr>
      </w:pPr>
      <w:r>
        <w:rPr>
          <w:rFonts w:hint="eastAsia" w:ascii="宋体" w:hAnsi="宋体"/>
          <w:sz w:val="24"/>
        </w:rPr>
        <w:t>4.我方同意所递交的响应文件在竞争性谈判文件第二章谈判须知第9.1条规定的有效期内有效，在此期间内我方的报价和承诺若被贵方接受，我方将受此约束。</w:t>
      </w:r>
    </w:p>
    <w:p>
      <w:pPr>
        <w:spacing w:line="360" w:lineRule="exact"/>
        <w:ind w:firstLine="480" w:firstLineChars="200"/>
        <w:rPr>
          <w:rFonts w:hint="eastAsia" w:ascii="宋体" w:hAnsi="宋体"/>
          <w:sz w:val="24"/>
        </w:rPr>
      </w:pPr>
      <w:r>
        <w:rPr>
          <w:rFonts w:hint="eastAsia" w:ascii="宋体" w:hAnsi="宋体"/>
          <w:sz w:val="24"/>
        </w:rPr>
        <w:t>5.我方同意如果发生竞争性谈判文件第二章谈判须知第10.7条所述情况，则谈判保证金将被不予退还。</w:t>
      </w:r>
    </w:p>
    <w:p>
      <w:pPr>
        <w:spacing w:line="360" w:lineRule="exact"/>
        <w:ind w:firstLine="480" w:firstLineChars="200"/>
        <w:rPr>
          <w:rFonts w:hint="eastAsia" w:ascii="宋体" w:hAnsi="宋体"/>
          <w:sz w:val="24"/>
        </w:rPr>
      </w:pPr>
      <w:r>
        <w:rPr>
          <w:rFonts w:hint="eastAsia" w:ascii="宋体" w:hAnsi="宋体"/>
          <w:sz w:val="24"/>
        </w:rPr>
        <w:t xml:space="preserve">6. </w:t>
      </w:r>
      <w:r>
        <w:rPr>
          <w:rFonts w:hint="eastAsia" w:ascii="宋体" w:hAnsi="宋体"/>
          <w:sz w:val="24"/>
          <w:lang w:val="en-US" w:eastAsia="zh-CN"/>
        </w:rPr>
        <w:t>我方</w:t>
      </w:r>
      <w:r>
        <w:rPr>
          <w:rFonts w:hint="eastAsia" w:ascii="宋体" w:hAnsi="宋体"/>
          <w:sz w:val="24"/>
        </w:rPr>
        <w:t>同意提供按照贵方可能要求的与其谈判有关的一切数据或资料，完全理解贵方不一定要接受最低价的报价或收到的任何响应文件。</w:t>
      </w:r>
    </w:p>
    <w:p>
      <w:pPr>
        <w:spacing w:line="440" w:lineRule="exact"/>
        <w:ind w:firstLine="480" w:firstLineChars="200"/>
        <w:rPr>
          <w:rFonts w:hint="eastAsia" w:ascii="宋体" w:hAnsi="宋体" w:cs="仿宋_GB2312"/>
          <w:sz w:val="24"/>
        </w:rPr>
      </w:pPr>
      <w:r>
        <w:rPr>
          <w:rFonts w:hint="eastAsia" w:ascii="宋体" w:hAnsi="宋体"/>
          <w:sz w:val="24"/>
        </w:rPr>
        <w:t>7.</w:t>
      </w:r>
      <w:r>
        <w:rPr>
          <w:rFonts w:hint="eastAsia" w:ascii="宋体" w:hAnsi="宋体" w:cs="仿宋_GB2312"/>
          <w:kern w:val="0"/>
          <w:sz w:val="24"/>
        </w:rPr>
        <w:t>一旦我方中选，</w:t>
      </w:r>
      <w:r>
        <w:rPr>
          <w:rFonts w:hint="eastAsia" w:ascii="宋体" w:hAnsi="宋体" w:cs="仿宋_GB2312"/>
          <w:sz w:val="24"/>
        </w:rPr>
        <w:t>(1)</w:t>
      </w:r>
      <w:r>
        <w:rPr>
          <w:rFonts w:hint="eastAsia" w:ascii="宋体" w:hAnsi="宋体" w:cs="仿宋_GB2312"/>
          <w:kern w:val="0"/>
          <w:sz w:val="24"/>
        </w:rPr>
        <w:t>我方将按照竞争性谈判文件的要求和响应文件（含补充澄清、最后报价等）中的承诺，投入项目实施所需相关资源，并</w:t>
      </w:r>
      <w:r>
        <w:rPr>
          <w:rFonts w:hint="eastAsia" w:ascii="宋体" w:hAnsi="宋体" w:cs="仿宋_GB2312"/>
          <w:sz w:val="24"/>
        </w:rPr>
        <w:t>在合同约定的期限内</w:t>
      </w:r>
      <w:r>
        <w:rPr>
          <w:rFonts w:hint="eastAsia" w:ascii="宋体" w:hAnsi="宋体" w:cs="仿宋_GB2312"/>
          <w:kern w:val="0"/>
          <w:sz w:val="24"/>
        </w:rPr>
        <w:t>组织有经验的人员做好项目的服务、交付等工作。</w:t>
      </w:r>
      <w:r>
        <w:rPr>
          <w:rFonts w:hint="eastAsia" w:ascii="宋体" w:hAnsi="宋体" w:cs="仿宋_GB2312"/>
          <w:sz w:val="24"/>
        </w:rPr>
        <w:t>(2)我方承诺在收到成交通知书后，在成交通知书规定的期限内向采购人缴纳合同总额</w:t>
      </w:r>
      <w:r>
        <w:rPr>
          <w:rFonts w:hint="eastAsia" w:ascii="宋体" w:hAnsi="宋体" w:cs="仿宋_GB2312"/>
          <w:b/>
          <w:bCs/>
          <w:sz w:val="24"/>
        </w:rPr>
        <w:t>（含税）5%</w:t>
      </w:r>
      <w:r>
        <w:rPr>
          <w:rFonts w:hint="eastAsia" w:ascii="宋体" w:hAnsi="宋体" w:cs="仿宋_GB2312"/>
          <w:sz w:val="24"/>
        </w:rPr>
        <w:t>的履约保证金或履约保函，并在规定的期限内与采购人签订合同。</w:t>
      </w:r>
    </w:p>
    <w:p>
      <w:pPr>
        <w:widowControl/>
        <w:spacing w:line="280" w:lineRule="exact"/>
        <w:ind w:firstLine="482" w:firstLineChars="200"/>
        <w:jc w:val="left"/>
        <w:rPr>
          <w:rFonts w:hint="eastAsia" w:ascii="宋体" w:hAnsi="宋体"/>
          <w:b/>
          <w:bCs/>
          <w:sz w:val="24"/>
        </w:rPr>
      </w:pPr>
      <w:r>
        <w:rPr>
          <w:rFonts w:hint="eastAsia" w:ascii="宋体" w:hAnsi="宋体"/>
          <w:b/>
          <w:bCs/>
          <w:sz w:val="24"/>
        </w:rPr>
        <w:t>8.我方承诺，当</w:t>
      </w:r>
      <w:r>
        <w:rPr>
          <w:rFonts w:hint="eastAsia" w:ascii="宋体" w:hAnsi="宋体" w:cs="Times New Roman"/>
          <w:b/>
          <w:bCs/>
          <w:kern w:val="2"/>
          <w:sz w:val="24"/>
          <w:szCs w:val="20"/>
        </w:rPr>
        <w:t>采购人施工过程中，至少同时开展2个作业面，一个工作面的运输车辆至少要求≥26部，二个作业面的运输车辆至少要求≥50部。若采购人要同时开展3个以上作业面，三个作业面的运输车辆至少要求≥70部，采购人提前以书面通知</w:t>
      </w:r>
      <w:r>
        <w:rPr>
          <w:rFonts w:hint="eastAsia" w:ascii="宋体" w:hAnsi="宋体" w:cs="Times New Roman"/>
          <w:b/>
          <w:bCs/>
          <w:kern w:val="2"/>
          <w:sz w:val="24"/>
          <w:szCs w:val="20"/>
          <w:lang w:val="en-US" w:eastAsia="zh-CN"/>
        </w:rPr>
        <w:t>我方</w:t>
      </w:r>
      <w:r>
        <w:rPr>
          <w:rFonts w:hint="eastAsia" w:ascii="宋体" w:hAnsi="宋体" w:cs="Times New Roman"/>
          <w:b/>
          <w:bCs/>
          <w:kern w:val="2"/>
          <w:sz w:val="24"/>
          <w:szCs w:val="20"/>
        </w:rPr>
        <w:t>，</w:t>
      </w:r>
      <w:r>
        <w:rPr>
          <w:rFonts w:hint="eastAsia" w:ascii="宋体" w:hAnsi="宋体" w:cs="Times New Roman"/>
          <w:b/>
          <w:bCs/>
          <w:kern w:val="2"/>
          <w:sz w:val="24"/>
          <w:szCs w:val="20"/>
          <w:lang w:eastAsia="zh-CN"/>
        </w:rPr>
        <w:t>我</w:t>
      </w:r>
      <w:r>
        <w:rPr>
          <w:rFonts w:hint="eastAsia" w:ascii="宋体" w:hAnsi="宋体" w:cs="Times New Roman"/>
          <w:b/>
          <w:bCs/>
          <w:kern w:val="2"/>
          <w:sz w:val="24"/>
          <w:szCs w:val="20"/>
          <w:lang w:val="en-US" w:eastAsia="zh-CN"/>
        </w:rPr>
        <w:t>方</w:t>
      </w:r>
      <w:r>
        <w:rPr>
          <w:rFonts w:hint="eastAsia" w:ascii="宋体" w:hAnsi="宋体" w:cs="Times New Roman"/>
          <w:b/>
          <w:bCs/>
          <w:kern w:val="2"/>
          <w:sz w:val="24"/>
          <w:szCs w:val="20"/>
        </w:rPr>
        <w:t>在7个日历日内未响应或无法对三个作业面的运输车辆进行增配，采购人将对</w:t>
      </w:r>
      <w:r>
        <w:rPr>
          <w:rFonts w:hint="eastAsia" w:ascii="宋体" w:hAnsi="宋体" w:cs="Times New Roman"/>
          <w:b/>
          <w:bCs/>
          <w:kern w:val="2"/>
          <w:sz w:val="24"/>
          <w:szCs w:val="20"/>
          <w:lang w:eastAsia="zh-CN"/>
        </w:rPr>
        <w:t>我</w:t>
      </w:r>
      <w:r>
        <w:rPr>
          <w:rFonts w:hint="eastAsia" w:ascii="宋体" w:hAnsi="宋体" w:cs="Times New Roman"/>
          <w:b/>
          <w:bCs/>
          <w:kern w:val="2"/>
          <w:sz w:val="24"/>
          <w:szCs w:val="20"/>
          <w:lang w:val="en-US" w:eastAsia="zh-CN"/>
        </w:rPr>
        <w:t>方</w:t>
      </w:r>
      <w:r>
        <w:rPr>
          <w:rFonts w:hint="eastAsia" w:ascii="宋体" w:hAnsi="宋体" w:cs="Times New Roman"/>
          <w:b/>
          <w:bCs/>
          <w:kern w:val="2"/>
          <w:sz w:val="24"/>
          <w:szCs w:val="20"/>
        </w:rPr>
        <w:t>的部分工程量另行组织，以保证工程进度目标的实现。</w:t>
      </w:r>
    </w:p>
    <w:p>
      <w:pPr>
        <w:spacing w:line="360" w:lineRule="exact"/>
        <w:ind w:firstLine="482" w:firstLineChars="200"/>
        <w:rPr>
          <w:rFonts w:hint="eastAsia" w:ascii="宋体" w:hAnsi="宋体"/>
          <w:b/>
          <w:bCs/>
          <w:sz w:val="24"/>
        </w:rPr>
      </w:pPr>
      <w:r>
        <w:rPr>
          <w:rFonts w:hint="eastAsia" w:ascii="宋体" w:hAnsi="宋体"/>
          <w:b/>
          <w:bCs/>
          <w:sz w:val="24"/>
        </w:rPr>
        <w:t>9.我方承诺，拟投入的本项目运输车辆</w:t>
      </w:r>
      <w:r>
        <w:rPr>
          <w:rFonts w:hint="eastAsia" w:ascii="宋体" w:hAnsi="宋体"/>
          <w:b/>
          <w:bCs/>
          <w:sz w:val="24"/>
          <w:lang w:eastAsia="zh-CN"/>
        </w:rPr>
        <w:t>均</w:t>
      </w:r>
      <w:r>
        <w:rPr>
          <w:rFonts w:hint="eastAsia" w:ascii="宋体" w:hAnsi="宋体"/>
          <w:b/>
          <w:bCs/>
          <w:sz w:val="24"/>
        </w:rPr>
        <w:t>为三轴或四轴以上重型自卸货车（采用前置式液压升举系统，车尾门开启方式为上掀式的自卸汽车）或重型特殊结构半挂车（卸货方式为传送带传送，车厢自带保温层）。</w:t>
      </w:r>
    </w:p>
    <w:p>
      <w:pPr>
        <w:spacing w:line="440" w:lineRule="exact"/>
        <w:ind w:firstLine="480" w:firstLineChars="200"/>
        <w:rPr>
          <w:rFonts w:hint="eastAsia" w:ascii="宋体" w:hAnsi="宋体"/>
          <w:sz w:val="24"/>
        </w:rPr>
      </w:pPr>
      <w:r>
        <w:rPr>
          <w:rFonts w:hint="eastAsia" w:ascii="宋体" w:hAnsi="宋体"/>
          <w:sz w:val="24"/>
        </w:rPr>
        <w:t>10.我方承诺，在参与本次谈判项目过程中，采购人处获取的竞争性谈判文件及其它参考资料进行严格保密，绝不将该等信息泄密给第三方或另作它用，如有违反，采购人可依法追究我方的法律责任。</w:t>
      </w:r>
    </w:p>
    <w:p>
      <w:pPr>
        <w:spacing w:line="360" w:lineRule="exact"/>
        <w:ind w:firstLine="482" w:firstLineChars="200"/>
        <w:rPr>
          <w:rFonts w:hint="eastAsia" w:ascii="宋体" w:hAnsi="宋体"/>
          <w:b/>
          <w:bCs/>
          <w:sz w:val="24"/>
        </w:rPr>
      </w:pPr>
    </w:p>
    <w:p>
      <w:pPr>
        <w:spacing w:line="360" w:lineRule="exact"/>
        <w:ind w:firstLine="480" w:firstLineChars="200"/>
        <w:rPr>
          <w:rFonts w:hint="eastAsia" w:ascii="宋体" w:hAnsi="宋体"/>
          <w:sz w:val="24"/>
        </w:rPr>
      </w:pPr>
      <w:r>
        <w:rPr>
          <w:rFonts w:hint="eastAsia" w:ascii="宋体" w:hAnsi="宋体"/>
          <w:sz w:val="24"/>
        </w:rPr>
        <w:t>11. 我方承诺，若我方中选，计算废渣运输距离时，若采购人有指定弃渣点，废渣运输距离则按指定弃渣点实际运距结算，若采购人没有指定弃渣点，废渣运输距离则按谈判文件规定的运距包干结算。若采购人的指定拌和楼发生变化，我方将无条件配合。</w:t>
      </w:r>
    </w:p>
    <w:p>
      <w:pPr>
        <w:spacing w:line="380" w:lineRule="exact"/>
        <w:ind w:firstLine="480" w:firstLineChars="200"/>
        <w:rPr>
          <w:rFonts w:hint="eastAsia" w:ascii="宋体" w:hAnsi="宋体"/>
          <w:sz w:val="24"/>
        </w:rPr>
      </w:pPr>
      <w:r>
        <w:rPr>
          <w:rFonts w:hint="eastAsia" w:ascii="宋体" w:hAnsi="宋体"/>
          <w:sz w:val="24"/>
        </w:rPr>
        <w:t xml:space="preserve">12. 与本次谈判有关的一切正式往来通讯请寄：  </w:t>
      </w:r>
    </w:p>
    <w:p>
      <w:pPr>
        <w:spacing w:line="400" w:lineRule="exact"/>
        <w:rPr>
          <w:rFonts w:hint="eastAsia" w:ascii="宋体" w:hAnsi="宋体"/>
          <w:sz w:val="24"/>
        </w:rPr>
      </w:pPr>
      <w:r>
        <w:rPr>
          <w:rFonts w:hint="eastAsia" w:ascii="宋体" w:hAnsi="宋体"/>
          <w:sz w:val="24"/>
        </w:rPr>
        <w:t xml:space="preserve">   </w:t>
      </w:r>
    </w:p>
    <w:p>
      <w:pPr>
        <w:spacing w:line="400" w:lineRule="exact"/>
        <w:ind w:firstLine="480" w:firstLineChars="200"/>
        <w:rPr>
          <w:rFonts w:hint="eastAsia" w:ascii="宋体" w:hAnsi="宋体"/>
          <w:sz w:val="24"/>
        </w:rPr>
      </w:pPr>
      <w:r>
        <w:rPr>
          <w:rFonts w:hint="eastAsia" w:ascii="宋体" w:hAnsi="宋体"/>
          <w:sz w:val="24"/>
        </w:rPr>
        <w:t>地址：</w:t>
      </w:r>
      <w:r>
        <w:rPr>
          <w:rFonts w:hint="eastAsia" w:ascii="宋体" w:hAnsi="宋体"/>
          <w:sz w:val="24"/>
          <w:u w:val="single"/>
        </w:rPr>
        <w:t xml:space="preserve">                 </w:t>
      </w:r>
      <w:r>
        <w:rPr>
          <w:rFonts w:hint="eastAsia" w:ascii="宋体" w:hAnsi="宋体"/>
          <w:sz w:val="24"/>
        </w:rPr>
        <w:t xml:space="preserve"> 邮编：__________________</w:t>
      </w:r>
    </w:p>
    <w:p>
      <w:pPr>
        <w:spacing w:line="400" w:lineRule="exact"/>
        <w:ind w:firstLine="480" w:firstLineChars="200"/>
        <w:rPr>
          <w:rFonts w:hint="eastAsia" w:ascii="宋体" w:hAnsi="宋体"/>
          <w:sz w:val="24"/>
        </w:rPr>
      </w:pPr>
      <w:r>
        <w:rPr>
          <w:rFonts w:hint="eastAsia" w:ascii="宋体" w:hAnsi="宋体"/>
          <w:sz w:val="24"/>
        </w:rPr>
        <w:t>电话：</w:t>
      </w:r>
      <w:r>
        <w:rPr>
          <w:rFonts w:hint="eastAsia" w:ascii="宋体" w:hAnsi="宋体"/>
          <w:sz w:val="24"/>
          <w:u w:val="single"/>
          <w:lang w:val="en-US" w:eastAsia="zh-CN"/>
        </w:rPr>
        <w:t xml:space="preserve">                 </w:t>
      </w:r>
      <w:r>
        <w:rPr>
          <w:rFonts w:hint="eastAsia" w:ascii="宋体" w:hAnsi="宋体"/>
          <w:sz w:val="24"/>
          <w:lang w:val="en-US" w:eastAsia="zh-CN"/>
        </w:rPr>
        <w:t xml:space="preserve"> </w:t>
      </w:r>
      <w:r>
        <w:rPr>
          <w:rFonts w:hint="eastAsia" w:ascii="宋体" w:hAnsi="宋体"/>
          <w:sz w:val="24"/>
        </w:rPr>
        <w:t>传真：__________________</w:t>
      </w:r>
    </w:p>
    <w:p>
      <w:pPr>
        <w:spacing w:line="400" w:lineRule="exact"/>
        <w:ind w:firstLine="480" w:firstLineChars="200"/>
        <w:jc w:val="left"/>
        <w:rPr>
          <w:rFonts w:hint="eastAsia" w:ascii="宋体" w:hAnsi="宋体"/>
          <w:sz w:val="24"/>
          <w:u w:val="single"/>
        </w:rPr>
      </w:pPr>
      <w:r>
        <w:rPr>
          <w:rFonts w:hint="eastAsia" w:ascii="宋体" w:hAnsi="宋体"/>
          <w:sz w:val="24"/>
        </w:rPr>
        <w:t>供应商代表姓名、职务（印刷体）：_________________</w:t>
      </w:r>
      <w:r>
        <w:rPr>
          <w:rFonts w:hint="eastAsia" w:ascii="宋体" w:hAnsi="宋体"/>
          <w:sz w:val="24"/>
          <w:u w:val="single"/>
        </w:rPr>
        <w:t xml:space="preserve"> </w:t>
      </w:r>
    </w:p>
    <w:p>
      <w:pPr>
        <w:spacing w:line="400" w:lineRule="exact"/>
        <w:rPr>
          <w:rFonts w:hint="default" w:ascii="宋体" w:hAnsi="宋体" w:eastAsia="宋体"/>
          <w:sz w:val="24"/>
          <w:lang w:val="en-US" w:eastAsia="zh-CN"/>
        </w:rPr>
      </w:pPr>
      <w:r>
        <w:rPr>
          <w:rFonts w:hint="eastAsia" w:ascii="宋体" w:hAnsi="宋体"/>
          <w:sz w:val="24"/>
        </w:rPr>
        <w:t xml:space="preserve">    供应商代表签字：____________</w:t>
      </w:r>
      <w:r>
        <w:rPr>
          <w:rFonts w:hint="eastAsia" w:ascii="宋体" w:hAnsi="宋体"/>
          <w:sz w:val="24"/>
          <w:lang w:val="en-US" w:eastAsia="zh-CN"/>
        </w:rPr>
        <w:t xml:space="preserve">  </w:t>
      </w:r>
    </w:p>
    <w:p>
      <w:pPr>
        <w:spacing w:line="400" w:lineRule="exact"/>
        <w:ind w:firstLine="480" w:firstLineChars="200"/>
        <w:rPr>
          <w:rFonts w:hint="eastAsia" w:ascii="宋体" w:hAnsi="宋体"/>
          <w:sz w:val="24"/>
        </w:rPr>
      </w:pPr>
      <w:r>
        <w:rPr>
          <w:rFonts w:hint="eastAsia" w:ascii="宋体" w:hAnsi="宋体"/>
          <w:sz w:val="24"/>
        </w:rPr>
        <w:t>供应商名称：____________________（全称并加盖公章）</w:t>
      </w:r>
    </w:p>
    <w:p>
      <w:pPr>
        <w:spacing w:line="400" w:lineRule="exact"/>
        <w:ind w:firstLine="480" w:firstLineChars="200"/>
        <w:rPr>
          <w:rFonts w:hint="eastAsia" w:ascii="宋体" w:hAnsi="宋体" w:cs="宋体"/>
          <w:sz w:val="24"/>
          <w:u w:val="single"/>
        </w:rPr>
      </w:pPr>
      <w:r>
        <w:rPr>
          <w:rFonts w:hint="eastAsia" w:ascii="宋体" w:hAnsi="宋体"/>
          <w:sz w:val="24"/>
        </w:rPr>
        <w:t>日      期：______年____月____日</w:t>
      </w:r>
    </w:p>
    <w:p>
      <w:pPr>
        <w:spacing w:line="300" w:lineRule="exact"/>
        <w:ind w:firstLine="470" w:firstLineChars="196"/>
        <w:rPr>
          <w:rFonts w:hint="eastAsia" w:hAnsi="宋体"/>
          <w:sz w:val="24"/>
        </w:rPr>
        <w:sectPr>
          <w:pgSz w:w="11906" w:h="16838"/>
          <w:pgMar w:top="1531" w:right="1417" w:bottom="1531" w:left="1417" w:header="851" w:footer="992" w:gutter="0"/>
          <w:paperSrc w:first="15" w:other="15"/>
          <w:cols w:space="720" w:num="1"/>
          <w:docGrid w:type="lines" w:linePitch="312" w:charSpace="0"/>
        </w:sectPr>
      </w:pPr>
    </w:p>
    <w:p>
      <w:pPr>
        <w:pStyle w:val="31"/>
        <w:jc w:val="left"/>
        <w:rPr>
          <w:rFonts w:hint="eastAsia" w:hAnsi="宋体"/>
          <w:sz w:val="24"/>
        </w:rPr>
      </w:pPr>
      <w:r>
        <w:rPr>
          <w:rFonts w:hint="eastAsia" w:hAnsi="宋体"/>
          <w:sz w:val="24"/>
        </w:rPr>
        <w:t>附件2</w:t>
      </w:r>
    </w:p>
    <w:p>
      <w:pPr>
        <w:pStyle w:val="8"/>
        <w:spacing w:before="120" w:after="120" w:line="400" w:lineRule="exact"/>
        <w:jc w:val="center"/>
        <w:rPr>
          <w:rFonts w:hint="eastAsia"/>
        </w:rPr>
      </w:pPr>
      <w:r>
        <w:rPr>
          <w:rFonts w:hint="eastAsia"/>
        </w:rPr>
        <w:t>报价一览表</w:t>
      </w:r>
    </w:p>
    <w:p>
      <w:pPr>
        <w:rPr>
          <w:rFonts w:hint="eastAsia" w:ascii="宋体" w:hAnsi="宋体"/>
          <w:sz w:val="24"/>
        </w:rPr>
      </w:pPr>
      <w:r>
        <w:rPr>
          <w:rFonts w:hint="eastAsia" w:ascii="宋体" w:hAnsi="宋体"/>
          <w:sz w:val="24"/>
          <w:szCs w:val="24"/>
        </w:rPr>
        <w:t>采购编号：</w:t>
      </w:r>
      <w:r>
        <w:rPr>
          <w:rFonts w:hint="eastAsia" w:hAnsi="宋体"/>
          <w:sz w:val="24"/>
          <w:highlight w:val="none"/>
          <w:u w:val="single"/>
          <w:lang w:val="en-US" w:eastAsia="zh-CN"/>
        </w:rPr>
        <w:t>XM1-2023-FW-001</w:t>
      </w:r>
      <w:r>
        <w:rPr>
          <w:rFonts w:hint="eastAsia" w:ascii="宋体" w:hAnsi="宋体"/>
          <w:sz w:val="24"/>
        </w:rPr>
        <w:t xml:space="preserve">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2330"/>
        <w:gridCol w:w="3624"/>
        <w:gridCol w:w="2615"/>
        <w:gridCol w:w="2349"/>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718" w:type="dxa"/>
            <w:noWrap w:val="0"/>
            <w:vAlign w:val="center"/>
          </w:tcPr>
          <w:p>
            <w:pPr>
              <w:jc w:val="center"/>
              <w:rPr>
                <w:rFonts w:hint="eastAsia" w:ascii="宋体" w:hAnsi="宋体"/>
                <w:sz w:val="24"/>
              </w:rPr>
            </w:pPr>
            <w:r>
              <w:rPr>
                <w:rFonts w:hint="eastAsia" w:ascii="宋体" w:hAnsi="宋体"/>
                <w:sz w:val="24"/>
              </w:rPr>
              <w:t>合同包</w:t>
            </w:r>
          </w:p>
        </w:tc>
        <w:tc>
          <w:tcPr>
            <w:tcW w:w="2330" w:type="dxa"/>
            <w:noWrap w:val="0"/>
            <w:vAlign w:val="center"/>
          </w:tcPr>
          <w:p>
            <w:pPr>
              <w:jc w:val="center"/>
              <w:rPr>
                <w:rFonts w:hint="eastAsia" w:ascii="宋体" w:hAnsi="宋体"/>
                <w:sz w:val="24"/>
              </w:rPr>
            </w:pPr>
            <w:r>
              <w:rPr>
                <w:rFonts w:hint="eastAsia" w:ascii="宋体" w:hAnsi="宋体"/>
                <w:sz w:val="24"/>
              </w:rPr>
              <w:t>工程项目</w:t>
            </w:r>
          </w:p>
        </w:tc>
        <w:tc>
          <w:tcPr>
            <w:tcW w:w="3624" w:type="dxa"/>
            <w:noWrap w:val="0"/>
            <w:vAlign w:val="center"/>
          </w:tcPr>
          <w:p>
            <w:pPr>
              <w:jc w:val="center"/>
              <w:rPr>
                <w:rFonts w:hint="eastAsia" w:ascii="宋体" w:hAnsi="宋体"/>
                <w:sz w:val="24"/>
                <w:highlight w:val="none"/>
              </w:rPr>
            </w:pPr>
            <w:bookmarkStart w:id="72" w:name="OLE_LINK8"/>
            <w:r>
              <w:rPr>
                <w:rFonts w:hint="eastAsia" w:ascii="宋体" w:hAnsi="宋体"/>
                <w:sz w:val="24"/>
                <w:highlight w:val="none"/>
              </w:rPr>
              <w:t>报价总价</w:t>
            </w:r>
            <w:bookmarkEnd w:id="72"/>
            <w:r>
              <w:rPr>
                <w:rFonts w:hint="eastAsia" w:ascii="宋体" w:hAnsi="宋体"/>
                <w:sz w:val="24"/>
                <w:highlight w:val="none"/>
              </w:rPr>
              <w:t>（含税价）</w:t>
            </w:r>
          </w:p>
          <w:p>
            <w:pPr>
              <w:jc w:val="center"/>
              <w:rPr>
                <w:rFonts w:ascii="宋体" w:hAnsi="宋体"/>
                <w:sz w:val="24"/>
              </w:rPr>
            </w:pPr>
            <w:r>
              <w:rPr>
                <w:rFonts w:hint="eastAsia" w:ascii="Times New Roman" w:hAnsi="Times New Roman" w:eastAsia="宋体" w:cs="Times New Roman"/>
                <w:kern w:val="2"/>
                <w:sz w:val="21"/>
                <w:szCs w:val="20"/>
                <w:lang w:eastAsia="zh-CN"/>
              </w:rPr>
              <w:t>（</w:t>
            </w:r>
            <w:r>
              <w:rPr>
                <w:rFonts w:hint="eastAsia" w:ascii="Times New Roman" w:hAnsi="Times New Roman" w:eastAsia="宋体" w:cs="Times New Roman"/>
                <w:kern w:val="2"/>
                <w:sz w:val="21"/>
                <w:szCs w:val="20"/>
                <w:lang w:val="en-US" w:eastAsia="zh-CN"/>
              </w:rPr>
              <w:t>含高速公路通行费</w:t>
            </w:r>
            <w:r>
              <w:rPr>
                <w:rFonts w:hint="eastAsia" w:ascii="Times New Roman" w:hAnsi="Times New Roman" w:eastAsia="宋体" w:cs="Times New Roman"/>
                <w:kern w:val="2"/>
                <w:sz w:val="21"/>
                <w:szCs w:val="20"/>
                <w:lang w:eastAsia="zh-CN"/>
              </w:rPr>
              <w:t>）</w:t>
            </w:r>
          </w:p>
        </w:tc>
        <w:tc>
          <w:tcPr>
            <w:tcW w:w="2615" w:type="dxa"/>
            <w:noWrap w:val="0"/>
            <w:vAlign w:val="center"/>
          </w:tcPr>
          <w:p>
            <w:pPr>
              <w:jc w:val="center"/>
              <w:rPr>
                <w:rFonts w:hint="eastAsia" w:ascii="宋体" w:hAnsi="宋体"/>
                <w:sz w:val="24"/>
              </w:rPr>
            </w:pPr>
            <w:r>
              <w:rPr>
                <w:rFonts w:hint="eastAsia" w:ascii="宋体" w:hAnsi="宋体"/>
                <w:sz w:val="24"/>
                <w:highlight w:val="none"/>
              </w:rPr>
              <w:t>承诺</w:t>
            </w:r>
            <w:r>
              <w:rPr>
                <w:rFonts w:hint="eastAsia" w:ascii="宋体" w:hAnsi="宋体"/>
                <w:sz w:val="24"/>
              </w:rPr>
              <w:t>增值税税率</w:t>
            </w:r>
          </w:p>
        </w:tc>
        <w:tc>
          <w:tcPr>
            <w:tcW w:w="2349" w:type="dxa"/>
            <w:noWrap w:val="0"/>
            <w:vAlign w:val="center"/>
          </w:tcPr>
          <w:p>
            <w:pPr>
              <w:pStyle w:val="32"/>
              <w:widowControl w:val="0"/>
              <w:adjustRightInd w:val="0"/>
              <w:spacing w:before="0" w:beforeAutospacing="0" w:after="0" w:afterAutospacing="0" w:line="360" w:lineRule="atLeast"/>
              <w:textAlignment w:val="baseline"/>
              <w:rPr>
                <w:rFonts w:hint="eastAsia"/>
                <w:szCs w:val="20"/>
              </w:rPr>
            </w:pPr>
            <w:r>
              <w:rPr>
                <w:rFonts w:hint="eastAsia"/>
              </w:rPr>
              <w:t>谈判保证金</w:t>
            </w:r>
          </w:p>
        </w:tc>
        <w:tc>
          <w:tcPr>
            <w:tcW w:w="1965" w:type="dxa"/>
            <w:noWrap w:val="0"/>
            <w:vAlign w:val="center"/>
          </w:tcPr>
          <w:p>
            <w:pPr>
              <w:pStyle w:val="32"/>
              <w:widowControl w:val="0"/>
              <w:adjustRightInd w:val="0"/>
              <w:spacing w:before="0" w:beforeAutospacing="0" w:after="0" w:afterAutospacing="0" w:line="360" w:lineRule="atLeast"/>
              <w:textAlignment w:val="baseline"/>
              <w:rPr>
                <w:rFonts w:hint="eastAsia"/>
                <w:szCs w:val="20"/>
              </w:rPr>
            </w:pPr>
            <w:r>
              <w:rPr>
                <w:rFonts w:hint="eastAsia"/>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trPr>
        <w:tc>
          <w:tcPr>
            <w:tcW w:w="718" w:type="dxa"/>
            <w:vMerge w:val="restart"/>
            <w:noWrap w:val="0"/>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1</w:t>
            </w:r>
          </w:p>
        </w:tc>
        <w:tc>
          <w:tcPr>
            <w:tcW w:w="2330" w:type="dxa"/>
            <w:vMerge w:val="restart"/>
            <w:noWrap w:val="0"/>
            <w:vAlign w:val="center"/>
          </w:tcPr>
          <w:p>
            <w:pPr>
              <w:jc w:val="center"/>
              <w:rPr>
                <w:rFonts w:hint="eastAsia" w:ascii="宋体" w:hAnsi="宋体"/>
                <w:sz w:val="24"/>
              </w:rPr>
            </w:pPr>
            <w:r>
              <w:rPr>
                <w:rFonts w:hint="eastAsia" w:ascii="宋体" w:hAnsi="宋体"/>
                <w:sz w:val="24"/>
              </w:rPr>
              <w:t>福州、宁德、罗宁、福泉等地区</w:t>
            </w:r>
            <w:r>
              <w:rPr>
                <w:rFonts w:hint="eastAsia" w:ascii="宋体" w:hAnsi="宋体"/>
                <w:sz w:val="24"/>
                <w:lang w:val="en-US" w:eastAsia="zh-CN"/>
              </w:rPr>
              <w:t>及路段</w:t>
            </w:r>
            <w:r>
              <w:rPr>
                <w:rFonts w:hint="eastAsia" w:ascii="宋体" w:hAnsi="宋体"/>
                <w:sz w:val="24"/>
              </w:rPr>
              <w:t>路面养护工程</w:t>
            </w:r>
          </w:p>
        </w:tc>
        <w:tc>
          <w:tcPr>
            <w:tcW w:w="3624" w:type="dxa"/>
            <w:vMerge w:val="restart"/>
            <w:noWrap w:val="0"/>
            <w:vAlign w:val="center"/>
          </w:tcPr>
          <w:p>
            <w:pPr>
              <w:widowControl/>
              <w:jc w:val="center"/>
              <w:rPr>
                <w:rFonts w:hint="eastAsia" w:ascii="宋体" w:hAnsi="宋体" w:cs="宋体"/>
                <w:kern w:val="0"/>
                <w:sz w:val="24"/>
                <w:szCs w:val="24"/>
              </w:rPr>
            </w:pPr>
          </w:p>
        </w:tc>
        <w:tc>
          <w:tcPr>
            <w:tcW w:w="2615" w:type="dxa"/>
            <w:vMerge w:val="restart"/>
            <w:noWrap w:val="0"/>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w:t>
            </w:r>
          </w:p>
        </w:tc>
        <w:tc>
          <w:tcPr>
            <w:tcW w:w="2349" w:type="dxa"/>
            <w:vMerge w:val="restart"/>
            <w:noWrap w:val="0"/>
            <w:vAlign w:val="center"/>
          </w:tcPr>
          <w:p>
            <w:pPr>
              <w:widowControl/>
              <w:jc w:val="center"/>
              <w:rPr>
                <w:rFonts w:hint="eastAsia" w:ascii="宋体" w:hAnsi="宋体" w:cs="宋体"/>
                <w:kern w:val="0"/>
                <w:sz w:val="24"/>
                <w:szCs w:val="24"/>
              </w:rPr>
            </w:pPr>
          </w:p>
        </w:tc>
        <w:tc>
          <w:tcPr>
            <w:tcW w:w="1965" w:type="dxa"/>
            <w:vMerge w:val="restart"/>
            <w:noWrap w:val="0"/>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trPr>
        <w:tc>
          <w:tcPr>
            <w:tcW w:w="718" w:type="dxa"/>
            <w:vMerge w:val="continue"/>
            <w:noWrap w:val="0"/>
            <w:vAlign w:val="center"/>
          </w:tcPr>
          <w:p>
            <w:pPr>
              <w:widowControl/>
              <w:jc w:val="center"/>
              <w:rPr>
                <w:rFonts w:hint="eastAsia" w:ascii="宋体" w:hAnsi="宋体" w:cs="宋体"/>
                <w:kern w:val="0"/>
                <w:sz w:val="24"/>
                <w:szCs w:val="24"/>
              </w:rPr>
            </w:pPr>
          </w:p>
        </w:tc>
        <w:tc>
          <w:tcPr>
            <w:tcW w:w="2330" w:type="dxa"/>
            <w:vMerge w:val="continue"/>
            <w:noWrap w:val="0"/>
            <w:vAlign w:val="center"/>
          </w:tcPr>
          <w:p>
            <w:pPr>
              <w:jc w:val="center"/>
              <w:rPr>
                <w:rFonts w:hint="eastAsia" w:ascii="宋体" w:hAnsi="宋体"/>
                <w:sz w:val="24"/>
              </w:rPr>
            </w:pPr>
          </w:p>
        </w:tc>
        <w:tc>
          <w:tcPr>
            <w:tcW w:w="3624" w:type="dxa"/>
            <w:vMerge w:val="continue"/>
            <w:noWrap w:val="0"/>
            <w:vAlign w:val="center"/>
          </w:tcPr>
          <w:p>
            <w:pPr>
              <w:widowControl/>
              <w:jc w:val="center"/>
              <w:rPr>
                <w:rFonts w:hint="eastAsia" w:ascii="宋体" w:hAnsi="宋体" w:cs="宋体"/>
                <w:kern w:val="0"/>
                <w:sz w:val="24"/>
                <w:szCs w:val="24"/>
              </w:rPr>
            </w:pPr>
          </w:p>
        </w:tc>
        <w:tc>
          <w:tcPr>
            <w:tcW w:w="2615" w:type="dxa"/>
            <w:vMerge w:val="continue"/>
            <w:noWrap w:val="0"/>
            <w:vAlign w:val="center"/>
          </w:tcPr>
          <w:p>
            <w:pPr>
              <w:widowControl/>
              <w:jc w:val="center"/>
              <w:rPr>
                <w:rFonts w:hint="eastAsia" w:ascii="宋体" w:hAnsi="宋体" w:cs="宋体"/>
                <w:kern w:val="0"/>
                <w:sz w:val="24"/>
                <w:szCs w:val="24"/>
              </w:rPr>
            </w:pPr>
          </w:p>
        </w:tc>
        <w:tc>
          <w:tcPr>
            <w:tcW w:w="2349" w:type="dxa"/>
            <w:vMerge w:val="continue"/>
            <w:noWrap w:val="0"/>
            <w:vAlign w:val="center"/>
          </w:tcPr>
          <w:p>
            <w:pPr>
              <w:widowControl/>
              <w:jc w:val="center"/>
              <w:rPr>
                <w:rFonts w:hint="eastAsia" w:ascii="宋体" w:hAnsi="宋体" w:cs="宋体"/>
                <w:kern w:val="0"/>
                <w:sz w:val="24"/>
                <w:szCs w:val="24"/>
              </w:rPr>
            </w:pPr>
          </w:p>
        </w:tc>
        <w:tc>
          <w:tcPr>
            <w:tcW w:w="1965" w:type="dxa"/>
            <w:vMerge w:val="continue"/>
            <w:noWrap w:val="0"/>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trPr>
        <w:tc>
          <w:tcPr>
            <w:tcW w:w="718" w:type="dxa"/>
            <w:vMerge w:val="continue"/>
            <w:noWrap w:val="0"/>
            <w:vAlign w:val="center"/>
          </w:tcPr>
          <w:p>
            <w:pPr>
              <w:widowControl/>
              <w:jc w:val="center"/>
              <w:rPr>
                <w:rFonts w:hint="eastAsia" w:ascii="宋体" w:hAnsi="宋体" w:cs="宋体"/>
                <w:kern w:val="0"/>
                <w:sz w:val="24"/>
                <w:szCs w:val="24"/>
              </w:rPr>
            </w:pPr>
          </w:p>
        </w:tc>
        <w:tc>
          <w:tcPr>
            <w:tcW w:w="2330" w:type="dxa"/>
            <w:vMerge w:val="continue"/>
            <w:noWrap w:val="0"/>
            <w:vAlign w:val="center"/>
          </w:tcPr>
          <w:p>
            <w:pPr>
              <w:jc w:val="center"/>
              <w:rPr>
                <w:rFonts w:hint="eastAsia" w:ascii="宋体" w:hAnsi="宋体"/>
                <w:sz w:val="24"/>
              </w:rPr>
            </w:pPr>
          </w:p>
        </w:tc>
        <w:tc>
          <w:tcPr>
            <w:tcW w:w="3624" w:type="dxa"/>
            <w:vMerge w:val="continue"/>
            <w:noWrap w:val="0"/>
            <w:vAlign w:val="center"/>
          </w:tcPr>
          <w:p>
            <w:pPr>
              <w:widowControl/>
              <w:jc w:val="center"/>
              <w:rPr>
                <w:rFonts w:hint="eastAsia" w:ascii="宋体" w:hAnsi="宋体" w:cs="宋体"/>
                <w:kern w:val="0"/>
                <w:sz w:val="24"/>
                <w:szCs w:val="24"/>
              </w:rPr>
            </w:pPr>
          </w:p>
        </w:tc>
        <w:tc>
          <w:tcPr>
            <w:tcW w:w="2615" w:type="dxa"/>
            <w:vMerge w:val="continue"/>
            <w:noWrap w:val="0"/>
            <w:vAlign w:val="center"/>
          </w:tcPr>
          <w:p>
            <w:pPr>
              <w:widowControl/>
              <w:jc w:val="center"/>
              <w:rPr>
                <w:rFonts w:hint="eastAsia" w:ascii="宋体" w:hAnsi="宋体" w:cs="宋体"/>
                <w:kern w:val="0"/>
                <w:sz w:val="24"/>
                <w:szCs w:val="24"/>
              </w:rPr>
            </w:pPr>
          </w:p>
        </w:tc>
        <w:tc>
          <w:tcPr>
            <w:tcW w:w="2349" w:type="dxa"/>
            <w:vMerge w:val="continue"/>
            <w:noWrap w:val="0"/>
            <w:vAlign w:val="center"/>
          </w:tcPr>
          <w:p>
            <w:pPr>
              <w:widowControl/>
              <w:jc w:val="center"/>
              <w:rPr>
                <w:rFonts w:hint="eastAsia" w:ascii="宋体" w:hAnsi="宋体" w:cs="宋体"/>
                <w:kern w:val="0"/>
                <w:sz w:val="24"/>
                <w:szCs w:val="24"/>
              </w:rPr>
            </w:pPr>
          </w:p>
        </w:tc>
        <w:tc>
          <w:tcPr>
            <w:tcW w:w="1965" w:type="dxa"/>
            <w:vMerge w:val="continue"/>
            <w:noWrap w:val="0"/>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trPr>
        <w:tc>
          <w:tcPr>
            <w:tcW w:w="718" w:type="dxa"/>
            <w:vMerge w:val="continue"/>
            <w:noWrap w:val="0"/>
            <w:vAlign w:val="center"/>
          </w:tcPr>
          <w:p>
            <w:pPr>
              <w:widowControl/>
              <w:jc w:val="center"/>
              <w:rPr>
                <w:rFonts w:hint="eastAsia" w:ascii="宋体" w:hAnsi="宋体" w:cs="宋体"/>
                <w:kern w:val="0"/>
                <w:sz w:val="24"/>
                <w:szCs w:val="24"/>
              </w:rPr>
            </w:pPr>
          </w:p>
        </w:tc>
        <w:tc>
          <w:tcPr>
            <w:tcW w:w="2330" w:type="dxa"/>
            <w:vMerge w:val="continue"/>
            <w:noWrap w:val="0"/>
            <w:vAlign w:val="center"/>
          </w:tcPr>
          <w:p>
            <w:pPr>
              <w:jc w:val="center"/>
              <w:rPr>
                <w:rFonts w:hint="eastAsia" w:ascii="宋体" w:hAnsi="宋体"/>
                <w:sz w:val="24"/>
              </w:rPr>
            </w:pPr>
          </w:p>
        </w:tc>
        <w:tc>
          <w:tcPr>
            <w:tcW w:w="3624" w:type="dxa"/>
            <w:vMerge w:val="continue"/>
            <w:noWrap w:val="0"/>
            <w:vAlign w:val="center"/>
          </w:tcPr>
          <w:p>
            <w:pPr>
              <w:widowControl/>
              <w:jc w:val="center"/>
              <w:rPr>
                <w:rFonts w:hint="eastAsia" w:ascii="宋体" w:hAnsi="宋体" w:cs="宋体"/>
                <w:kern w:val="0"/>
                <w:sz w:val="24"/>
                <w:szCs w:val="24"/>
              </w:rPr>
            </w:pPr>
          </w:p>
        </w:tc>
        <w:tc>
          <w:tcPr>
            <w:tcW w:w="2615" w:type="dxa"/>
            <w:vMerge w:val="continue"/>
            <w:noWrap w:val="0"/>
            <w:vAlign w:val="center"/>
          </w:tcPr>
          <w:p>
            <w:pPr>
              <w:widowControl/>
              <w:jc w:val="center"/>
              <w:rPr>
                <w:rFonts w:hint="eastAsia" w:ascii="宋体" w:hAnsi="宋体" w:cs="宋体"/>
                <w:kern w:val="0"/>
                <w:sz w:val="24"/>
                <w:szCs w:val="24"/>
              </w:rPr>
            </w:pPr>
          </w:p>
        </w:tc>
        <w:tc>
          <w:tcPr>
            <w:tcW w:w="2349" w:type="dxa"/>
            <w:vMerge w:val="continue"/>
            <w:noWrap w:val="0"/>
            <w:vAlign w:val="center"/>
          </w:tcPr>
          <w:p>
            <w:pPr>
              <w:widowControl/>
              <w:jc w:val="center"/>
              <w:rPr>
                <w:rFonts w:hint="eastAsia" w:ascii="宋体" w:hAnsi="宋体" w:cs="宋体"/>
                <w:kern w:val="0"/>
                <w:sz w:val="24"/>
                <w:szCs w:val="24"/>
              </w:rPr>
            </w:pPr>
          </w:p>
        </w:tc>
        <w:tc>
          <w:tcPr>
            <w:tcW w:w="1965" w:type="dxa"/>
            <w:vMerge w:val="continue"/>
            <w:noWrap w:val="0"/>
            <w:vAlign w:val="center"/>
          </w:tcPr>
          <w:p>
            <w:pPr>
              <w:widowControl/>
              <w:jc w:val="center"/>
              <w:rPr>
                <w:rFonts w:hint="eastAsia" w:ascii="宋体" w:hAnsi="宋体" w:cs="宋体"/>
                <w:kern w:val="0"/>
                <w:sz w:val="24"/>
                <w:szCs w:val="24"/>
              </w:rPr>
            </w:pPr>
          </w:p>
        </w:tc>
      </w:tr>
    </w:tbl>
    <w:p>
      <w:pPr>
        <w:widowControl/>
        <w:jc w:val="center"/>
        <w:rPr>
          <w:rFonts w:hint="eastAsia" w:ascii="宋体" w:hAnsi="宋体" w:cs="宋体"/>
          <w:kern w:val="0"/>
          <w:sz w:val="24"/>
          <w:szCs w:val="24"/>
        </w:rPr>
      </w:pPr>
    </w:p>
    <w:p>
      <w:pPr>
        <w:ind w:firstLine="480" w:firstLineChars="200"/>
        <w:rPr>
          <w:rFonts w:hint="eastAsia" w:ascii="宋体" w:hAnsi="宋体"/>
          <w:sz w:val="24"/>
        </w:rPr>
      </w:pPr>
      <w:r>
        <w:rPr>
          <w:rFonts w:hint="eastAsia" w:ascii="宋体" w:hAnsi="宋体"/>
          <w:sz w:val="24"/>
        </w:rPr>
        <w:t>注：</w:t>
      </w:r>
    </w:p>
    <w:p>
      <w:pPr>
        <w:ind w:firstLine="480" w:firstLineChars="200"/>
        <w:rPr>
          <w:rFonts w:hint="eastAsia" w:ascii="宋体" w:hAnsi="宋体"/>
          <w:sz w:val="24"/>
        </w:rPr>
      </w:pPr>
      <w:r>
        <w:rPr>
          <w:rFonts w:hint="eastAsia" w:ascii="宋体" w:hAnsi="宋体"/>
          <w:sz w:val="24"/>
        </w:rPr>
        <w:t>1. 报价一览表中填报的</w:t>
      </w:r>
      <w:r>
        <w:rPr>
          <w:rFonts w:hint="eastAsia" w:ascii="宋体" w:hAnsi="宋体"/>
          <w:sz w:val="24"/>
          <w:lang w:val="en-US" w:eastAsia="zh-CN"/>
        </w:rPr>
        <w:t>报价总价（含税价）</w:t>
      </w:r>
      <w:r>
        <w:rPr>
          <w:rFonts w:hint="eastAsia" w:ascii="宋体" w:hAnsi="宋体"/>
          <w:sz w:val="24"/>
        </w:rPr>
        <w:t>必须与报价价格分项表中最终的合计价格相一致。</w:t>
      </w:r>
    </w:p>
    <w:p>
      <w:pPr>
        <w:ind w:firstLine="480" w:firstLineChars="200"/>
        <w:rPr>
          <w:rFonts w:ascii="宋体" w:hAnsi="宋体"/>
          <w:sz w:val="24"/>
        </w:rPr>
      </w:pPr>
      <w:r>
        <w:rPr>
          <w:rFonts w:hint="eastAsia" w:ascii="宋体" w:hAnsi="宋体"/>
          <w:sz w:val="24"/>
        </w:rPr>
        <w:t>2. 本次报价增值税率以国家最新颁布的税收政策为依据，</w:t>
      </w:r>
      <w:r>
        <w:rPr>
          <w:rFonts w:hint="eastAsia" w:ascii="宋体" w:hAnsi="宋体"/>
          <w:b/>
          <w:bCs/>
          <w:sz w:val="24"/>
        </w:rPr>
        <w:t>为了统一报价而确定的费率</w:t>
      </w:r>
      <w:r>
        <w:rPr>
          <w:rFonts w:hint="eastAsia" w:ascii="宋体" w:hAnsi="宋体"/>
          <w:sz w:val="24"/>
        </w:rPr>
        <w:t>，最终结算以供应商开具的可抵扣的增值税专用发票税率为准。</w:t>
      </w:r>
    </w:p>
    <w:p>
      <w:pPr>
        <w:ind w:firstLine="480" w:firstLineChars="200"/>
        <w:rPr>
          <w:rFonts w:ascii="宋体" w:hAnsi="宋体"/>
          <w:sz w:val="24"/>
        </w:rPr>
      </w:pPr>
      <w:r>
        <w:rPr>
          <w:rFonts w:ascii="宋体" w:hAnsi="宋体"/>
          <w:sz w:val="24"/>
        </w:rPr>
        <w:t>3</w:t>
      </w:r>
      <w:r>
        <w:rPr>
          <w:rFonts w:hint="eastAsia" w:ascii="宋体" w:hAnsi="宋体"/>
          <w:sz w:val="24"/>
        </w:rPr>
        <w:t>. 本合同包所列数量是为了统一报价而暂定的采购数量，合同采用单价合同，最终供应数量根据实际发生数量结算，成交供应商应充分考虑因实际承运数量与清单中数量可能存在较大差异、运输区域范围发生变动、车辆采用标准轴载运输（严禁超限运输）而产生的报价风险。</w:t>
      </w:r>
    </w:p>
    <w:p>
      <w:pPr>
        <w:rPr>
          <w:rFonts w:hint="eastAsia" w:ascii="宋体" w:hAnsi="宋体"/>
          <w:sz w:val="24"/>
        </w:rPr>
      </w:pPr>
    </w:p>
    <w:p>
      <w:pPr>
        <w:rPr>
          <w:rFonts w:hint="eastAsia" w:ascii="宋体" w:hAnsi="宋体"/>
          <w:sz w:val="24"/>
        </w:rPr>
      </w:pPr>
      <w:r>
        <w:rPr>
          <w:rFonts w:hint="eastAsia" w:ascii="宋体" w:hAnsi="宋体"/>
          <w:sz w:val="24"/>
        </w:rPr>
        <w:t>供应商名称：_____________</w:t>
      </w:r>
    </w:p>
    <w:p>
      <w:pPr>
        <w:rPr>
          <w:rFonts w:hint="eastAsia" w:ascii="宋体" w:hAnsi="宋体"/>
          <w:sz w:val="24"/>
        </w:rPr>
      </w:pPr>
      <w:r>
        <w:rPr>
          <w:rFonts w:hint="eastAsia" w:ascii="宋体" w:hAnsi="宋体"/>
          <w:sz w:val="24"/>
        </w:rPr>
        <w:t>供应商代表签字：__________（签字）   职务：_______________   日期：_______________</w:t>
      </w:r>
    </w:p>
    <w:p>
      <w:pPr>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rPr>
          <w:rFonts w:ascii="宋体" w:hAnsi="宋体" w:cs="Arial"/>
          <w:bCs/>
          <w:sz w:val="24"/>
        </w:rPr>
        <w:sectPr>
          <w:pgSz w:w="16838" w:h="11906" w:orient="landscape"/>
          <w:pgMar w:top="1417" w:right="1531" w:bottom="1417" w:left="1531" w:header="851" w:footer="992" w:gutter="0"/>
          <w:paperSrc w:first="15" w:other="15"/>
          <w:cols w:space="720" w:num="1"/>
          <w:docGrid w:type="lines" w:linePitch="312" w:charSpace="0"/>
        </w:sectPr>
      </w:pPr>
    </w:p>
    <w:p>
      <w:pPr>
        <w:rPr>
          <w:rFonts w:hint="eastAsia" w:hAnsi="宋体"/>
          <w:sz w:val="24"/>
        </w:rPr>
      </w:pPr>
      <w:r>
        <w:rPr>
          <w:rFonts w:hint="eastAsia" w:hAnsi="宋体"/>
          <w:b/>
          <w:sz w:val="36"/>
        </w:rPr>
        <w:t xml:space="preserve"> </w:t>
      </w:r>
      <w:r>
        <w:rPr>
          <w:rFonts w:hint="eastAsia" w:hAnsi="宋体"/>
          <w:sz w:val="24"/>
          <w:szCs w:val="24"/>
        </w:rPr>
        <w:t xml:space="preserve">附件3 </w:t>
      </w:r>
      <w:r>
        <w:rPr>
          <w:rFonts w:hint="eastAsia" w:hAnsi="宋体"/>
        </w:rPr>
        <w:t xml:space="preserve">    </w:t>
      </w:r>
      <w:r>
        <w:rPr>
          <w:rFonts w:hint="eastAsia" w:hAnsi="宋体"/>
          <w:b/>
          <w:sz w:val="36"/>
        </w:rPr>
        <w:t xml:space="preserve">      报价价格分项表（合同包1）</w:t>
      </w:r>
    </w:p>
    <w:p>
      <w:pPr>
        <w:pStyle w:val="31"/>
        <w:jc w:val="left"/>
        <w:rPr>
          <w:rFonts w:hint="eastAsia" w:hAnsi="宋体"/>
          <w:sz w:val="24"/>
          <w:u w:val="single"/>
        </w:rPr>
      </w:pPr>
      <w:r>
        <w:rPr>
          <w:rFonts w:hint="eastAsia" w:hAnsi="宋体"/>
          <w:sz w:val="24"/>
        </w:rPr>
        <w:t>供应商名称：</w:t>
      </w:r>
      <w:r>
        <w:rPr>
          <w:rFonts w:hint="eastAsia" w:hAnsi="宋体"/>
          <w:sz w:val="24"/>
          <w:u w:val="single"/>
        </w:rPr>
        <w:t>（全称加盖单位公章）</w:t>
      </w:r>
      <w:r>
        <w:rPr>
          <w:rFonts w:hint="eastAsia" w:hAnsi="宋体"/>
          <w:sz w:val="24"/>
        </w:rPr>
        <w:t xml:space="preserve">  项目编号∶</w:t>
      </w:r>
      <w:r>
        <w:rPr>
          <w:rFonts w:hint="eastAsia" w:hAnsi="宋体"/>
          <w:sz w:val="24"/>
          <w:highlight w:val="none"/>
          <w:u w:val="single"/>
          <w:lang w:val="en-US" w:eastAsia="zh-CN"/>
        </w:rPr>
        <w:t>XM1-2023-FW-001</w:t>
      </w:r>
      <w:r>
        <w:rPr>
          <w:rFonts w:hint="eastAsia" w:hAnsi="宋体"/>
          <w:sz w:val="24"/>
          <w:u w:val="single"/>
        </w:rPr>
        <w:t xml:space="preserve">    </w:t>
      </w:r>
    </w:p>
    <w:p>
      <w:pPr>
        <w:pStyle w:val="31"/>
        <w:jc w:val="left"/>
        <w:rPr>
          <w:rFonts w:hint="eastAsia" w:hAnsi="宋体"/>
          <w:sz w:val="24"/>
          <w:u w:val="single"/>
        </w:rPr>
      </w:pPr>
    </w:p>
    <w:tbl>
      <w:tblPr>
        <w:tblStyle w:val="17"/>
        <w:tblW w:w="10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
        <w:gridCol w:w="765"/>
        <w:gridCol w:w="765"/>
        <w:gridCol w:w="1342"/>
        <w:gridCol w:w="819"/>
        <w:gridCol w:w="1217"/>
        <w:gridCol w:w="1248"/>
        <w:gridCol w:w="1280"/>
        <w:gridCol w:w="787"/>
        <w:gridCol w:w="1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jc w:val="center"/>
        </w:trPr>
        <w:tc>
          <w:tcPr>
            <w:tcW w:w="442" w:type="dxa"/>
            <w:noWrap w:val="0"/>
            <w:vAlign w:val="center"/>
          </w:tcPr>
          <w:p>
            <w:pPr>
              <w:widowControl/>
              <w:jc w:val="center"/>
              <w:rPr>
                <w:rFonts w:ascii="等线" w:hAnsi="等线" w:eastAsia="等线" w:cs="宋体"/>
                <w:kern w:val="0"/>
                <w:szCs w:val="21"/>
              </w:rPr>
            </w:pPr>
            <w:r>
              <w:rPr>
                <w:rFonts w:hint="eastAsia" w:ascii="等线" w:hAnsi="等线" w:eastAsia="等线" w:cs="宋体"/>
                <w:kern w:val="0"/>
                <w:szCs w:val="21"/>
              </w:rPr>
              <w:t>合同包</w:t>
            </w:r>
          </w:p>
        </w:tc>
        <w:tc>
          <w:tcPr>
            <w:tcW w:w="765" w:type="dxa"/>
            <w:noWrap w:val="0"/>
            <w:vAlign w:val="center"/>
          </w:tcPr>
          <w:p>
            <w:pPr>
              <w:widowControl/>
              <w:jc w:val="center"/>
              <w:rPr>
                <w:rFonts w:hint="eastAsia" w:ascii="等线" w:hAnsi="等线" w:eastAsia="等线" w:cs="宋体"/>
                <w:kern w:val="0"/>
                <w:szCs w:val="21"/>
              </w:rPr>
            </w:pPr>
            <w:r>
              <w:rPr>
                <w:rFonts w:hint="eastAsia" w:ascii="等线" w:hAnsi="等线" w:eastAsia="等线" w:cs="宋体"/>
                <w:kern w:val="0"/>
                <w:szCs w:val="21"/>
              </w:rPr>
              <w:t>暂定工程项目</w:t>
            </w:r>
          </w:p>
        </w:tc>
        <w:tc>
          <w:tcPr>
            <w:tcW w:w="765" w:type="dxa"/>
            <w:noWrap w:val="0"/>
            <w:vAlign w:val="center"/>
          </w:tcPr>
          <w:p>
            <w:pPr>
              <w:widowControl/>
              <w:jc w:val="center"/>
              <w:rPr>
                <w:rFonts w:ascii="等线" w:hAnsi="等线" w:eastAsia="等线" w:cs="宋体"/>
                <w:kern w:val="0"/>
                <w:szCs w:val="21"/>
              </w:rPr>
            </w:pPr>
            <w:r>
              <w:rPr>
                <w:rFonts w:hint="eastAsia" w:ascii="等线" w:hAnsi="等线" w:eastAsia="等线" w:cs="宋体"/>
                <w:kern w:val="0"/>
                <w:szCs w:val="21"/>
              </w:rPr>
              <w:t>拌和楼名称</w:t>
            </w:r>
          </w:p>
        </w:tc>
        <w:tc>
          <w:tcPr>
            <w:tcW w:w="1342" w:type="dxa"/>
            <w:noWrap w:val="0"/>
            <w:vAlign w:val="center"/>
          </w:tcPr>
          <w:p>
            <w:pPr>
              <w:widowControl/>
              <w:jc w:val="center"/>
              <w:rPr>
                <w:rFonts w:ascii="等线" w:hAnsi="等线" w:eastAsia="等线" w:cs="宋体"/>
                <w:kern w:val="0"/>
                <w:szCs w:val="21"/>
              </w:rPr>
            </w:pPr>
            <w:r>
              <w:rPr>
                <w:rFonts w:hint="eastAsia" w:ascii="等线" w:hAnsi="等线" w:eastAsia="等线" w:cs="宋体"/>
                <w:kern w:val="0"/>
                <w:szCs w:val="21"/>
              </w:rPr>
              <w:t>工作内容</w:t>
            </w:r>
          </w:p>
        </w:tc>
        <w:tc>
          <w:tcPr>
            <w:tcW w:w="819" w:type="dxa"/>
            <w:noWrap w:val="0"/>
            <w:vAlign w:val="center"/>
          </w:tcPr>
          <w:p>
            <w:pPr>
              <w:widowControl/>
              <w:jc w:val="center"/>
              <w:rPr>
                <w:rFonts w:hint="eastAsia" w:ascii="等线" w:hAnsi="等线" w:eastAsia="等线" w:cs="宋体"/>
                <w:kern w:val="0"/>
                <w:szCs w:val="21"/>
              </w:rPr>
            </w:pPr>
            <w:r>
              <w:rPr>
                <w:rFonts w:hint="eastAsia" w:ascii="等线" w:hAnsi="等线" w:eastAsia="等线" w:cs="宋体"/>
                <w:kern w:val="0"/>
                <w:szCs w:val="21"/>
              </w:rPr>
              <w:t>单位</w:t>
            </w:r>
          </w:p>
        </w:tc>
        <w:tc>
          <w:tcPr>
            <w:tcW w:w="1217" w:type="dxa"/>
            <w:noWrap w:val="0"/>
            <w:vAlign w:val="center"/>
          </w:tcPr>
          <w:p>
            <w:pPr>
              <w:widowControl/>
              <w:jc w:val="center"/>
              <w:rPr>
                <w:rFonts w:hint="eastAsia" w:ascii="等线" w:hAnsi="等线" w:eastAsia="等线" w:cs="宋体"/>
                <w:kern w:val="0"/>
                <w:szCs w:val="21"/>
              </w:rPr>
            </w:pPr>
            <w:r>
              <w:rPr>
                <w:rFonts w:hint="eastAsia" w:ascii="等线" w:hAnsi="等线" w:eastAsia="等线" w:cs="宋体"/>
                <w:kern w:val="0"/>
                <w:szCs w:val="21"/>
              </w:rPr>
              <w:t>数量</w:t>
            </w:r>
          </w:p>
        </w:tc>
        <w:tc>
          <w:tcPr>
            <w:tcW w:w="1248" w:type="dxa"/>
            <w:noWrap w:val="0"/>
            <w:vAlign w:val="center"/>
          </w:tcPr>
          <w:p>
            <w:pPr>
              <w:widowControl/>
              <w:jc w:val="center"/>
              <w:rPr>
                <w:rFonts w:hint="default" w:ascii="Times New Roman" w:hAnsi="Times New Roman" w:eastAsia="宋体" w:cs="Times New Roman"/>
                <w:kern w:val="2"/>
                <w:szCs w:val="20"/>
              </w:rPr>
            </w:pPr>
            <w:r>
              <w:rPr>
                <w:rFonts w:hint="default" w:ascii="Times New Roman" w:hAnsi="Times New Roman" w:eastAsia="宋体" w:cs="Times New Roman"/>
                <w:kern w:val="2"/>
                <w:szCs w:val="20"/>
              </w:rPr>
              <w:t>控制单价</w:t>
            </w:r>
          </w:p>
          <w:p>
            <w:pPr>
              <w:widowControl/>
              <w:jc w:val="center"/>
              <w:rPr>
                <w:rFonts w:hint="eastAsia"/>
              </w:rPr>
            </w:pPr>
            <w:r>
              <w:rPr>
                <w:rFonts w:hint="default" w:ascii="Times New Roman" w:hAnsi="Times New Roman" w:eastAsia="宋体" w:cs="Times New Roman"/>
                <w:kern w:val="2"/>
                <w:szCs w:val="20"/>
              </w:rPr>
              <w:t>（</w:t>
            </w:r>
            <w:r>
              <w:rPr>
                <w:rFonts w:hint="default" w:ascii="Times New Roman" w:hAnsi="Times New Roman" w:eastAsia="宋体" w:cs="Times New Roman"/>
                <w:kern w:val="2"/>
                <w:szCs w:val="20"/>
                <w:highlight w:val="none"/>
                <w:lang w:val="en-US" w:eastAsia="zh-CN"/>
              </w:rPr>
              <w:t>不</w:t>
            </w:r>
            <w:r>
              <w:rPr>
                <w:rFonts w:hint="default" w:ascii="Times New Roman" w:hAnsi="Times New Roman" w:eastAsia="宋体" w:cs="Times New Roman"/>
                <w:kern w:val="2"/>
                <w:szCs w:val="20"/>
              </w:rPr>
              <w:t>含税）</w:t>
            </w:r>
          </w:p>
          <w:p>
            <w:pPr>
              <w:pStyle w:val="16"/>
              <w:ind w:left="0" w:firstLine="0" w:firstLineChars="0"/>
              <w:jc w:val="center"/>
              <w:rPr>
                <w:rFonts w:hint="eastAsia" w:ascii="Times New Roman" w:hAnsi="Times New Roman" w:eastAsia="宋体" w:cs="Times New Roman"/>
                <w:kern w:val="2"/>
                <w:szCs w:val="20"/>
              </w:rPr>
            </w:pPr>
            <w:r>
              <w:rPr>
                <w:rFonts w:hint="eastAsia" w:ascii="Times New Roman" w:hAnsi="Times New Roman" w:eastAsia="宋体" w:cs="Times New Roman"/>
                <w:kern w:val="2"/>
                <w:sz w:val="21"/>
                <w:szCs w:val="20"/>
                <w:lang w:eastAsia="zh-CN"/>
              </w:rPr>
              <w:t>（</w:t>
            </w:r>
            <w:r>
              <w:rPr>
                <w:rFonts w:hint="eastAsia" w:ascii="Times New Roman" w:hAnsi="Times New Roman" w:eastAsia="宋体" w:cs="Times New Roman"/>
                <w:kern w:val="2"/>
                <w:sz w:val="21"/>
                <w:szCs w:val="20"/>
                <w:lang w:val="en-US" w:eastAsia="zh-CN"/>
              </w:rPr>
              <w:t>含高速公路通行费</w:t>
            </w:r>
            <w:r>
              <w:rPr>
                <w:rFonts w:hint="eastAsia" w:ascii="Times New Roman" w:hAnsi="Times New Roman" w:eastAsia="宋体" w:cs="Times New Roman"/>
                <w:kern w:val="2"/>
                <w:sz w:val="21"/>
                <w:szCs w:val="20"/>
                <w:lang w:eastAsia="zh-CN"/>
              </w:rPr>
              <w:t>）</w:t>
            </w:r>
            <w:r>
              <w:rPr>
                <w:rFonts w:hint="default" w:ascii="Times New Roman" w:hAnsi="Times New Roman" w:eastAsia="宋体" w:cs="Times New Roman"/>
                <w:kern w:val="2"/>
                <w:sz w:val="21"/>
                <w:szCs w:val="20"/>
                <w:lang w:eastAsia="zh-CN"/>
              </w:rPr>
              <w:t>（</w:t>
            </w:r>
            <w:r>
              <w:rPr>
                <w:rFonts w:hint="default" w:ascii="Times New Roman" w:hAnsi="Times New Roman" w:eastAsia="宋体" w:cs="Times New Roman"/>
                <w:kern w:val="2"/>
                <w:sz w:val="21"/>
                <w:szCs w:val="20"/>
                <w:lang w:val="en-US" w:eastAsia="zh-CN"/>
              </w:rPr>
              <w:t>元</w:t>
            </w:r>
            <w:r>
              <w:rPr>
                <w:rFonts w:hint="default" w:ascii="Times New Roman" w:hAnsi="Times New Roman" w:eastAsia="宋体" w:cs="Times New Roman"/>
                <w:kern w:val="2"/>
                <w:sz w:val="21"/>
                <w:szCs w:val="20"/>
                <w:lang w:eastAsia="zh-CN"/>
              </w:rPr>
              <w:t>）</w:t>
            </w:r>
          </w:p>
        </w:tc>
        <w:tc>
          <w:tcPr>
            <w:tcW w:w="1280" w:type="dxa"/>
            <w:noWrap w:val="0"/>
            <w:vAlign w:val="center"/>
          </w:tcPr>
          <w:p>
            <w:pPr>
              <w:widowControl/>
              <w:jc w:val="center"/>
              <w:rPr>
                <w:rFonts w:ascii="Times New Roman" w:hAnsi="Times New Roman" w:eastAsia="宋体" w:cs="Times New Roman"/>
                <w:kern w:val="2"/>
                <w:szCs w:val="20"/>
              </w:rPr>
            </w:pPr>
            <w:r>
              <w:rPr>
                <w:rFonts w:hint="default" w:ascii="Times New Roman" w:hAnsi="Times New Roman" w:eastAsia="宋体" w:cs="Times New Roman"/>
                <w:kern w:val="2"/>
                <w:szCs w:val="20"/>
              </w:rPr>
              <w:t>报价单价</w:t>
            </w:r>
          </w:p>
          <w:p>
            <w:pPr>
              <w:widowControl/>
              <w:jc w:val="center"/>
              <w:rPr>
                <w:rFonts w:hint="eastAsia"/>
              </w:rPr>
            </w:pPr>
            <w:r>
              <w:rPr>
                <w:rFonts w:hint="default" w:ascii="Times New Roman" w:hAnsi="Times New Roman" w:eastAsia="宋体" w:cs="Times New Roman"/>
                <w:kern w:val="2"/>
                <w:szCs w:val="20"/>
              </w:rPr>
              <w:t>（</w:t>
            </w:r>
            <w:r>
              <w:rPr>
                <w:rFonts w:hint="default" w:ascii="Times New Roman" w:hAnsi="Times New Roman" w:eastAsia="宋体" w:cs="Times New Roman"/>
                <w:kern w:val="2"/>
                <w:szCs w:val="20"/>
                <w:highlight w:val="none"/>
                <w:lang w:val="en-US" w:eastAsia="zh-CN"/>
              </w:rPr>
              <w:t>不</w:t>
            </w:r>
            <w:r>
              <w:rPr>
                <w:rFonts w:hint="default" w:ascii="Times New Roman" w:hAnsi="Times New Roman" w:eastAsia="宋体" w:cs="Times New Roman"/>
                <w:kern w:val="2"/>
                <w:szCs w:val="20"/>
              </w:rPr>
              <w:t>含税）</w:t>
            </w:r>
          </w:p>
          <w:p>
            <w:pPr>
              <w:pStyle w:val="16"/>
              <w:ind w:left="0" w:firstLine="0" w:firstLineChars="0"/>
              <w:jc w:val="center"/>
              <w:rPr>
                <w:rFonts w:hint="default" w:ascii="Times New Roman" w:hAnsi="Times New Roman" w:eastAsia="宋体" w:cs="Times New Roman"/>
                <w:kern w:val="2"/>
                <w:szCs w:val="20"/>
              </w:rPr>
            </w:pPr>
            <w:r>
              <w:rPr>
                <w:rFonts w:hint="eastAsia" w:ascii="Times New Roman" w:hAnsi="Times New Roman" w:eastAsia="宋体" w:cs="Times New Roman"/>
                <w:kern w:val="2"/>
                <w:sz w:val="21"/>
                <w:szCs w:val="20"/>
                <w:lang w:eastAsia="zh-CN"/>
              </w:rPr>
              <w:t>（</w:t>
            </w:r>
            <w:r>
              <w:rPr>
                <w:rFonts w:hint="eastAsia" w:ascii="Times New Roman" w:hAnsi="Times New Roman" w:eastAsia="宋体" w:cs="Times New Roman"/>
                <w:kern w:val="2"/>
                <w:sz w:val="21"/>
                <w:szCs w:val="20"/>
                <w:lang w:val="en-US" w:eastAsia="zh-CN"/>
              </w:rPr>
              <w:t>含高速公路通行费</w:t>
            </w:r>
            <w:r>
              <w:rPr>
                <w:rFonts w:hint="eastAsia" w:ascii="Times New Roman" w:hAnsi="Times New Roman" w:eastAsia="宋体" w:cs="Times New Roman"/>
                <w:kern w:val="2"/>
                <w:sz w:val="21"/>
                <w:szCs w:val="20"/>
                <w:lang w:eastAsia="zh-CN"/>
              </w:rPr>
              <w:t>）</w:t>
            </w:r>
            <w:r>
              <w:rPr>
                <w:rFonts w:hint="default" w:ascii="Times New Roman" w:hAnsi="Times New Roman" w:eastAsia="宋体" w:cs="Times New Roman"/>
                <w:kern w:val="2"/>
                <w:sz w:val="21"/>
                <w:szCs w:val="20"/>
                <w:lang w:eastAsia="zh-CN"/>
              </w:rPr>
              <w:t>（</w:t>
            </w:r>
            <w:r>
              <w:rPr>
                <w:rFonts w:hint="default" w:ascii="Times New Roman" w:hAnsi="Times New Roman" w:eastAsia="宋体" w:cs="Times New Roman"/>
                <w:kern w:val="2"/>
                <w:sz w:val="21"/>
                <w:szCs w:val="20"/>
                <w:lang w:val="en-US" w:eastAsia="zh-CN"/>
              </w:rPr>
              <w:t>元</w:t>
            </w:r>
            <w:r>
              <w:rPr>
                <w:rFonts w:hint="default" w:ascii="Times New Roman" w:hAnsi="Times New Roman" w:eastAsia="宋体" w:cs="Times New Roman"/>
                <w:kern w:val="2"/>
                <w:sz w:val="21"/>
                <w:szCs w:val="20"/>
                <w:lang w:eastAsia="zh-CN"/>
              </w:rPr>
              <w:t>）</w:t>
            </w:r>
          </w:p>
        </w:tc>
        <w:tc>
          <w:tcPr>
            <w:tcW w:w="787" w:type="dxa"/>
            <w:noWrap w:val="0"/>
            <w:vAlign w:val="center"/>
          </w:tcPr>
          <w:p>
            <w:pPr>
              <w:widowControl/>
              <w:jc w:val="center"/>
              <w:rPr>
                <w:rFonts w:hint="eastAsia" w:ascii="等线" w:hAnsi="等线" w:eastAsia="等线" w:cs="宋体"/>
                <w:kern w:val="0"/>
                <w:szCs w:val="21"/>
              </w:rPr>
            </w:pPr>
            <w:r>
              <w:rPr>
                <w:rFonts w:hint="eastAsia" w:ascii="等线" w:hAnsi="等线" w:eastAsia="等线" w:cs="宋体"/>
                <w:kern w:val="0"/>
                <w:szCs w:val="21"/>
              </w:rPr>
              <w:t>税率</w:t>
            </w:r>
          </w:p>
          <w:p>
            <w:pPr>
              <w:widowControl/>
              <w:jc w:val="center"/>
              <w:rPr>
                <w:rFonts w:ascii="等线" w:hAnsi="等线" w:eastAsia="等线" w:cs="宋体"/>
                <w:kern w:val="0"/>
                <w:szCs w:val="21"/>
              </w:rPr>
            </w:pPr>
            <w:r>
              <w:rPr>
                <w:rFonts w:cs="宋体"/>
                <w:kern w:val="0"/>
                <w:szCs w:val="21"/>
              </w:rPr>
              <w:t>（%）</w:t>
            </w:r>
          </w:p>
        </w:tc>
        <w:tc>
          <w:tcPr>
            <w:tcW w:w="1501" w:type="dxa"/>
            <w:noWrap w:val="0"/>
            <w:vAlign w:val="center"/>
          </w:tcPr>
          <w:p>
            <w:pPr>
              <w:widowControl/>
              <w:jc w:val="center"/>
              <w:rPr>
                <w:rFonts w:ascii="等线" w:hAnsi="等线" w:eastAsia="等线" w:cs="宋体"/>
                <w:kern w:val="0"/>
                <w:szCs w:val="21"/>
              </w:rPr>
            </w:pPr>
            <w:r>
              <w:rPr>
                <w:rFonts w:hint="eastAsia" w:ascii="等线" w:hAnsi="等线" w:eastAsia="等线" w:cs="宋体"/>
                <w:kern w:val="0"/>
                <w:szCs w:val="21"/>
                <w:lang w:val="en-US" w:eastAsia="zh-CN"/>
              </w:rPr>
              <w:t>报价</w:t>
            </w:r>
            <w:r>
              <w:rPr>
                <w:rFonts w:ascii="等线" w:hAnsi="等线" w:eastAsia="等线" w:cs="宋体"/>
                <w:kern w:val="0"/>
                <w:szCs w:val="21"/>
              </w:rPr>
              <w:t>小计</w:t>
            </w:r>
          </w:p>
          <w:p>
            <w:pPr>
              <w:widowControl/>
              <w:jc w:val="center"/>
              <w:rPr>
                <w:rFonts w:hint="eastAsia" w:ascii="等线" w:hAnsi="等线" w:eastAsia="等线" w:cs="宋体"/>
                <w:kern w:val="0"/>
                <w:szCs w:val="21"/>
                <w:lang w:eastAsia="zh-CN"/>
              </w:rPr>
            </w:pPr>
            <w:r>
              <w:rPr>
                <w:rFonts w:hint="eastAsia" w:ascii="等线" w:hAnsi="等线" w:eastAsia="等线" w:cs="宋体"/>
                <w:kern w:val="0"/>
                <w:szCs w:val="21"/>
                <w:lang w:eastAsia="zh-CN"/>
              </w:rPr>
              <w:t>（</w:t>
            </w:r>
            <w:r>
              <w:rPr>
                <w:rFonts w:hint="eastAsia" w:ascii="等线" w:hAnsi="等线" w:eastAsia="等线" w:cs="宋体"/>
                <w:kern w:val="0"/>
                <w:szCs w:val="21"/>
                <w:lang w:val="en-US" w:eastAsia="zh-CN"/>
              </w:rPr>
              <w:t>不含税</w:t>
            </w:r>
            <w:r>
              <w:rPr>
                <w:rFonts w:hint="eastAsia" w:ascii="等线" w:hAnsi="等线" w:eastAsia="等线" w:cs="宋体"/>
                <w:kern w:val="0"/>
                <w:szCs w:val="21"/>
                <w:lang w:eastAsia="zh-CN"/>
              </w:rPr>
              <w:t>）</w:t>
            </w:r>
          </w:p>
          <w:p>
            <w:pPr>
              <w:widowControl/>
              <w:jc w:val="center"/>
              <w:rPr>
                <w:rFonts w:ascii="等线" w:hAnsi="等线" w:eastAsia="等线" w:cs="宋体"/>
                <w:kern w:val="0"/>
                <w:szCs w:val="21"/>
              </w:rPr>
            </w:pPr>
            <w:r>
              <w:rPr>
                <w:rFonts w:hint="eastAsia" w:ascii="等线" w:hAnsi="等线" w:eastAsia="等线" w:cs="宋体"/>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442"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包1</w:t>
            </w:r>
          </w:p>
        </w:tc>
        <w:tc>
          <w:tcPr>
            <w:tcW w:w="765"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福州、宁德</w:t>
            </w:r>
            <w:r>
              <w:rPr>
                <w:rFonts w:hint="eastAsia" w:ascii="宋体" w:hAnsi="宋体" w:cs="宋体"/>
                <w:kern w:val="0"/>
                <w:szCs w:val="21"/>
                <w:lang w:eastAsia="zh-CN"/>
              </w:rPr>
              <w:t>、</w:t>
            </w:r>
            <w:r>
              <w:rPr>
                <w:rFonts w:hint="eastAsia" w:ascii="宋体" w:hAnsi="宋体" w:cs="宋体"/>
                <w:kern w:val="0"/>
                <w:szCs w:val="21"/>
              </w:rPr>
              <w:t>罗宁、福泉等地区</w:t>
            </w:r>
            <w:r>
              <w:rPr>
                <w:rFonts w:hint="eastAsia" w:ascii="宋体" w:hAnsi="宋体" w:cs="宋体"/>
                <w:kern w:val="0"/>
                <w:szCs w:val="21"/>
                <w:lang w:val="en-US" w:eastAsia="zh-CN"/>
              </w:rPr>
              <w:t>及路段</w:t>
            </w:r>
            <w:r>
              <w:rPr>
                <w:rFonts w:hint="eastAsia" w:ascii="宋体" w:hAnsi="宋体" w:cs="宋体"/>
                <w:kern w:val="0"/>
                <w:szCs w:val="21"/>
              </w:rPr>
              <w:t>路面养护工程</w:t>
            </w:r>
          </w:p>
        </w:tc>
        <w:tc>
          <w:tcPr>
            <w:tcW w:w="765" w:type="dxa"/>
            <w:vMerge w:val="restart"/>
            <w:noWrap w:val="0"/>
            <w:vAlign w:val="center"/>
          </w:tcPr>
          <w:p>
            <w:pPr>
              <w:widowControl/>
              <w:jc w:val="center"/>
              <w:rPr>
                <w:rFonts w:hint="eastAsia" w:ascii="宋体" w:hAnsi="宋体" w:cs="宋体"/>
                <w:kern w:val="0"/>
                <w:szCs w:val="21"/>
              </w:rPr>
            </w:pPr>
            <w:r>
              <w:rPr>
                <w:rFonts w:hint="eastAsia" w:ascii="宋体" w:hAnsi="宋体" w:cs="宋体"/>
                <w:kern w:val="0"/>
                <w:szCs w:val="21"/>
              </w:rPr>
              <w:t>采购人指定拌和楼</w:t>
            </w:r>
          </w:p>
        </w:tc>
        <w:tc>
          <w:tcPr>
            <w:tcW w:w="134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混合料运输</w:t>
            </w:r>
          </w:p>
          <w:p>
            <w:pPr>
              <w:widowControl/>
              <w:jc w:val="center"/>
              <w:rPr>
                <w:rFonts w:hint="eastAsia" w:ascii="宋体" w:hAnsi="宋体" w:cs="宋体"/>
                <w:kern w:val="0"/>
                <w:szCs w:val="21"/>
              </w:rPr>
            </w:pPr>
            <w:r>
              <w:rPr>
                <w:rFonts w:hint="eastAsia" w:ascii="宋体" w:hAnsi="宋体" w:cs="宋体"/>
                <w:kern w:val="0"/>
                <w:szCs w:val="21"/>
              </w:rPr>
              <w:t>运量</w:t>
            </w:r>
          </w:p>
        </w:tc>
        <w:tc>
          <w:tcPr>
            <w:tcW w:w="819" w:type="dxa"/>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rPr>
              <w:t>t*km</w:t>
            </w:r>
          </w:p>
        </w:tc>
        <w:tc>
          <w:tcPr>
            <w:tcW w:w="1217" w:type="dxa"/>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10000000</w:t>
            </w:r>
          </w:p>
        </w:tc>
        <w:tc>
          <w:tcPr>
            <w:tcW w:w="1248" w:type="dxa"/>
            <w:noWrap w:val="0"/>
            <w:vAlign w:val="center"/>
          </w:tcPr>
          <w:p>
            <w:pPr>
              <w:widowControl/>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1.5</w:t>
            </w:r>
          </w:p>
        </w:tc>
        <w:tc>
          <w:tcPr>
            <w:tcW w:w="1280" w:type="dxa"/>
            <w:noWrap w:val="0"/>
            <w:vAlign w:val="center"/>
          </w:tcPr>
          <w:p>
            <w:pPr>
              <w:widowControl/>
              <w:jc w:val="center"/>
              <w:rPr>
                <w:rFonts w:ascii="宋体" w:hAnsi="宋体" w:cs="宋体"/>
                <w:kern w:val="0"/>
                <w:szCs w:val="21"/>
              </w:rPr>
            </w:pPr>
          </w:p>
        </w:tc>
        <w:tc>
          <w:tcPr>
            <w:tcW w:w="787" w:type="dxa"/>
            <w:noWrap w:val="0"/>
            <w:vAlign w:val="center"/>
          </w:tcPr>
          <w:p>
            <w:pPr>
              <w:widowControl/>
              <w:jc w:val="center"/>
              <w:rPr>
                <w:rFonts w:ascii="宋体" w:hAnsi="宋体" w:cs="宋体"/>
                <w:kern w:val="0"/>
                <w:szCs w:val="21"/>
              </w:rPr>
            </w:pPr>
            <w:r>
              <w:rPr>
                <w:rFonts w:hint="eastAsia" w:ascii="宋体" w:hAnsi="宋体" w:cs="宋体"/>
                <w:kern w:val="0"/>
                <w:szCs w:val="21"/>
              </w:rPr>
              <w:t>9</w:t>
            </w:r>
          </w:p>
        </w:tc>
        <w:tc>
          <w:tcPr>
            <w:tcW w:w="1501" w:type="dxa"/>
            <w:noWrap w:val="0"/>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442" w:type="dxa"/>
            <w:vMerge w:val="continue"/>
            <w:noWrap w:val="0"/>
            <w:vAlign w:val="center"/>
          </w:tcPr>
          <w:p>
            <w:pPr>
              <w:widowControl/>
              <w:jc w:val="left"/>
              <w:rPr>
                <w:rFonts w:ascii="宋体" w:hAnsi="宋体" w:cs="宋体"/>
                <w:kern w:val="0"/>
                <w:szCs w:val="21"/>
              </w:rPr>
            </w:pPr>
          </w:p>
        </w:tc>
        <w:tc>
          <w:tcPr>
            <w:tcW w:w="765" w:type="dxa"/>
            <w:vMerge w:val="continue"/>
            <w:noWrap w:val="0"/>
            <w:vAlign w:val="center"/>
          </w:tcPr>
          <w:p>
            <w:pPr>
              <w:widowControl/>
              <w:jc w:val="left"/>
              <w:rPr>
                <w:rFonts w:ascii="宋体" w:hAnsi="宋体" w:cs="宋体"/>
                <w:kern w:val="0"/>
                <w:szCs w:val="21"/>
              </w:rPr>
            </w:pPr>
          </w:p>
        </w:tc>
        <w:tc>
          <w:tcPr>
            <w:tcW w:w="765" w:type="dxa"/>
            <w:vMerge w:val="continue"/>
            <w:noWrap w:val="0"/>
            <w:vAlign w:val="center"/>
          </w:tcPr>
          <w:p>
            <w:pPr>
              <w:widowControl/>
              <w:jc w:val="left"/>
              <w:rPr>
                <w:rFonts w:ascii="宋体" w:hAnsi="宋体" w:cs="宋体"/>
                <w:kern w:val="0"/>
                <w:szCs w:val="21"/>
              </w:rPr>
            </w:pPr>
          </w:p>
        </w:tc>
        <w:tc>
          <w:tcPr>
            <w:tcW w:w="134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铣刨料运输</w:t>
            </w:r>
          </w:p>
          <w:p>
            <w:pPr>
              <w:widowControl/>
              <w:jc w:val="center"/>
              <w:rPr>
                <w:rFonts w:hint="eastAsia" w:ascii="宋体" w:hAnsi="宋体" w:cs="宋体"/>
                <w:kern w:val="0"/>
                <w:szCs w:val="21"/>
              </w:rPr>
            </w:pPr>
            <w:r>
              <w:rPr>
                <w:rFonts w:hint="eastAsia" w:ascii="宋体" w:hAnsi="宋体" w:cs="宋体"/>
                <w:kern w:val="0"/>
                <w:szCs w:val="21"/>
              </w:rPr>
              <w:t>运量</w:t>
            </w:r>
          </w:p>
        </w:tc>
        <w:tc>
          <w:tcPr>
            <w:tcW w:w="819" w:type="dxa"/>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rPr>
              <w:t>t*km</w:t>
            </w:r>
          </w:p>
        </w:tc>
        <w:tc>
          <w:tcPr>
            <w:tcW w:w="1217" w:type="dxa"/>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2000000</w:t>
            </w:r>
          </w:p>
        </w:tc>
        <w:tc>
          <w:tcPr>
            <w:tcW w:w="1248" w:type="dxa"/>
            <w:noWrap w:val="0"/>
            <w:vAlign w:val="center"/>
          </w:tcPr>
          <w:p>
            <w:pPr>
              <w:widowControl/>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1.38</w:t>
            </w:r>
          </w:p>
        </w:tc>
        <w:tc>
          <w:tcPr>
            <w:tcW w:w="1280" w:type="dxa"/>
            <w:noWrap w:val="0"/>
            <w:vAlign w:val="center"/>
          </w:tcPr>
          <w:p>
            <w:pPr>
              <w:widowControl/>
              <w:jc w:val="center"/>
              <w:rPr>
                <w:rFonts w:ascii="宋体" w:hAnsi="宋体" w:cs="宋体"/>
                <w:kern w:val="0"/>
                <w:szCs w:val="21"/>
              </w:rPr>
            </w:pPr>
          </w:p>
        </w:tc>
        <w:tc>
          <w:tcPr>
            <w:tcW w:w="787" w:type="dxa"/>
            <w:noWrap w:val="0"/>
            <w:vAlign w:val="center"/>
          </w:tcPr>
          <w:p>
            <w:pPr>
              <w:widowControl/>
              <w:jc w:val="center"/>
              <w:rPr>
                <w:rFonts w:ascii="宋体" w:hAnsi="宋体" w:cs="宋体"/>
                <w:kern w:val="0"/>
                <w:szCs w:val="21"/>
              </w:rPr>
            </w:pPr>
            <w:r>
              <w:rPr>
                <w:rFonts w:hint="eastAsia" w:ascii="宋体" w:hAnsi="宋体" w:cs="宋体"/>
                <w:kern w:val="0"/>
                <w:szCs w:val="21"/>
              </w:rPr>
              <w:t>9</w:t>
            </w:r>
          </w:p>
        </w:tc>
        <w:tc>
          <w:tcPr>
            <w:tcW w:w="1501" w:type="dxa"/>
            <w:noWrap w:val="0"/>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442" w:type="dxa"/>
            <w:vMerge w:val="continue"/>
            <w:noWrap w:val="0"/>
            <w:vAlign w:val="center"/>
          </w:tcPr>
          <w:p>
            <w:pPr>
              <w:widowControl/>
              <w:jc w:val="left"/>
              <w:rPr>
                <w:rFonts w:ascii="宋体" w:hAnsi="宋体" w:cs="宋体"/>
                <w:kern w:val="0"/>
                <w:szCs w:val="21"/>
              </w:rPr>
            </w:pPr>
          </w:p>
        </w:tc>
        <w:tc>
          <w:tcPr>
            <w:tcW w:w="765" w:type="dxa"/>
            <w:vMerge w:val="continue"/>
            <w:noWrap w:val="0"/>
            <w:vAlign w:val="center"/>
          </w:tcPr>
          <w:p>
            <w:pPr>
              <w:widowControl/>
              <w:jc w:val="left"/>
              <w:rPr>
                <w:rFonts w:ascii="宋体" w:hAnsi="宋体" w:cs="宋体"/>
                <w:kern w:val="0"/>
                <w:szCs w:val="21"/>
              </w:rPr>
            </w:pPr>
          </w:p>
        </w:tc>
        <w:tc>
          <w:tcPr>
            <w:tcW w:w="765" w:type="dxa"/>
            <w:vMerge w:val="continue"/>
            <w:noWrap w:val="0"/>
            <w:vAlign w:val="center"/>
          </w:tcPr>
          <w:p>
            <w:pPr>
              <w:widowControl/>
              <w:jc w:val="left"/>
              <w:rPr>
                <w:rFonts w:ascii="宋体" w:hAnsi="宋体" w:cs="宋体"/>
                <w:kern w:val="0"/>
                <w:szCs w:val="21"/>
              </w:rPr>
            </w:pPr>
          </w:p>
        </w:tc>
        <w:tc>
          <w:tcPr>
            <w:tcW w:w="134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零星工程运输计日</w:t>
            </w:r>
          </w:p>
        </w:tc>
        <w:tc>
          <w:tcPr>
            <w:tcW w:w="819" w:type="dxa"/>
            <w:noWrap w:val="0"/>
            <w:vAlign w:val="center"/>
          </w:tcPr>
          <w:p>
            <w:pPr>
              <w:widowControl/>
              <w:jc w:val="center"/>
              <w:rPr>
                <w:rFonts w:ascii="宋体" w:hAnsi="宋体" w:cs="宋体"/>
                <w:kern w:val="0"/>
                <w:szCs w:val="21"/>
              </w:rPr>
            </w:pPr>
            <w:r>
              <w:rPr>
                <w:rFonts w:hint="eastAsia" w:ascii="宋体" w:hAnsi="宋体" w:cs="宋体"/>
                <w:kern w:val="0"/>
                <w:szCs w:val="21"/>
              </w:rPr>
              <w:t>台班</w:t>
            </w:r>
          </w:p>
        </w:tc>
        <w:tc>
          <w:tcPr>
            <w:tcW w:w="1217" w:type="dxa"/>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100</w:t>
            </w:r>
          </w:p>
        </w:tc>
        <w:tc>
          <w:tcPr>
            <w:tcW w:w="1248" w:type="dxa"/>
            <w:noWrap w:val="0"/>
            <w:vAlign w:val="center"/>
          </w:tcPr>
          <w:p>
            <w:pPr>
              <w:widowControl/>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1800</w:t>
            </w:r>
          </w:p>
        </w:tc>
        <w:tc>
          <w:tcPr>
            <w:tcW w:w="1280" w:type="dxa"/>
            <w:noWrap w:val="0"/>
            <w:vAlign w:val="center"/>
          </w:tcPr>
          <w:p>
            <w:pPr>
              <w:widowControl/>
              <w:jc w:val="center"/>
              <w:rPr>
                <w:rFonts w:ascii="宋体" w:hAnsi="宋体" w:cs="宋体"/>
                <w:kern w:val="0"/>
                <w:szCs w:val="21"/>
              </w:rPr>
            </w:pPr>
          </w:p>
        </w:tc>
        <w:tc>
          <w:tcPr>
            <w:tcW w:w="787" w:type="dxa"/>
            <w:noWrap w:val="0"/>
            <w:vAlign w:val="center"/>
          </w:tcPr>
          <w:p>
            <w:pPr>
              <w:widowControl/>
              <w:jc w:val="center"/>
              <w:rPr>
                <w:rFonts w:ascii="宋体" w:hAnsi="宋体" w:cs="宋体"/>
                <w:kern w:val="0"/>
                <w:szCs w:val="21"/>
              </w:rPr>
            </w:pPr>
            <w:r>
              <w:rPr>
                <w:rFonts w:hint="eastAsia" w:ascii="宋体" w:hAnsi="宋体" w:cs="宋体"/>
                <w:kern w:val="0"/>
                <w:szCs w:val="21"/>
              </w:rPr>
              <w:t>9</w:t>
            </w:r>
          </w:p>
        </w:tc>
        <w:tc>
          <w:tcPr>
            <w:tcW w:w="1501" w:type="dxa"/>
            <w:noWrap w:val="0"/>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4133" w:type="dxa"/>
            <w:gridSpan w:val="5"/>
            <w:noWrap w:val="0"/>
            <w:vAlign w:val="center"/>
          </w:tcPr>
          <w:p>
            <w:pPr>
              <w:widowControl/>
              <w:jc w:val="center"/>
              <w:rPr>
                <w:rFonts w:hint="eastAsia" w:ascii="宋体" w:hAnsi="宋体" w:cs="宋体"/>
                <w:kern w:val="0"/>
                <w:szCs w:val="21"/>
              </w:rPr>
            </w:pPr>
            <w:r>
              <w:rPr>
                <w:rFonts w:hint="eastAsia" w:ascii="宋体" w:hAnsi="宋体" w:cs="宋体"/>
                <w:kern w:val="0"/>
                <w:szCs w:val="21"/>
              </w:rPr>
              <w:t>报价总价（元）</w:t>
            </w:r>
          </w:p>
          <w:p>
            <w:pPr>
              <w:widowControl/>
              <w:jc w:val="center"/>
              <w:rPr>
                <w:rFonts w:hint="eastAsia" w:ascii="宋体" w:hAnsi="宋体" w:cs="宋体"/>
                <w:kern w:val="0"/>
                <w:szCs w:val="21"/>
              </w:rPr>
            </w:pPr>
            <w:r>
              <w:rPr>
                <w:rFonts w:hint="eastAsia" w:ascii="宋体" w:hAnsi="宋体" w:cs="宋体"/>
                <w:kern w:val="0"/>
                <w:szCs w:val="21"/>
              </w:rPr>
              <w:t>（含税）</w:t>
            </w:r>
            <w:r>
              <w:rPr>
                <w:rFonts w:hint="eastAsia" w:ascii="Times New Roman" w:hAnsi="Times New Roman" w:eastAsia="宋体" w:cs="Times New Roman"/>
                <w:kern w:val="2"/>
                <w:sz w:val="21"/>
                <w:szCs w:val="20"/>
                <w:lang w:eastAsia="zh-CN"/>
              </w:rPr>
              <w:t>（</w:t>
            </w:r>
            <w:r>
              <w:rPr>
                <w:rFonts w:hint="eastAsia" w:ascii="Times New Roman" w:hAnsi="Times New Roman" w:eastAsia="宋体" w:cs="Times New Roman"/>
                <w:kern w:val="2"/>
                <w:sz w:val="21"/>
                <w:szCs w:val="20"/>
                <w:lang w:val="en-US" w:eastAsia="zh-CN"/>
              </w:rPr>
              <w:t>含高速公路通行费</w:t>
            </w:r>
            <w:r>
              <w:rPr>
                <w:rFonts w:hint="eastAsia" w:ascii="Times New Roman" w:hAnsi="Times New Roman" w:eastAsia="宋体" w:cs="Times New Roman"/>
                <w:kern w:val="2"/>
                <w:sz w:val="21"/>
                <w:szCs w:val="20"/>
                <w:lang w:eastAsia="zh-CN"/>
              </w:rPr>
              <w:t>）</w:t>
            </w:r>
          </w:p>
        </w:tc>
        <w:tc>
          <w:tcPr>
            <w:tcW w:w="6033" w:type="dxa"/>
            <w:gridSpan w:val="5"/>
            <w:noWrap w:val="0"/>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442" w:type="dxa"/>
            <w:noWrap w:val="0"/>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备注</w:t>
            </w:r>
          </w:p>
        </w:tc>
        <w:tc>
          <w:tcPr>
            <w:tcW w:w="9724" w:type="dxa"/>
            <w:gridSpan w:val="9"/>
            <w:noWrap w:val="0"/>
            <w:vAlign w:val="center"/>
          </w:tcPr>
          <w:p>
            <w:pPr>
              <w:widowControl/>
              <w:jc w:val="left"/>
              <w:rPr>
                <w:rFonts w:ascii="宋体" w:hAnsi="宋体" w:cs="宋体"/>
                <w:kern w:val="0"/>
                <w:szCs w:val="21"/>
              </w:rPr>
            </w:pPr>
            <w:r>
              <w:rPr>
                <w:rFonts w:hint="eastAsia" w:ascii="宋体" w:hAnsi="宋体" w:cs="宋体"/>
                <w:kern w:val="0"/>
                <w:szCs w:val="21"/>
                <w:lang w:val="en-US" w:eastAsia="zh-CN"/>
              </w:rPr>
              <w:t>1.</w:t>
            </w:r>
            <w:r>
              <w:rPr>
                <w:rFonts w:hint="eastAsia" w:ascii="宋体" w:hAnsi="宋体" w:cs="宋体"/>
                <w:kern w:val="0"/>
                <w:szCs w:val="21"/>
              </w:rPr>
              <w:t>数量为暂估数量，结算以双方现场验收的具体数量为准</w:t>
            </w:r>
          </w:p>
        </w:tc>
      </w:tr>
    </w:tbl>
    <w:p>
      <w:pPr>
        <w:pStyle w:val="31"/>
        <w:jc w:val="left"/>
        <w:rPr>
          <w:rFonts w:hint="eastAsia" w:hAnsi="宋体"/>
          <w:sz w:val="24"/>
          <w:u w:val="single"/>
        </w:rPr>
      </w:pPr>
    </w:p>
    <w:p>
      <w:pPr>
        <w:pStyle w:val="31"/>
        <w:jc w:val="left"/>
        <w:rPr>
          <w:rFonts w:hint="eastAsia" w:hAnsi="宋体"/>
          <w:sz w:val="24"/>
          <w:u w:val="single"/>
        </w:rPr>
      </w:pPr>
    </w:p>
    <w:p>
      <w:pPr>
        <w:autoSpaceDE w:val="0"/>
        <w:autoSpaceDN w:val="0"/>
        <w:textAlignment w:val="bottom"/>
        <w:rPr>
          <w:rFonts w:hint="eastAsia" w:ascii="宋体" w:hAnsi="宋体"/>
          <w:sz w:val="24"/>
          <w:szCs w:val="24"/>
        </w:rPr>
      </w:pPr>
      <w:r>
        <w:rPr>
          <w:rFonts w:hint="eastAsia" w:ascii="宋体" w:hAnsi="宋体"/>
          <w:sz w:val="24"/>
          <w:szCs w:val="24"/>
        </w:rPr>
        <w:t>供应商名称：</w:t>
      </w:r>
      <w:r>
        <w:rPr>
          <w:rFonts w:hint="eastAsia" w:ascii="宋体" w:hAnsi="宋体"/>
          <w:sz w:val="24"/>
          <w:szCs w:val="24"/>
          <w:u w:val="single"/>
        </w:rPr>
        <w:t xml:space="preserve">             </w:t>
      </w:r>
      <w:r>
        <w:rPr>
          <w:rFonts w:hint="eastAsia" w:ascii="宋体" w:hAnsi="宋体"/>
          <w:sz w:val="24"/>
        </w:rPr>
        <w:t>（加盖公章）</w:t>
      </w:r>
      <w:r>
        <w:rPr>
          <w:rFonts w:hint="eastAsia" w:ascii="宋体" w:hAnsi="宋体"/>
          <w:sz w:val="24"/>
          <w:szCs w:val="24"/>
        </w:rPr>
        <w:t xml:space="preserve">       </w:t>
      </w:r>
    </w:p>
    <w:p>
      <w:pPr>
        <w:rPr>
          <w:rFonts w:hint="eastAsia" w:ascii="宋体" w:hAnsi="宋体"/>
          <w:sz w:val="24"/>
          <w:szCs w:val="24"/>
        </w:rPr>
      </w:pPr>
    </w:p>
    <w:p>
      <w:pPr>
        <w:rPr>
          <w:rFonts w:hint="eastAsia" w:ascii="宋体" w:hAnsi="宋体"/>
          <w:sz w:val="24"/>
          <w:szCs w:val="24"/>
        </w:rPr>
      </w:pPr>
      <w:r>
        <w:rPr>
          <w:rFonts w:hint="eastAsia" w:ascii="宋体" w:hAnsi="宋体"/>
          <w:sz w:val="24"/>
          <w:szCs w:val="24"/>
        </w:rPr>
        <w:t>法定代表人或授权代理人签字：</w:t>
      </w:r>
      <w:r>
        <w:rPr>
          <w:rFonts w:hint="eastAsia" w:ascii="宋体" w:hAnsi="宋体"/>
          <w:sz w:val="24"/>
          <w:szCs w:val="24"/>
          <w:u w:val="single"/>
        </w:rPr>
        <w:t xml:space="preserve">      （签字）          </w:t>
      </w:r>
      <w:r>
        <w:rPr>
          <w:rFonts w:hint="eastAsia" w:ascii="宋体" w:hAnsi="宋体"/>
          <w:sz w:val="24"/>
          <w:szCs w:val="24"/>
        </w:rPr>
        <w:t xml:space="preserve">   </w:t>
      </w:r>
    </w:p>
    <w:p>
      <w:pPr>
        <w:rPr>
          <w:rFonts w:hint="eastAsia" w:ascii="宋体" w:hAnsi="宋体"/>
          <w:sz w:val="24"/>
          <w:szCs w:val="24"/>
        </w:rPr>
      </w:pPr>
    </w:p>
    <w:p>
      <w:pPr>
        <w:rPr>
          <w:rFonts w:ascii="宋体" w:hAnsi="宋体"/>
          <w:sz w:val="24"/>
          <w:szCs w:val="24"/>
        </w:rPr>
        <w:sectPr>
          <w:pgSz w:w="11906" w:h="16838"/>
          <w:pgMar w:top="1531" w:right="1417" w:bottom="1531" w:left="1417" w:header="851" w:footer="992" w:gutter="0"/>
          <w:paperSrc w:first="15" w:other="15"/>
          <w:cols w:space="720" w:num="1"/>
          <w:docGrid w:type="lines" w:linePitch="312" w:charSpace="0"/>
        </w:sectPr>
      </w:pPr>
      <w:r>
        <w:rPr>
          <w:rFonts w:hint="eastAsia" w:ascii="宋体" w:hAnsi="宋体"/>
          <w:sz w:val="24"/>
          <w:szCs w:val="24"/>
        </w:rPr>
        <w:t>联系人：</w:t>
      </w:r>
      <w:r>
        <w:rPr>
          <w:rFonts w:hint="eastAsia" w:ascii="宋体" w:hAnsi="宋体"/>
          <w:sz w:val="24"/>
          <w:szCs w:val="24"/>
          <w:u w:val="single"/>
        </w:rPr>
        <w:t xml:space="preserve">                </w:t>
      </w:r>
      <w:r>
        <w:rPr>
          <w:rFonts w:hint="eastAsia" w:ascii="宋体" w:hAnsi="宋体"/>
          <w:sz w:val="24"/>
          <w:szCs w:val="24"/>
        </w:rPr>
        <w:t>联系电话：</w:t>
      </w:r>
      <w:r>
        <w:rPr>
          <w:rFonts w:hint="eastAsia" w:ascii="宋体" w:hAnsi="宋体"/>
          <w:sz w:val="24"/>
          <w:szCs w:val="24"/>
          <w:u w:val="single"/>
        </w:rPr>
        <w:t xml:space="preserve">               </w:t>
      </w:r>
      <w:r>
        <w:rPr>
          <w:rFonts w:hint="eastAsia" w:ascii="宋体" w:hAnsi="宋体"/>
          <w:sz w:val="24"/>
          <w:szCs w:val="24"/>
        </w:rPr>
        <w:t>联系邮箱：</w:t>
      </w:r>
      <w:r>
        <w:rPr>
          <w:rFonts w:hint="eastAsia" w:ascii="宋体" w:hAnsi="宋体"/>
          <w:sz w:val="24"/>
          <w:szCs w:val="24"/>
          <w:u w:val="single"/>
        </w:rPr>
        <w:t xml:space="preserve">               </w:t>
      </w:r>
    </w:p>
    <w:p>
      <w:pPr>
        <w:spacing w:line="460" w:lineRule="exact"/>
        <w:rPr>
          <w:rFonts w:hint="eastAsia" w:hAnsi="宋体"/>
        </w:rPr>
      </w:pPr>
      <w:r>
        <w:rPr>
          <w:rFonts w:hint="eastAsia" w:hAnsi="宋体"/>
          <w:sz w:val="24"/>
        </w:rPr>
        <w:t>附件4</w:t>
      </w:r>
      <w:r>
        <w:rPr>
          <w:rFonts w:hint="eastAsia" w:hAnsi="宋体"/>
        </w:rPr>
        <w:t xml:space="preserve">                 </w:t>
      </w:r>
      <w:r>
        <w:rPr>
          <w:rFonts w:hint="eastAsia" w:hAnsi="宋体"/>
          <w:b/>
          <w:sz w:val="36"/>
        </w:rPr>
        <w:t>供应商的资格证明文件</w:t>
      </w:r>
      <w:r>
        <w:rPr>
          <w:rFonts w:hint="eastAsia" w:hAnsi="宋体"/>
          <w:sz w:val="36"/>
        </w:rPr>
        <w:cr/>
      </w:r>
    </w:p>
    <w:p>
      <w:pPr>
        <w:pStyle w:val="31"/>
        <w:rPr>
          <w:rFonts w:hint="eastAsia"/>
          <w:sz w:val="24"/>
          <w:szCs w:val="24"/>
        </w:rPr>
      </w:pPr>
      <w:r>
        <w:rPr>
          <w:rFonts w:hint="eastAsia"/>
          <w:sz w:val="24"/>
          <w:szCs w:val="24"/>
        </w:rPr>
        <w:t>附件4-1</w:t>
      </w:r>
    </w:p>
    <w:p>
      <w:pPr>
        <w:pStyle w:val="31"/>
        <w:spacing w:line="360" w:lineRule="auto"/>
        <w:jc w:val="center"/>
        <w:rPr>
          <w:rFonts w:hint="eastAsia" w:hAnsi="宋体"/>
          <w:sz w:val="36"/>
          <w:highlight w:val="none"/>
        </w:rPr>
      </w:pPr>
      <w:r>
        <w:rPr>
          <w:rFonts w:hint="eastAsia" w:hAnsi="宋体"/>
          <w:b/>
          <w:sz w:val="36"/>
          <w:highlight w:val="none"/>
        </w:rPr>
        <w:t>法人营业执照</w:t>
      </w:r>
    </w:p>
    <w:p>
      <w:pPr>
        <w:spacing w:line="460" w:lineRule="exact"/>
        <w:rPr>
          <w:rFonts w:hint="eastAsia" w:ascii="宋体" w:hAnsi="宋体"/>
        </w:rPr>
      </w:pPr>
    </w:p>
    <w:p>
      <w:pPr>
        <w:pStyle w:val="6"/>
        <w:spacing w:line="460" w:lineRule="exact"/>
        <w:jc w:val="left"/>
        <w:rPr>
          <w:rFonts w:hint="eastAsia" w:hAnsi="宋体" w:eastAsia="宋体"/>
          <w:sz w:val="24"/>
          <w:lang w:eastAsia="zh-CN"/>
        </w:rPr>
      </w:pPr>
      <w:r>
        <w:rPr>
          <w:rFonts w:hint="eastAsia" w:hAnsi="宋体"/>
          <w:sz w:val="24"/>
        </w:rPr>
        <w:t>致：</w:t>
      </w:r>
      <w:r>
        <w:rPr>
          <w:rFonts w:hint="eastAsia" w:hAnsi="宋体"/>
          <w:sz w:val="24"/>
          <w:u w:val="single"/>
        </w:rPr>
        <w:t>福建省高速公路养护工程有限公司</w:t>
      </w:r>
      <w:r>
        <w:rPr>
          <w:rFonts w:hint="eastAsia" w:hAnsi="宋体"/>
          <w:sz w:val="24"/>
          <w:u w:val="single"/>
          <w:lang w:eastAsia="zh-CN"/>
        </w:rPr>
        <w:t>项目经理部一</w:t>
      </w:r>
    </w:p>
    <w:p>
      <w:pPr>
        <w:spacing w:line="460" w:lineRule="exact"/>
        <w:ind w:firstLine="480" w:firstLineChars="200"/>
        <w:rPr>
          <w:rFonts w:hint="eastAsia" w:ascii="宋体" w:hAnsi="宋体"/>
          <w:sz w:val="24"/>
        </w:rPr>
      </w:pPr>
      <w:r>
        <w:rPr>
          <w:rFonts w:hint="eastAsia" w:ascii="宋体" w:hAnsi="宋体"/>
          <w:sz w:val="24"/>
        </w:rPr>
        <w:t>现附上由</w:t>
      </w:r>
      <w:r>
        <w:rPr>
          <w:rFonts w:hint="eastAsia" w:ascii="宋体" w:hAnsi="宋体"/>
          <w:sz w:val="24"/>
          <w:u w:val="single"/>
        </w:rPr>
        <w:t xml:space="preserve">                         </w:t>
      </w:r>
      <w:r>
        <w:rPr>
          <w:rFonts w:hint="eastAsia" w:ascii="宋体" w:hAnsi="宋体"/>
          <w:sz w:val="24"/>
        </w:rPr>
        <w:t>（签发机关名称）签发的我方法人营业执照复印件，该执照真实有效。</w:t>
      </w:r>
    </w:p>
    <w:p>
      <w:pPr>
        <w:spacing w:line="460" w:lineRule="exact"/>
        <w:ind w:firstLine="480" w:firstLineChars="200"/>
        <w:rPr>
          <w:rFonts w:hint="eastAsia" w:ascii="宋体" w:hAnsi="宋体"/>
          <w:sz w:val="24"/>
        </w:rPr>
      </w:pPr>
    </w:p>
    <w:p>
      <w:pPr>
        <w:spacing w:line="460" w:lineRule="exact"/>
        <w:rPr>
          <w:rFonts w:hint="eastAsia" w:ascii="宋体" w:hAnsi="宋体"/>
          <w:sz w:val="24"/>
        </w:rPr>
      </w:pPr>
    </w:p>
    <w:p>
      <w:pPr>
        <w:spacing w:line="460" w:lineRule="exact"/>
        <w:rPr>
          <w:rFonts w:hint="eastAsia" w:ascii="宋体" w:hAnsi="宋体"/>
          <w:sz w:val="24"/>
        </w:rPr>
      </w:pPr>
    </w:p>
    <w:p>
      <w:pPr>
        <w:spacing w:line="460" w:lineRule="exact"/>
        <w:rPr>
          <w:rFonts w:hint="eastAsia" w:ascii="宋体" w:hAnsi="宋体"/>
          <w:sz w:val="24"/>
          <w:szCs w:val="24"/>
        </w:rPr>
      </w:pPr>
      <w:r>
        <w:rPr>
          <w:rFonts w:hint="eastAsia" w:ascii="宋体" w:hAnsi="宋体"/>
          <w:sz w:val="24"/>
          <w:szCs w:val="24"/>
        </w:rPr>
        <w:t>（注：法人营业执照提供复印件，需由</w:t>
      </w:r>
      <w:r>
        <w:rPr>
          <w:rFonts w:hint="eastAsia" w:ascii="宋体" w:hAnsi="宋体"/>
          <w:sz w:val="24"/>
          <w:szCs w:val="24"/>
          <w:lang w:val="en-US" w:eastAsia="zh-CN"/>
        </w:rPr>
        <w:t>供应商</w:t>
      </w:r>
      <w:r>
        <w:rPr>
          <w:rFonts w:hint="eastAsia" w:ascii="宋体" w:hAnsi="宋体"/>
          <w:sz w:val="24"/>
          <w:szCs w:val="24"/>
        </w:rPr>
        <w:t>加盖公章。）</w:t>
      </w:r>
    </w:p>
    <w:p>
      <w:pPr>
        <w:spacing w:line="460" w:lineRule="exact"/>
        <w:rPr>
          <w:rFonts w:hint="eastAsia" w:ascii="宋体" w:hAnsi="宋体"/>
          <w:sz w:val="24"/>
        </w:rPr>
      </w:pPr>
    </w:p>
    <w:p>
      <w:pPr>
        <w:spacing w:line="460" w:lineRule="exact"/>
        <w:rPr>
          <w:rFonts w:hint="eastAsia" w:ascii="宋体" w:hAnsi="宋体"/>
          <w:sz w:val="24"/>
        </w:rPr>
      </w:pPr>
    </w:p>
    <w:p>
      <w:pPr>
        <w:spacing w:line="460" w:lineRule="exact"/>
        <w:rPr>
          <w:rFonts w:hint="eastAsia" w:ascii="宋体" w:hAnsi="宋体"/>
          <w:sz w:val="24"/>
        </w:rPr>
      </w:pPr>
    </w:p>
    <w:p>
      <w:pPr>
        <w:spacing w:line="460" w:lineRule="exact"/>
        <w:rPr>
          <w:rFonts w:hint="eastAsia" w:ascii="宋体" w:hAnsi="宋体"/>
          <w:sz w:val="24"/>
        </w:rPr>
      </w:pPr>
      <w:r>
        <w:rPr>
          <w:rFonts w:hint="eastAsia" w:ascii="宋体" w:hAnsi="宋体"/>
          <w:sz w:val="24"/>
        </w:rPr>
        <w:t xml:space="preserve">                         供应商（全称并加盖公章）：</w:t>
      </w:r>
      <w:r>
        <w:rPr>
          <w:rFonts w:hint="eastAsia" w:ascii="宋体" w:hAnsi="宋体"/>
          <w:sz w:val="24"/>
          <w:u w:val="single"/>
        </w:rPr>
        <w:t xml:space="preserve">                 </w:t>
      </w:r>
    </w:p>
    <w:p>
      <w:pPr>
        <w:spacing w:line="460" w:lineRule="exact"/>
        <w:rPr>
          <w:rFonts w:hint="eastAsia" w:ascii="宋体" w:hAnsi="宋体"/>
          <w:sz w:val="24"/>
        </w:rPr>
      </w:pPr>
      <w:r>
        <w:rPr>
          <w:rFonts w:hint="eastAsia" w:ascii="宋体" w:hAnsi="宋体"/>
          <w:sz w:val="24"/>
        </w:rPr>
        <w:t xml:space="preserve">                         供应商</w:t>
      </w:r>
      <w:r>
        <w:rPr>
          <w:rFonts w:ascii="宋体" w:hAnsi="宋体"/>
          <w:sz w:val="24"/>
        </w:rPr>
        <w:t>法定代表人或其</w:t>
      </w:r>
      <w:r>
        <w:rPr>
          <w:rFonts w:hint="eastAsia" w:ascii="宋体" w:hAnsi="宋体"/>
          <w:sz w:val="24"/>
        </w:rPr>
        <w:t>授权代表</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u w:val="single"/>
        </w:rPr>
        <w:t xml:space="preserve"> </w:t>
      </w:r>
    </w:p>
    <w:p>
      <w:pPr>
        <w:pStyle w:val="31"/>
        <w:spacing w:line="420" w:lineRule="exact"/>
        <w:ind w:firstLine="3120" w:firstLineChars="1300"/>
        <w:jc w:val="center"/>
        <w:rPr>
          <w:rFonts w:hint="eastAsia" w:hAnsi="宋体"/>
          <w:sz w:val="24"/>
          <w:szCs w:val="24"/>
        </w:rPr>
      </w:pPr>
      <w:r>
        <w:rPr>
          <w:rFonts w:hint="eastAsia" w:hAnsi="宋体"/>
          <w:sz w:val="24"/>
        </w:rPr>
        <w:t>日      期：</w:t>
      </w:r>
      <w:r>
        <w:rPr>
          <w:rFonts w:hint="eastAsia" w:hAnsi="宋体"/>
          <w:sz w:val="24"/>
          <w:u w:val="single"/>
        </w:rPr>
        <w:t xml:space="preserve">        </w:t>
      </w:r>
      <w:r>
        <w:rPr>
          <w:rFonts w:hint="eastAsia" w:hAnsi="宋体"/>
          <w:sz w:val="24"/>
          <w:szCs w:val="24"/>
        </w:rPr>
        <w:br w:type="page"/>
      </w:r>
      <w:r>
        <w:rPr>
          <w:rFonts w:hint="eastAsia" w:hAnsi="宋体"/>
          <w:b/>
          <w:sz w:val="36"/>
          <w:highlight w:val="none"/>
        </w:rPr>
        <w:t>法人营业执照</w:t>
      </w:r>
    </w:p>
    <w:p>
      <w:pPr>
        <w:pStyle w:val="31"/>
        <w:spacing w:line="420" w:lineRule="exact"/>
        <w:jc w:val="center"/>
        <w:rPr>
          <w:rFonts w:hint="eastAsia" w:hAnsi="宋体" w:eastAsia="宋体"/>
          <w:sz w:val="24"/>
          <w:szCs w:val="24"/>
          <w:lang w:eastAsia="zh-CN"/>
        </w:rPr>
      </w:pPr>
      <w:r>
        <w:rPr>
          <w:rFonts w:hint="eastAsia" w:hAnsi="宋体"/>
          <w:sz w:val="24"/>
          <w:szCs w:val="24"/>
          <w:lang w:eastAsia="zh-CN"/>
        </w:rPr>
        <w:t>（</w:t>
      </w:r>
      <w:r>
        <w:rPr>
          <w:rFonts w:hint="eastAsia" w:hAnsi="宋体"/>
          <w:sz w:val="24"/>
          <w:szCs w:val="24"/>
          <w:lang w:val="en-US" w:eastAsia="zh-CN"/>
        </w:rPr>
        <w:t>复印件，加盖供应商公章</w:t>
      </w:r>
      <w:r>
        <w:rPr>
          <w:rFonts w:hint="eastAsia" w:hAnsi="宋体"/>
          <w:sz w:val="24"/>
          <w:szCs w:val="24"/>
          <w:lang w:eastAsia="zh-CN"/>
        </w:rPr>
        <w:t>）</w:t>
      </w: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36"/>
        </w:rPr>
      </w:pPr>
      <w:r>
        <w:rPr>
          <w:rFonts w:hint="eastAsia" w:hAnsi="宋体"/>
          <w:sz w:val="24"/>
          <w:szCs w:val="24"/>
        </w:rPr>
        <w:t>附件4-2</w:t>
      </w:r>
      <w:r>
        <w:rPr>
          <w:rFonts w:hint="eastAsia" w:hAnsi="宋体"/>
        </w:rPr>
        <w:t xml:space="preserve">        </w:t>
      </w:r>
      <w:r>
        <w:rPr>
          <w:rFonts w:hint="eastAsia" w:hAnsi="宋体"/>
          <w:sz w:val="36"/>
        </w:rPr>
        <w:t xml:space="preserve">  </w:t>
      </w:r>
    </w:p>
    <w:p>
      <w:pPr>
        <w:pStyle w:val="31"/>
        <w:spacing w:line="420" w:lineRule="exact"/>
        <w:jc w:val="center"/>
        <w:rPr>
          <w:rFonts w:hint="eastAsia" w:hAnsi="宋体"/>
        </w:rPr>
      </w:pPr>
      <w:r>
        <w:rPr>
          <w:rFonts w:hint="eastAsia" w:hAnsi="宋体"/>
          <w:b/>
          <w:sz w:val="36"/>
        </w:rPr>
        <w:t>法定代表人授权书</w:t>
      </w:r>
      <w:r>
        <w:rPr>
          <w:rFonts w:hint="eastAsia" w:hAnsi="宋体"/>
        </w:rPr>
        <w:cr/>
      </w:r>
    </w:p>
    <w:p>
      <w:pPr>
        <w:pStyle w:val="6"/>
        <w:spacing w:line="460" w:lineRule="exact"/>
        <w:jc w:val="left"/>
        <w:rPr>
          <w:rFonts w:hint="eastAsia" w:hAnsi="宋体" w:eastAsia="宋体"/>
          <w:sz w:val="24"/>
          <w:lang w:eastAsia="zh-CN"/>
        </w:rPr>
      </w:pPr>
      <w:r>
        <w:rPr>
          <w:rFonts w:hint="eastAsia" w:hAnsi="宋体"/>
          <w:sz w:val="24"/>
        </w:rPr>
        <w:t>致：</w:t>
      </w:r>
      <w:r>
        <w:rPr>
          <w:rFonts w:hint="eastAsia" w:hAnsi="宋体"/>
          <w:sz w:val="24"/>
          <w:u w:val="single"/>
        </w:rPr>
        <w:t>福建省高速公路养护工程有限公司</w:t>
      </w:r>
      <w:r>
        <w:rPr>
          <w:rFonts w:hint="eastAsia" w:hAnsi="宋体"/>
          <w:sz w:val="24"/>
          <w:u w:val="single"/>
          <w:lang w:eastAsia="zh-CN"/>
        </w:rPr>
        <w:t>项目经理部一</w:t>
      </w:r>
    </w:p>
    <w:p>
      <w:pPr>
        <w:pStyle w:val="6"/>
        <w:snapToGrid w:val="0"/>
        <w:spacing w:line="460" w:lineRule="exact"/>
        <w:ind w:firstLine="480" w:firstLineChars="200"/>
        <w:jc w:val="left"/>
        <w:rPr>
          <w:rFonts w:hint="eastAsia" w:hAnsi="宋体"/>
          <w:sz w:val="24"/>
        </w:rPr>
      </w:pPr>
      <w:r>
        <w:rPr>
          <w:rFonts w:hAnsi="宋体"/>
          <w:sz w:val="24"/>
          <w:szCs w:val="28"/>
          <w:u w:val="single"/>
        </w:rPr>
        <w:fldChar w:fldCharType="begin">
          <w:ffData>
            <w:enabled/>
            <w:calcOnExit w:val="0"/>
            <w:textInput>
              <w:default w:val="（供应商全称）"/>
            </w:textInput>
          </w:ffData>
        </w:fldChar>
      </w:r>
      <w:r>
        <w:rPr>
          <w:rFonts w:hAnsi="宋体"/>
          <w:sz w:val="24"/>
          <w:szCs w:val="28"/>
          <w:u w:val="single"/>
        </w:rPr>
        <w:instrText xml:space="preserve"> FORMTEXT </w:instrText>
      </w:r>
      <w:r>
        <w:rPr>
          <w:rFonts w:hAnsi="宋体"/>
          <w:sz w:val="24"/>
          <w:szCs w:val="28"/>
          <w:u w:val="single"/>
        </w:rPr>
        <w:fldChar w:fldCharType="separate"/>
      </w:r>
      <w:r>
        <w:rPr>
          <w:rFonts w:hAnsi="宋体"/>
          <w:sz w:val="24"/>
          <w:szCs w:val="28"/>
          <w:u w:val="single"/>
        </w:rPr>
        <w:t>（</w:t>
      </w:r>
      <w:r>
        <w:rPr>
          <w:rFonts w:hint="eastAsia" w:hAnsi="宋体"/>
          <w:sz w:val="24"/>
          <w:szCs w:val="28"/>
          <w:u w:val="single"/>
        </w:rPr>
        <w:t>供应商</w:t>
      </w:r>
      <w:r>
        <w:rPr>
          <w:rFonts w:hAnsi="宋体"/>
          <w:sz w:val="24"/>
          <w:szCs w:val="28"/>
          <w:u w:val="single"/>
        </w:rPr>
        <w:t>全称）</w:t>
      </w:r>
      <w:r>
        <w:rPr>
          <w:rFonts w:hAnsi="宋体"/>
          <w:sz w:val="24"/>
          <w:szCs w:val="28"/>
          <w:u w:val="single"/>
        </w:rPr>
        <w:fldChar w:fldCharType="end"/>
      </w:r>
      <w:r>
        <w:rPr>
          <w:rFonts w:hint="eastAsia" w:hAnsi="宋体"/>
          <w:sz w:val="24"/>
        </w:rPr>
        <w:t>法定代表人</w:t>
      </w:r>
      <w:r>
        <w:rPr>
          <w:rFonts w:hint="eastAsia" w:hAnsi="宋体"/>
          <w:sz w:val="24"/>
          <w:u w:val="single"/>
        </w:rPr>
        <w:t xml:space="preserve">        </w:t>
      </w:r>
      <w:r>
        <w:rPr>
          <w:rFonts w:hint="eastAsia" w:hAnsi="宋体"/>
          <w:sz w:val="24"/>
        </w:rPr>
        <w:t xml:space="preserve"> 授权</w:t>
      </w:r>
      <w:r>
        <w:rPr>
          <w:rFonts w:hAnsi="宋体"/>
          <w:sz w:val="24"/>
          <w:szCs w:val="28"/>
          <w:u w:val="single"/>
        </w:rPr>
        <w:fldChar w:fldCharType="begin">
          <w:ffData>
            <w:enabled/>
            <w:calcOnExit w:val="0"/>
            <w:textInput>
              <w:default w:val="（供应商代表姓名）"/>
            </w:textInput>
          </w:ffData>
        </w:fldChar>
      </w:r>
      <w:r>
        <w:rPr>
          <w:rFonts w:hAnsi="宋体"/>
          <w:sz w:val="24"/>
          <w:szCs w:val="28"/>
          <w:u w:val="single"/>
        </w:rPr>
        <w:instrText xml:space="preserve"> FORMTEXT </w:instrText>
      </w:r>
      <w:r>
        <w:rPr>
          <w:rFonts w:hAnsi="宋体"/>
          <w:sz w:val="24"/>
          <w:szCs w:val="28"/>
          <w:u w:val="single"/>
        </w:rPr>
        <w:fldChar w:fldCharType="separate"/>
      </w:r>
      <w:r>
        <w:rPr>
          <w:rFonts w:hAnsi="宋体"/>
          <w:sz w:val="24"/>
          <w:szCs w:val="28"/>
          <w:u w:val="single"/>
        </w:rPr>
        <w:t>（</w:t>
      </w:r>
      <w:r>
        <w:rPr>
          <w:rFonts w:hint="eastAsia" w:hAnsi="宋体"/>
          <w:sz w:val="24"/>
          <w:szCs w:val="28"/>
          <w:u w:val="single"/>
        </w:rPr>
        <w:t>供应商</w:t>
      </w:r>
      <w:r>
        <w:rPr>
          <w:rFonts w:hAnsi="宋体"/>
          <w:sz w:val="24"/>
          <w:szCs w:val="28"/>
          <w:u w:val="single"/>
        </w:rPr>
        <w:t>代表姓名）</w:t>
      </w:r>
      <w:r>
        <w:rPr>
          <w:rFonts w:hAnsi="宋体"/>
          <w:sz w:val="24"/>
          <w:szCs w:val="28"/>
          <w:u w:val="single"/>
        </w:rPr>
        <w:fldChar w:fldCharType="end"/>
      </w:r>
      <w:r>
        <w:rPr>
          <w:rFonts w:hint="eastAsia" w:hAnsi="宋体"/>
          <w:sz w:val="24"/>
        </w:rPr>
        <w:t xml:space="preserve"> 为供应商授权代表，代表本公司参加贵方组织的</w:t>
      </w:r>
      <w:r>
        <w:rPr>
          <w:rFonts w:hint="eastAsia" w:hAnsi="宋体"/>
          <w:sz w:val="24"/>
          <w:u w:val="single"/>
        </w:rPr>
        <w:t xml:space="preserve"> </w:t>
      </w:r>
      <w:r>
        <w:rPr>
          <w:rFonts w:hint="eastAsia" w:ascii="宋体" w:hAnsi="宋体" w:eastAsia="宋体" w:cs="Times New Roman"/>
          <w:b w:val="0"/>
          <w:spacing w:val="0"/>
          <w:sz w:val="24"/>
          <w:u w:val="single"/>
        </w:rPr>
        <w:t>202</w:t>
      </w:r>
      <w:r>
        <w:rPr>
          <w:rFonts w:hint="eastAsia" w:hAnsi="宋体" w:cs="Times New Roman"/>
          <w:b w:val="0"/>
          <w:spacing w:val="0"/>
          <w:sz w:val="24"/>
          <w:u w:val="single"/>
          <w:lang w:val="en-US" w:eastAsia="zh-CN"/>
        </w:rPr>
        <w:t>3</w:t>
      </w:r>
      <w:r>
        <w:rPr>
          <w:rFonts w:hint="eastAsia" w:ascii="宋体" w:hAnsi="宋体" w:eastAsia="宋体" w:cs="Times New Roman"/>
          <w:b w:val="0"/>
          <w:spacing w:val="0"/>
          <w:sz w:val="24"/>
          <w:u w:val="single"/>
        </w:rPr>
        <w:t>年度省内部分地区拌合楼运输服务采购</w:t>
      </w:r>
      <w:r>
        <w:rPr>
          <w:rFonts w:hint="eastAsia" w:hAnsi="宋体"/>
          <w:sz w:val="24"/>
        </w:rPr>
        <w:t>项目（项目编</w:t>
      </w:r>
      <w:r>
        <w:rPr>
          <w:rFonts w:hint="eastAsia" w:hAnsi="宋体"/>
          <w:sz w:val="24"/>
          <w:lang w:val="en-US" w:eastAsia="zh-CN"/>
        </w:rPr>
        <w:t>号：</w:t>
      </w:r>
      <w:r>
        <w:rPr>
          <w:rFonts w:hint="eastAsia" w:hAnsi="宋体"/>
          <w:sz w:val="24"/>
          <w:highlight w:val="none"/>
          <w:u w:val="single"/>
          <w:lang w:val="en-US" w:eastAsia="zh-CN"/>
        </w:rPr>
        <w:t>XM1-2023-FW-001</w:t>
      </w:r>
      <w:r>
        <w:rPr>
          <w:rFonts w:hint="eastAsia" w:hAnsi="宋体"/>
          <w:sz w:val="24"/>
        </w:rPr>
        <w:t>）谈判活动，全权代表我方处理谈判活动的一切事宜。供应商授权代表在谈判活动过程中所签署的一切文件和处理与之有关的一切事务，我方均予以承认。供应商授权代表无转委权。特此授权。</w:t>
      </w:r>
    </w:p>
    <w:p>
      <w:pPr>
        <w:snapToGrid w:val="0"/>
        <w:spacing w:line="460" w:lineRule="exact"/>
        <w:rPr>
          <w:rFonts w:hint="eastAsia" w:ascii="宋体" w:hAnsi="宋体"/>
          <w:sz w:val="24"/>
        </w:rPr>
      </w:pPr>
    </w:p>
    <w:p>
      <w:pPr>
        <w:pStyle w:val="9"/>
        <w:snapToGrid w:val="0"/>
        <w:spacing w:line="460" w:lineRule="exact"/>
        <w:ind w:firstLine="480" w:firstLineChars="200"/>
        <w:rPr>
          <w:rFonts w:hint="eastAsia" w:ascii="宋体" w:hAnsi="宋体"/>
          <w:sz w:val="24"/>
        </w:rPr>
      </w:pPr>
      <w:r>
        <w:rPr>
          <w:rFonts w:hint="eastAsia" w:ascii="宋体" w:hAnsi="宋体"/>
          <w:sz w:val="24"/>
        </w:rPr>
        <w:t>供应商授权代表：</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性别：</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身份证号：</w:t>
      </w:r>
      <w:r>
        <w:rPr>
          <w:rFonts w:ascii="宋体" w:hAnsi="宋体"/>
          <w:sz w:val="24"/>
          <w:u w:val="single"/>
        </w:rPr>
        <w:t xml:space="preserve">   </w:t>
      </w:r>
      <w:r>
        <w:rPr>
          <w:rFonts w:hint="eastAsia" w:ascii="宋体" w:hAnsi="宋体"/>
          <w:sz w:val="24"/>
          <w:u w:val="single"/>
        </w:rPr>
        <w:t xml:space="preserve">          </w:t>
      </w:r>
    </w:p>
    <w:p>
      <w:pPr>
        <w:pStyle w:val="9"/>
        <w:snapToGrid w:val="0"/>
        <w:spacing w:line="460" w:lineRule="exact"/>
        <w:ind w:firstLine="480" w:firstLineChars="200"/>
        <w:rPr>
          <w:rFonts w:hint="eastAsia" w:ascii="宋体" w:hAnsi="宋体"/>
          <w:sz w:val="24"/>
          <w:u w:val="single"/>
        </w:rPr>
      </w:pPr>
      <w:r>
        <w:rPr>
          <w:rFonts w:hint="eastAsia" w:ascii="宋体" w:hAnsi="宋体"/>
          <w:sz w:val="24"/>
        </w:rPr>
        <w:t>单位：</w:t>
      </w:r>
      <w:r>
        <w:rPr>
          <w:rFonts w:ascii="宋体" w:hAnsi="宋体"/>
          <w:sz w:val="24"/>
          <w:u w:val="single"/>
        </w:rPr>
        <w:t xml:space="preserve">                    </w:t>
      </w:r>
      <w:r>
        <w:rPr>
          <w:rFonts w:hint="eastAsia" w:ascii="宋体" w:hAnsi="宋体"/>
          <w:sz w:val="24"/>
        </w:rPr>
        <w:t>部门：</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职务：</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pStyle w:val="9"/>
        <w:snapToGrid w:val="0"/>
        <w:spacing w:line="460" w:lineRule="exact"/>
        <w:ind w:firstLine="480" w:firstLineChars="200"/>
        <w:outlineLvl w:val="0"/>
        <w:rPr>
          <w:rFonts w:hint="eastAsia" w:ascii="宋体" w:hAnsi="宋体"/>
          <w:sz w:val="24"/>
        </w:rPr>
      </w:pPr>
      <w:r>
        <w:rPr>
          <w:rFonts w:hint="eastAsia" w:ascii="宋体" w:hAnsi="宋体"/>
          <w:sz w:val="24"/>
        </w:rPr>
        <w:t>详细通讯地址：</w:t>
      </w:r>
      <w:r>
        <w:rPr>
          <w:rFonts w:hint="eastAsia" w:ascii="宋体" w:hAnsi="宋体"/>
          <w:sz w:val="24"/>
          <w:u w:val="single"/>
        </w:rPr>
        <w:t xml:space="preserve">           </w:t>
      </w:r>
      <w:r>
        <w:rPr>
          <w:rFonts w:hint="eastAsia" w:ascii="宋体" w:hAnsi="宋体"/>
          <w:b/>
          <w:bCs/>
          <w:sz w:val="24"/>
        </w:rPr>
        <w:t xml:space="preserve"> </w:t>
      </w:r>
      <w:r>
        <w:rPr>
          <w:rFonts w:hint="eastAsia" w:ascii="宋体" w:hAnsi="宋体"/>
          <w:sz w:val="24"/>
        </w:rPr>
        <w:t>邮政编码</w:t>
      </w:r>
      <w:r>
        <w:rPr>
          <w:rFonts w:ascii="宋体" w:hAnsi="宋体"/>
          <w:sz w:val="24"/>
        </w:rPr>
        <w:t>:</w:t>
      </w:r>
      <w:r>
        <w:rPr>
          <w:rFonts w:hint="eastAsia" w:ascii="宋体" w:hAnsi="宋体"/>
          <w:sz w:val="24"/>
        </w:rPr>
        <w:t xml:space="preserve"> ：</w:t>
      </w:r>
      <w:r>
        <w:rPr>
          <w:rFonts w:ascii="宋体" w:hAnsi="宋体"/>
          <w:sz w:val="24"/>
        </w:rPr>
        <w:t xml:space="preserve"> </w:t>
      </w:r>
      <w:r>
        <w:rPr>
          <w:rFonts w:hint="eastAsia" w:ascii="宋体" w:hAnsi="宋体"/>
          <w:sz w:val="24"/>
          <w:u w:val="single"/>
        </w:rPr>
        <w:t xml:space="preserve">      </w:t>
      </w:r>
      <w:r>
        <w:rPr>
          <w:rFonts w:hint="eastAsia" w:ascii="宋体" w:hAnsi="宋体"/>
          <w:sz w:val="24"/>
        </w:rPr>
        <w:t xml:space="preserve">  电话：</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napToGrid w:val="0"/>
        <w:spacing w:line="460" w:lineRule="exact"/>
        <w:rPr>
          <w:rFonts w:hint="eastAsia" w:ascii="宋体" w:hAnsi="宋体" w:cs="宋体"/>
          <w:sz w:val="24"/>
          <w:lang w:bidi="ar"/>
        </w:rPr>
      </w:pPr>
    </w:p>
    <w:p>
      <w:pPr>
        <w:snapToGrid w:val="0"/>
        <w:spacing w:line="460" w:lineRule="exact"/>
        <w:rPr>
          <w:rFonts w:hint="eastAsia" w:ascii="宋体" w:hAnsi="宋体"/>
          <w:sz w:val="24"/>
        </w:rPr>
      </w:pPr>
    </w:p>
    <w:p>
      <w:pPr>
        <w:snapToGrid w:val="0"/>
        <w:spacing w:line="460" w:lineRule="exact"/>
        <w:rPr>
          <w:rFonts w:hint="eastAsia" w:ascii="宋体" w:hAnsi="宋体"/>
          <w:sz w:val="24"/>
        </w:rPr>
      </w:pPr>
    </w:p>
    <w:p>
      <w:pPr>
        <w:snapToGrid w:val="0"/>
        <w:spacing w:line="380" w:lineRule="exact"/>
        <w:ind w:firstLine="3120" w:firstLineChars="1300"/>
        <w:rPr>
          <w:rFonts w:hint="eastAsia" w:ascii="宋体" w:hAnsi="宋体"/>
          <w:sz w:val="24"/>
          <w:u w:val="single"/>
          <w:lang w:val="en-US" w:eastAsia="zh-CN"/>
        </w:rPr>
      </w:pPr>
      <w:r>
        <w:rPr>
          <w:rFonts w:hint="eastAsia" w:ascii="宋体" w:hAnsi="宋体"/>
          <w:sz w:val="24"/>
        </w:rPr>
        <w:t>授权方</w:t>
      </w:r>
      <w:r>
        <w:rPr>
          <w:rFonts w:hint="eastAsia" w:ascii="宋体" w:hAnsi="宋体"/>
          <w:sz w:val="24"/>
          <w:lang w:eastAsia="zh-CN"/>
        </w:rPr>
        <w:t>：</w:t>
      </w:r>
      <w:r>
        <w:rPr>
          <w:rFonts w:hint="eastAsia" w:ascii="宋体" w:hAnsi="宋体"/>
          <w:sz w:val="24"/>
          <w:u w:val="single"/>
          <w:lang w:val="en-US" w:eastAsia="zh-CN"/>
        </w:rPr>
        <w:t xml:space="preserve">                      </w:t>
      </w:r>
    </w:p>
    <w:p>
      <w:pPr>
        <w:snapToGrid w:val="0"/>
        <w:spacing w:line="380" w:lineRule="exact"/>
        <w:ind w:firstLine="3120" w:firstLineChars="1300"/>
        <w:rPr>
          <w:rFonts w:hint="default" w:ascii="宋体" w:hAnsi="宋体"/>
          <w:sz w:val="24"/>
          <w:u w:val="none"/>
          <w:lang w:val="en-US" w:eastAsia="zh-CN"/>
        </w:rPr>
      </w:pPr>
    </w:p>
    <w:p>
      <w:pPr>
        <w:snapToGrid w:val="0"/>
        <w:spacing w:line="380" w:lineRule="exact"/>
        <w:rPr>
          <w:rFonts w:hint="eastAsia" w:ascii="宋体" w:hAnsi="宋体"/>
          <w:sz w:val="24"/>
          <w:u w:val="single"/>
        </w:rPr>
      </w:pPr>
      <w:r>
        <w:rPr>
          <w:rFonts w:hint="eastAsia" w:ascii="宋体" w:hAnsi="宋体"/>
          <w:sz w:val="24"/>
        </w:rPr>
        <w:t xml:space="preserve">                          供应商名称：</w:t>
      </w:r>
      <w:r>
        <w:rPr>
          <w:rFonts w:hint="eastAsia" w:ascii="宋体" w:hAnsi="宋体"/>
          <w:sz w:val="24"/>
          <w:u w:val="single"/>
        </w:rPr>
        <w:t xml:space="preserve">  （全称并加盖公章）           </w:t>
      </w:r>
    </w:p>
    <w:p>
      <w:pPr>
        <w:snapToGrid w:val="0"/>
        <w:spacing w:line="380" w:lineRule="exact"/>
        <w:rPr>
          <w:rFonts w:hint="eastAsia" w:ascii="宋体" w:hAnsi="宋体"/>
          <w:sz w:val="24"/>
        </w:rPr>
      </w:pPr>
      <w:r>
        <w:rPr>
          <w:rFonts w:hint="eastAsia" w:ascii="宋体" w:hAnsi="宋体"/>
          <w:sz w:val="24"/>
        </w:rPr>
        <w:t xml:space="preserve"> </w:t>
      </w:r>
    </w:p>
    <w:p>
      <w:pPr>
        <w:snapToGrid w:val="0"/>
        <w:spacing w:line="380" w:lineRule="exact"/>
        <w:rPr>
          <w:rFonts w:hint="eastAsia" w:ascii="宋体" w:hAnsi="宋体"/>
          <w:sz w:val="24"/>
        </w:rPr>
      </w:pPr>
      <w:r>
        <w:rPr>
          <w:rFonts w:hint="eastAsia" w:ascii="宋体" w:hAnsi="宋体"/>
          <w:sz w:val="24"/>
        </w:rPr>
        <w:t xml:space="preserve">                          法定代表人签字或盖章：</w:t>
      </w:r>
      <w:r>
        <w:rPr>
          <w:rFonts w:ascii="宋体" w:hAnsi="宋体"/>
          <w:sz w:val="24"/>
          <w:u w:val="single"/>
        </w:rPr>
        <w:t xml:space="preserve">             </w:t>
      </w:r>
      <w:r>
        <w:rPr>
          <w:rFonts w:hint="eastAsia" w:ascii="宋体" w:hAnsi="宋体"/>
          <w:sz w:val="24"/>
          <w:u w:val="single"/>
        </w:rPr>
        <w:t xml:space="preserve"> </w:t>
      </w:r>
    </w:p>
    <w:p>
      <w:pPr>
        <w:snapToGrid w:val="0"/>
        <w:spacing w:line="380" w:lineRule="exact"/>
        <w:rPr>
          <w:rFonts w:hint="eastAsia" w:ascii="宋体" w:hAnsi="宋体"/>
          <w:sz w:val="24"/>
        </w:rPr>
      </w:pPr>
    </w:p>
    <w:p>
      <w:pPr>
        <w:snapToGrid w:val="0"/>
        <w:spacing w:line="380" w:lineRule="exact"/>
        <w:rPr>
          <w:rFonts w:hint="eastAsia" w:ascii="宋体" w:hAnsi="宋体"/>
          <w:sz w:val="24"/>
        </w:rPr>
      </w:pPr>
      <w:r>
        <w:rPr>
          <w:rFonts w:hint="eastAsia" w:ascii="宋体" w:hAnsi="宋体"/>
          <w:sz w:val="24"/>
        </w:rPr>
        <w:t xml:space="preserve">                          日     期：</w:t>
      </w:r>
      <w:r>
        <w:rPr>
          <w:rFonts w:hint="eastAsia" w:ascii="宋体" w:hAnsi="宋体"/>
          <w:sz w:val="24"/>
          <w:u w:val="single"/>
        </w:rPr>
        <w:t xml:space="preserve">                                 </w:t>
      </w:r>
    </w:p>
    <w:p>
      <w:pPr>
        <w:pStyle w:val="31"/>
        <w:snapToGrid w:val="0"/>
        <w:spacing w:line="380" w:lineRule="exact"/>
        <w:outlineLvl w:val="9"/>
        <w:rPr>
          <w:rFonts w:hint="eastAsia" w:hAnsi="宋体"/>
          <w:sz w:val="24"/>
        </w:rPr>
      </w:pPr>
    </w:p>
    <w:p>
      <w:pPr>
        <w:pStyle w:val="31"/>
        <w:snapToGrid w:val="0"/>
        <w:spacing w:line="380" w:lineRule="exact"/>
        <w:outlineLvl w:val="9"/>
        <w:rPr>
          <w:rFonts w:hint="eastAsia" w:hAnsi="宋体"/>
          <w:sz w:val="24"/>
        </w:rPr>
      </w:pPr>
      <w:r>
        <w:rPr>
          <w:rFonts w:hint="eastAsia" w:hAnsi="宋体"/>
          <w:sz w:val="24"/>
        </w:rPr>
        <w:t xml:space="preserve">             </w:t>
      </w:r>
    </w:p>
    <w:p>
      <w:pPr>
        <w:pStyle w:val="31"/>
        <w:snapToGrid w:val="0"/>
        <w:spacing w:line="380" w:lineRule="exact"/>
        <w:ind w:firstLine="3120" w:firstLineChars="1300"/>
        <w:outlineLvl w:val="9"/>
        <w:rPr>
          <w:rFonts w:hint="default" w:hAnsi="宋体" w:eastAsia="宋体"/>
          <w:sz w:val="24"/>
          <w:u w:val="single"/>
          <w:lang w:val="en-US" w:eastAsia="zh-CN"/>
        </w:rPr>
      </w:pPr>
      <w:r>
        <w:rPr>
          <w:rFonts w:hint="eastAsia" w:hAnsi="宋体"/>
          <w:sz w:val="24"/>
        </w:rPr>
        <w:t>接受授权方</w:t>
      </w:r>
      <w:r>
        <w:rPr>
          <w:rFonts w:hint="eastAsia" w:hAnsi="宋体"/>
          <w:sz w:val="24"/>
          <w:lang w:eastAsia="zh-CN"/>
        </w:rPr>
        <w:t>：</w:t>
      </w:r>
      <w:r>
        <w:rPr>
          <w:rFonts w:hint="eastAsia" w:hAnsi="宋体"/>
          <w:sz w:val="24"/>
          <w:u w:val="single"/>
          <w:lang w:val="en-US" w:eastAsia="zh-CN"/>
        </w:rPr>
        <w:t xml:space="preserve">                    </w:t>
      </w:r>
    </w:p>
    <w:p>
      <w:pPr>
        <w:pStyle w:val="31"/>
        <w:snapToGrid w:val="0"/>
        <w:spacing w:line="380" w:lineRule="exact"/>
        <w:outlineLvl w:val="9"/>
        <w:rPr>
          <w:rFonts w:hint="eastAsia" w:hAnsi="宋体"/>
          <w:sz w:val="24"/>
        </w:rPr>
      </w:pPr>
      <w:r>
        <w:rPr>
          <w:rFonts w:hint="eastAsia" w:hAnsi="宋体"/>
          <w:sz w:val="24"/>
        </w:rPr>
        <w:t xml:space="preserve"> </w:t>
      </w:r>
    </w:p>
    <w:p>
      <w:pPr>
        <w:snapToGrid w:val="0"/>
        <w:spacing w:line="380" w:lineRule="exact"/>
        <w:ind w:firstLine="3120" w:firstLineChars="1300"/>
        <w:rPr>
          <w:rFonts w:hint="eastAsia" w:ascii="宋体" w:hAnsi="宋体"/>
          <w:sz w:val="24"/>
        </w:rPr>
      </w:pPr>
      <w:r>
        <w:rPr>
          <w:rFonts w:hint="eastAsia" w:ascii="宋体" w:hAnsi="宋体"/>
          <w:sz w:val="24"/>
        </w:rPr>
        <w:t>供应商授权代表签字：</w:t>
      </w:r>
      <w:r>
        <w:rPr>
          <w:rFonts w:hint="eastAsia" w:ascii="宋体" w:hAnsi="宋体"/>
          <w:sz w:val="24"/>
          <w:u w:val="single"/>
        </w:rPr>
        <w:t xml:space="preserve">                       </w:t>
      </w:r>
    </w:p>
    <w:p>
      <w:pPr>
        <w:snapToGrid w:val="0"/>
        <w:spacing w:line="380" w:lineRule="exact"/>
        <w:rPr>
          <w:rFonts w:hint="eastAsia" w:ascii="宋体" w:hAnsi="宋体"/>
          <w:sz w:val="24"/>
        </w:rPr>
      </w:pPr>
    </w:p>
    <w:p>
      <w:pPr>
        <w:pStyle w:val="31"/>
        <w:spacing w:line="380" w:lineRule="exact"/>
        <w:ind w:firstLine="3120" w:firstLineChars="1300"/>
        <w:rPr>
          <w:rFonts w:hint="eastAsia" w:hAnsi="宋体"/>
          <w:sz w:val="24"/>
        </w:rPr>
      </w:pPr>
      <w:r>
        <w:rPr>
          <w:rFonts w:hint="eastAsia" w:hAnsi="宋体"/>
          <w:sz w:val="24"/>
        </w:rPr>
        <w:t xml:space="preserve">日     期： </w:t>
      </w:r>
      <w:r>
        <w:rPr>
          <w:rFonts w:hint="eastAsia" w:hAnsi="宋体"/>
          <w:sz w:val="24"/>
          <w:u w:val="single"/>
        </w:rPr>
        <w:t xml:space="preserve">                               </w:t>
      </w:r>
    </w:p>
    <w:p>
      <w:pPr>
        <w:spacing w:line="460" w:lineRule="exact"/>
        <w:rPr>
          <w:rFonts w:hAnsi="宋体"/>
        </w:rPr>
      </w:pPr>
    </w:p>
    <w:p>
      <w:pPr>
        <w:spacing w:line="460" w:lineRule="exact"/>
        <w:rPr>
          <w:rFonts w:hAnsi="宋体"/>
        </w:rPr>
      </w:pPr>
    </w:p>
    <w:p>
      <w:pPr>
        <w:spacing w:line="460" w:lineRule="exact"/>
        <w:rPr>
          <w:rFonts w:hAnsi="宋体"/>
        </w:rPr>
      </w:pPr>
    </w:p>
    <w:p>
      <w:pPr>
        <w:spacing w:line="460" w:lineRule="exact"/>
        <w:jc w:val="center"/>
        <w:rPr>
          <w:rFonts w:hint="eastAsia" w:hAnsi="宋体"/>
          <w:b/>
          <w:bCs/>
          <w:sz w:val="32"/>
          <w:szCs w:val="28"/>
          <w:lang w:val="en-US" w:eastAsia="zh-CN"/>
        </w:rPr>
      </w:pPr>
      <w:r>
        <w:rPr>
          <w:rFonts w:hint="eastAsia" w:hAnsi="宋体"/>
          <w:b/>
          <w:bCs/>
          <w:sz w:val="32"/>
          <w:szCs w:val="28"/>
          <w:lang w:val="en-US" w:eastAsia="zh-CN"/>
        </w:rPr>
        <w:t>供应商法人代表身份证复印件正反面（加盖公章）</w:t>
      </w:r>
    </w:p>
    <w:p>
      <w:pPr>
        <w:spacing w:line="460" w:lineRule="exact"/>
        <w:rPr>
          <w:rFonts w:hAnsi="宋体"/>
        </w:rPr>
      </w:pPr>
    </w:p>
    <w:p>
      <w:pPr>
        <w:spacing w:line="460" w:lineRule="exact"/>
        <w:rPr>
          <w:rFonts w:hAnsi="宋体"/>
        </w:rPr>
      </w:pPr>
    </w:p>
    <w:p>
      <w:pPr>
        <w:spacing w:line="460" w:lineRule="exact"/>
        <w:rPr>
          <w:rFonts w:hAnsi="宋体"/>
        </w:rPr>
      </w:pPr>
    </w:p>
    <w:p>
      <w:pPr>
        <w:spacing w:line="460" w:lineRule="exact"/>
        <w:rPr>
          <w:rFonts w:hAnsi="宋体"/>
        </w:rPr>
      </w:pPr>
    </w:p>
    <w:p>
      <w:pPr>
        <w:spacing w:line="460" w:lineRule="exact"/>
        <w:rPr>
          <w:rFonts w:hAnsi="宋体"/>
        </w:rPr>
      </w:pPr>
    </w:p>
    <w:p>
      <w:pPr>
        <w:spacing w:line="460" w:lineRule="exact"/>
        <w:rPr>
          <w:rFonts w:hAnsi="宋体"/>
        </w:rPr>
      </w:pPr>
    </w:p>
    <w:p>
      <w:pPr>
        <w:spacing w:line="460" w:lineRule="exact"/>
        <w:rPr>
          <w:rFonts w:hAnsi="宋体"/>
        </w:rPr>
      </w:pPr>
    </w:p>
    <w:p>
      <w:pPr>
        <w:spacing w:line="460" w:lineRule="exact"/>
        <w:rPr>
          <w:rFonts w:hAnsi="宋体"/>
        </w:rPr>
      </w:pPr>
    </w:p>
    <w:p>
      <w:pPr>
        <w:spacing w:line="460" w:lineRule="exact"/>
        <w:rPr>
          <w:rFonts w:hAnsi="宋体"/>
        </w:rPr>
      </w:pPr>
    </w:p>
    <w:p>
      <w:pPr>
        <w:spacing w:line="460" w:lineRule="exact"/>
        <w:rPr>
          <w:rFonts w:hAnsi="宋体"/>
        </w:rPr>
      </w:pPr>
    </w:p>
    <w:p>
      <w:pPr>
        <w:pStyle w:val="16"/>
        <w:rPr>
          <w:rFonts w:hAnsi="宋体"/>
        </w:rPr>
      </w:pPr>
    </w:p>
    <w:p>
      <w:pPr>
        <w:pStyle w:val="16"/>
        <w:rPr>
          <w:rFonts w:hAnsi="宋体"/>
        </w:rPr>
      </w:pPr>
    </w:p>
    <w:p>
      <w:pPr>
        <w:spacing w:line="460" w:lineRule="exact"/>
        <w:jc w:val="left"/>
        <w:rPr>
          <w:rFonts w:hint="eastAsia" w:ascii="宋体" w:hAnsi="宋体"/>
          <w:sz w:val="24"/>
        </w:rPr>
      </w:pPr>
      <w:r>
        <w:rPr>
          <w:rFonts w:hint="eastAsia" w:ascii="Times New Roman" w:hAnsi="宋体" w:eastAsia="宋体" w:cs="Times New Roman"/>
          <w:b/>
          <w:bCs/>
          <w:sz w:val="32"/>
          <w:szCs w:val="28"/>
          <w:lang w:val="en-US" w:eastAsia="zh-CN"/>
        </w:rPr>
        <w:t>供应商授权代表身份证复印件正反面（加盖公章）</w:t>
      </w:r>
      <w:r>
        <w:rPr>
          <w:rFonts w:hAnsi="宋体"/>
        </w:rPr>
        <w:br w:type="page"/>
      </w:r>
      <w:r>
        <w:rPr>
          <w:rFonts w:hint="eastAsia" w:hAnsi="宋体"/>
          <w:sz w:val="24"/>
          <w:szCs w:val="24"/>
        </w:rPr>
        <w:t>附件4-3</w:t>
      </w:r>
    </w:p>
    <w:p>
      <w:pPr>
        <w:spacing w:line="480" w:lineRule="exact"/>
        <w:jc w:val="center"/>
        <w:rPr>
          <w:rFonts w:hint="eastAsia" w:ascii="宋体" w:hAnsi="宋体"/>
          <w:b/>
          <w:bCs/>
          <w:sz w:val="28"/>
          <w:highlight w:val="none"/>
        </w:rPr>
      </w:pPr>
      <w:r>
        <w:rPr>
          <w:rFonts w:hint="eastAsia" w:ascii="宋体" w:hAnsi="宋体"/>
          <w:b/>
          <w:bCs/>
          <w:sz w:val="28"/>
          <w:highlight w:val="none"/>
        </w:rPr>
        <w:t>道路运输经营许可证</w:t>
      </w:r>
    </w:p>
    <w:p>
      <w:pPr>
        <w:spacing w:line="480" w:lineRule="exact"/>
        <w:jc w:val="center"/>
        <w:rPr>
          <w:rFonts w:hint="eastAsia" w:ascii="宋体" w:hAnsi="宋体"/>
          <w:b/>
          <w:bCs/>
          <w:sz w:val="28"/>
        </w:rPr>
      </w:pPr>
    </w:p>
    <w:p>
      <w:pPr>
        <w:pStyle w:val="9"/>
        <w:snapToGrid w:val="0"/>
        <w:spacing w:line="240" w:lineRule="exact"/>
        <w:ind w:firstLine="0"/>
        <w:rPr>
          <w:rFonts w:hint="eastAsia" w:ascii="宋体"/>
          <w:u w:val="single"/>
        </w:rPr>
      </w:pPr>
    </w:p>
    <w:p>
      <w:pPr>
        <w:pStyle w:val="9"/>
        <w:snapToGrid w:val="0"/>
        <w:spacing w:line="420" w:lineRule="atLeast"/>
        <w:ind w:firstLine="0"/>
        <w:rPr>
          <w:rFonts w:hint="eastAsia" w:ascii="宋体"/>
          <w:sz w:val="24"/>
        </w:rPr>
      </w:pPr>
      <w:r>
        <w:rPr>
          <w:rFonts w:hint="eastAsia" w:ascii="宋体"/>
          <w:sz w:val="24"/>
          <w:u w:val="single"/>
        </w:rPr>
        <w:t xml:space="preserve"> 福建省高速公路养护工程有限公司</w:t>
      </w:r>
      <w:r>
        <w:rPr>
          <w:rFonts w:hint="eastAsia" w:ascii="宋体"/>
          <w:sz w:val="24"/>
          <w:u w:val="single"/>
          <w:lang w:eastAsia="zh-CN"/>
        </w:rPr>
        <w:t>项目经理部一</w:t>
      </w:r>
      <w:r>
        <w:rPr>
          <w:rFonts w:hint="eastAsia" w:ascii="宋体"/>
          <w:sz w:val="24"/>
        </w:rPr>
        <w:t>：</w:t>
      </w:r>
    </w:p>
    <w:p>
      <w:pPr>
        <w:pStyle w:val="9"/>
        <w:snapToGrid w:val="0"/>
        <w:spacing w:line="420" w:lineRule="atLeast"/>
        <w:ind w:firstLine="0"/>
        <w:rPr>
          <w:rFonts w:hint="eastAsia" w:ascii="宋体"/>
          <w:sz w:val="24"/>
        </w:rPr>
      </w:pPr>
    </w:p>
    <w:p>
      <w:pPr>
        <w:pStyle w:val="9"/>
        <w:snapToGrid w:val="0"/>
        <w:spacing w:line="480" w:lineRule="exact"/>
        <w:ind w:firstLine="480" w:firstLineChars="200"/>
        <w:rPr>
          <w:rFonts w:hint="eastAsia" w:ascii="宋体"/>
          <w:sz w:val="24"/>
        </w:rPr>
      </w:pPr>
      <w:r>
        <w:rPr>
          <w:rFonts w:hint="eastAsia" w:ascii="宋体"/>
          <w:sz w:val="24"/>
        </w:rPr>
        <w:t>现附上由</w:t>
      </w:r>
      <w:r>
        <w:rPr>
          <w:rFonts w:hint="eastAsia" w:ascii="宋体"/>
          <w:sz w:val="24"/>
          <w:u w:val="single"/>
        </w:rPr>
        <w:t xml:space="preserve">      （签发机关名称）     </w:t>
      </w:r>
      <w:r>
        <w:rPr>
          <w:rFonts w:hint="eastAsia" w:ascii="宋体"/>
          <w:sz w:val="24"/>
        </w:rPr>
        <w:t>签发的我方道路运输经营许可证复印件，该执照复印件与原件一致，真实有效。</w:t>
      </w:r>
    </w:p>
    <w:p>
      <w:pPr>
        <w:pStyle w:val="9"/>
        <w:snapToGrid w:val="0"/>
        <w:spacing w:line="480" w:lineRule="exact"/>
        <w:ind w:firstLine="0"/>
        <w:rPr>
          <w:rFonts w:hint="eastAsia" w:ascii="宋体"/>
          <w:sz w:val="24"/>
        </w:rPr>
      </w:pPr>
    </w:p>
    <w:p>
      <w:pPr>
        <w:pStyle w:val="9"/>
        <w:snapToGrid w:val="0"/>
        <w:spacing w:line="420" w:lineRule="atLeast"/>
        <w:ind w:firstLine="0"/>
        <w:rPr>
          <w:rFonts w:hint="eastAsia" w:ascii="宋体"/>
          <w:sz w:val="24"/>
        </w:rPr>
      </w:pPr>
    </w:p>
    <w:p>
      <w:pPr>
        <w:pStyle w:val="9"/>
        <w:snapToGrid w:val="0"/>
        <w:spacing w:line="420" w:lineRule="atLeast"/>
        <w:ind w:firstLine="0"/>
        <w:rPr>
          <w:rFonts w:hint="eastAsia" w:ascii="宋体"/>
          <w:sz w:val="24"/>
        </w:rPr>
      </w:pPr>
    </w:p>
    <w:p>
      <w:pPr>
        <w:spacing w:line="460" w:lineRule="exact"/>
        <w:rPr>
          <w:rFonts w:hint="eastAsia" w:ascii="宋体" w:hAnsi="宋体"/>
          <w:sz w:val="24"/>
          <w:szCs w:val="24"/>
        </w:rPr>
      </w:pPr>
      <w:r>
        <w:rPr>
          <w:rFonts w:hint="eastAsia" w:ascii="宋体" w:hAnsi="宋体"/>
          <w:sz w:val="24"/>
          <w:szCs w:val="24"/>
        </w:rPr>
        <w:t>（注：道路运输经营许可证提供复印件，需由</w:t>
      </w:r>
      <w:r>
        <w:rPr>
          <w:rFonts w:hint="eastAsia" w:ascii="宋体" w:hAnsi="宋体"/>
          <w:sz w:val="24"/>
          <w:szCs w:val="24"/>
          <w:lang w:val="en-US" w:eastAsia="zh-CN"/>
        </w:rPr>
        <w:t>供应商</w:t>
      </w:r>
      <w:r>
        <w:rPr>
          <w:rFonts w:hint="eastAsia" w:ascii="宋体" w:hAnsi="宋体"/>
          <w:sz w:val="24"/>
          <w:szCs w:val="24"/>
        </w:rPr>
        <w:t>加盖公章。）</w:t>
      </w:r>
    </w:p>
    <w:p>
      <w:pPr>
        <w:pStyle w:val="9"/>
        <w:snapToGrid w:val="0"/>
        <w:spacing w:line="420" w:lineRule="atLeast"/>
        <w:ind w:firstLine="0"/>
        <w:rPr>
          <w:rFonts w:hint="eastAsia" w:ascii="宋体"/>
          <w:sz w:val="24"/>
        </w:rPr>
      </w:pPr>
    </w:p>
    <w:p>
      <w:pPr>
        <w:pStyle w:val="9"/>
        <w:snapToGrid w:val="0"/>
        <w:spacing w:line="420" w:lineRule="atLeast"/>
        <w:ind w:firstLine="0"/>
        <w:rPr>
          <w:rFonts w:hint="eastAsia" w:ascii="宋体"/>
          <w:sz w:val="24"/>
        </w:rPr>
      </w:pPr>
    </w:p>
    <w:p>
      <w:pPr>
        <w:pStyle w:val="9"/>
        <w:snapToGrid w:val="0"/>
        <w:spacing w:line="420" w:lineRule="atLeast"/>
        <w:ind w:firstLine="0"/>
        <w:rPr>
          <w:rFonts w:hint="eastAsia" w:ascii="宋体"/>
          <w:sz w:val="24"/>
        </w:rPr>
      </w:pPr>
    </w:p>
    <w:p>
      <w:pPr>
        <w:pStyle w:val="9"/>
        <w:snapToGrid w:val="0"/>
        <w:spacing w:line="420" w:lineRule="atLeast"/>
        <w:ind w:firstLine="0"/>
        <w:rPr>
          <w:rFonts w:hint="eastAsia" w:ascii="宋体"/>
          <w:sz w:val="24"/>
        </w:rPr>
      </w:pPr>
    </w:p>
    <w:p>
      <w:pPr>
        <w:pStyle w:val="9"/>
        <w:snapToGrid w:val="0"/>
        <w:spacing w:line="420" w:lineRule="atLeast"/>
        <w:ind w:firstLine="0"/>
        <w:rPr>
          <w:rFonts w:hint="eastAsia" w:ascii="宋体"/>
          <w:sz w:val="24"/>
        </w:rPr>
      </w:pPr>
    </w:p>
    <w:p>
      <w:pPr>
        <w:pStyle w:val="9"/>
        <w:snapToGrid w:val="0"/>
        <w:spacing w:line="420" w:lineRule="atLeast"/>
        <w:ind w:firstLine="0"/>
        <w:rPr>
          <w:rFonts w:hint="eastAsia" w:ascii="宋体"/>
        </w:rPr>
      </w:pPr>
    </w:p>
    <w:p>
      <w:pPr>
        <w:pStyle w:val="9"/>
        <w:snapToGrid w:val="0"/>
        <w:spacing w:line="420" w:lineRule="atLeast"/>
        <w:ind w:firstLine="0"/>
        <w:rPr>
          <w:rFonts w:hint="eastAsia" w:ascii="宋体"/>
        </w:rPr>
      </w:pPr>
    </w:p>
    <w:p>
      <w:pPr>
        <w:pStyle w:val="9"/>
        <w:snapToGrid w:val="0"/>
        <w:spacing w:line="480" w:lineRule="atLeast"/>
        <w:ind w:firstLine="0"/>
        <w:rPr>
          <w:rFonts w:hint="eastAsia" w:ascii="宋体"/>
          <w:sz w:val="24"/>
        </w:rPr>
      </w:pPr>
      <w:r>
        <w:rPr>
          <w:rFonts w:hint="eastAsia" w:ascii="宋体"/>
          <w:sz w:val="24"/>
        </w:rPr>
        <w:t xml:space="preserve">                         供应商（盖章）：</w:t>
      </w:r>
      <w:r>
        <w:rPr>
          <w:rFonts w:hint="eastAsia" w:ascii="宋体"/>
          <w:sz w:val="24"/>
          <w:u w:val="single"/>
        </w:rPr>
        <w:t xml:space="preserve">                  </w:t>
      </w:r>
    </w:p>
    <w:p>
      <w:pPr>
        <w:pStyle w:val="9"/>
        <w:snapToGrid w:val="0"/>
        <w:spacing w:line="480" w:lineRule="atLeast"/>
        <w:ind w:firstLine="0"/>
        <w:rPr>
          <w:rFonts w:hint="eastAsia" w:ascii="宋体"/>
          <w:sz w:val="24"/>
        </w:rPr>
      </w:pPr>
      <w:r>
        <w:rPr>
          <w:rFonts w:hint="eastAsia" w:ascii="宋体"/>
          <w:sz w:val="24"/>
        </w:rPr>
        <w:t xml:space="preserve">                         供应商</w:t>
      </w:r>
      <w:r>
        <w:rPr>
          <w:rFonts w:hint="eastAsia" w:ascii="宋体"/>
          <w:sz w:val="24"/>
          <w:lang w:val="en-US" w:eastAsia="zh-CN"/>
        </w:rPr>
        <w:t>法定代表人或其代表</w:t>
      </w:r>
      <w:r>
        <w:rPr>
          <w:rFonts w:hint="eastAsia" w:ascii="宋体"/>
          <w:sz w:val="24"/>
        </w:rPr>
        <w:t xml:space="preserve"> （签字）：</w:t>
      </w:r>
      <w:r>
        <w:rPr>
          <w:rFonts w:hint="eastAsia" w:ascii="宋体"/>
          <w:sz w:val="24"/>
          <w:u w:val="single"/>
        </w:rPr>
        <w:t xml:space="preserve">                  </w:t>
      </w:r>
    </w:p>
    <w:p>
      <w:pPr>
        <w:spacing w:line="480" w:lineRule="exact"/>
        <w:ind w:firstLine="3120" w:firstLineChars="1300"/>
        <w:jc w:val="both"/>
        <w:rPr>
          <w:rFonts w:hint="eastAsia" w:ascii="宋体" w:hAnsi="宋体"/>
          <w:sz w:val="24"/>
        </w:rPr>
        <w:sectPr>
          <w:pgSz w:w="11906" w:h="16838"/>
          <w:pgMar w:top="1418" w:right="1531" w:bottom="1418" w:left="1531" w:header="851" w:footer="992" w:gutter="0"/>
          <w:paperSrc w:first="15" w:other="15"/>
          <w:cols w:space="720" w:num="1"/>
          <w:docGrid w:type="lines" w:linePitch="312" w:charSpace="0"/>
        </w:sectPr>
      </w:pPr>
      <w:r>
        <w:rPr>
          <w:rFonts w:hint="eastAsia" w:ascii="宋体"/>
          <w:sz w:val="24"/>
        </w:rPr>
        <w:t>日</w:t>
      </w:r>
      <w:r>
        <w:rPr>
          <w:rFonts w:hint="eastAsia" w:ascii="宋体"/>
          <w:sz w:val="24"/>
          <w:lang w:val="en-US" w:eastAsia="zh-CN"/>
        </w:rPr>
        <w:t xml:space="preserve">   </w:t>
      </w:r>
      <w:r>
        <w:rPr>
          <w:rFonts w:hint="eastAsia" w:ascii="宋体"/>
          <w:sz w:val="24"/>
        </w:rPr>
        <w:t xml:space="preserve">  期：</w:t>
      </w:r>
      <w:r>
        <w:rPr>
          <w:rFonts w:hint="eastAsia" w:ascii="宋体"/>
          <w:sz w:val="24"/>
          <w:u w:val="single"/>
        </w:rPr>
        <w:t xml:space="preserve">                          </w:t>
      </w:r>
      <w:r>
        <w:rPr>
          <w:rFonts w:hint="eastAsia" w:ascii="宋体"/>
          <w:sz w:val="24"/>
        </w:rPr>
        <w:t xml:space="preserve">   </w:t>
      </w:r>
    </w:p>
    <w:p>
      <w:pPr>
        <w:spacing w:line="480" w:lineRule="exact"/>
        <w:jc w:val="center"/>
        <w:rPr>
          <w:rFonts w:hint="eastAsia" w:ascii="宋体" w:hAnsi="宋体"/>
          <w:b/>
          <w:bCs/>
          <w:sz w:val="28"/>
          <w:highlight w:val="none"/>
        </w:rPr>
      </w:pPr>
      <w:r>
        <w:rPr>
          <w:rFonts w:hint="eastAsia" w:ascii="宋体" w:hAnsi="宋体"/>
          <w:b/>
          <w:bCs/>
          <w:sz w:val="28"/>
          <w:highlight w:val="none"/>
          <w:lang w:val="en-US" w:eastAsia="zh-CN"/>
        </w:rPr>
        <w:t xml:space="preserve">   </w:t>
      </w:r>
      <w:r>
        <w:rPr>
          <w:rFonts w:hint="eastAsia" w:ascii="宋体" w:hAnsi="宋体"/>
          <w:b/>
          <w:bCs/>
          <w:sz w:val="28"/>
          <w:highlight w:val="none"/>
        </w:rPr>
        <w:t>道路运输经营许可证</w:t>
      </w:r>
    </w:p>
    <w:p>
      <w:pPr>
        <w:ind w:firstLine="480" w:firstLineChars="200"/>
        <w:jc w:val="center"/>
        <w:outlineLvl w:val="2"/>
        <w:rPr>
          <w:rFonts w:hint="eastAsia" w:hAnsi="宋体" w:eastAsia="宋体"/>
          <w:sz w:val="24"/>
          <w:szCs w:val="24"/>
          <w:lang w:eastAsia="zh-CN"/>
        </w:rPr>
      </w:pPr>
      <w:r>
        <w:rPr>
          <w:rFonts w:hint="eastAsia" w:hAnsi="宋体"/>
          <w:sz w:val="24"/>
          <w:szCs w:val="24"/>
          <w:lang w:eastAsia="zh-CN"/>
        </w:rPr>
        <w:t>（</w:t>
      </w:r>
      <w:r>
        <w:rPr>
          <w:rFonts w:hint="eastAsia" w:hAnsi="宋体"/>
          <w:sz w:val="24"/>
          <w:szCs w:val="24"/>
          <w:lang w:val="en-US" w:eastAsia="zh-CN"/>
        </w:rPr>
        <w:t>复印件，加盖供应商公章</w:t>
      </w:r>
      <w:r>
        <w:rPr>
          <w:rFonts w:hint="eastAsia" w:hAnsi="宋体"/>
          <w:sz w:val="24"/>
          <w:szCs w:val="24"/>
          <w:lang w:eastAsia="zh-CN"/>
        </w:rPr>
        <w:t>）</w:t>
      </w: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r>
        <w:rPr>
          <w:rFonts w:hint="eastAsia" w:hAnsi="宋体"/>
          <w:sz w:val="24"/>
          <w:szCs w:val="24"/>
        </w:rPr>
        <w:t>附件4-4</w:t>
      </w:r>
    </w:p>
    <w:p>
      <w:pPr>
        <w:spacing w:line="480" w:lineRule="exact"/>
        <w:jc w:val="center"/>
        <w:rPr>
          <w:rFonts w:hint="eastAsia" w:ascii="宋体" w:hAnsi="宋体"/>
          <w:b/>
          <w:bCs/>
          <w:sz w:val="28"/>
        </w:rPr>
      </w:pPr>
      <w:r>
        <w:rPr>
          <w:rFonts w:hint="eastAsia" w:ascii="宋体" w:hAnsi="宋体"/>
          <w:b/>
          <w:bCs/>
          <w:sz w:val="28"/>
        </w:rPr>
        <w:t>供应商拟投入自有车辆证明材料</w:t>
      </w:r>
    </w:p>
    <w:p>
      <w:pPr>
        <w:tabs>
          <w:tab w:val="left" w:pos="0"/>
          <w:tab w:val="left" w:pos="567"/>
          <w:tab w:val="left" w:pos="993"/>
          <w:tab w:val="left" w:pos="1134"/>
        </w:tabs>
        <w:snapToGrid w:val="0"/>
        <w:spacing w:line="300" w:lineRule="auto"/>
        <w:jc w:val="center"/>
        <w:outlineLvl w:val="2"/>
        <w:rPr>
          <w:rFonts w:hint="eastAsia" w:ascii="宋体" w:hAnsi="宋体" w:eastAsia="宋体"/>
          <w:b/>
          <w:sz w:val="30"/>
          <w:szCs w:val="30"/>
          <w:lang w:eastAsia="zh-CN"/>
        </w:rPr>
      </w:pPr>
      <w:r>
        <w:rPr>
          <w:rFonts w:hint="eastAsia" w:ascii="宋体" w:hAnsi="宋体"/>
          <w:b/>
          <w:sz w:val="30"/>
          <w:szCs w:val="30"/>
        </w:rPr>
        <w:t>拟投入运输车辆情况一览表</w:t>
      </w:r>
      <w:r>
        <w:rPr>
          <w:rFonts w:hint="eastAsia" w:ascii="宋体" w:hAnsi="宋体"/>
          <w:b/>
          <w:sz w:val="30"/>
          <w:szCs w:val="30"/>
          <w:lang w:eastAsia="zh-CN"/>
        </w:rPr>
        <w:t>（</w:t>
      </w:r>
      <w:r>
        <w:rPr>
          <w:rFonts w:hint="eastAsia" w:ascii="宋体" w:hAnsi="宋体"/>
          <w:b/>
          <w:sz w:val="30"/>
          <w:szCs w:val="30"/>
          <w:lang w:val="en-US" w:eastAsia="zh-CN"/>
        </w:rPr>
        <w:t>合同包</w:t>
      </w:r>
      <w:r>
        <w:rPr>
          <w:rFonts w:hint="eastAsia" w:ascii="宋体" w:hAnsi="宋体"/>
          <w:b/>
          <w:sz w:val="30"/>
          <w:szCs w:val="30"/>
          <w:u w:val="none"/>
          <w:lang w:val="en-US" w:eastAsia="zh-CN"/>
        </w:rPr>
        <w:t>1</w:t>
      </w:r>
      <w:r>
        <w:rPr>
          <w:rFonts w:hint="eastAsia" w:ascii="宋体" w:hAnsi="宋体"/>
          <w:b/>
          <w:sz w:val="30"/>
          <w:szCs w:val="30"/>
          <w:lang w:eastAsia="zh-CN"/>
        </w:rPr>
        <w:t>）</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476"/>
        <w:gridCol w:w="1572"/>
        <w:gridCol w:w="1429"/>
        <w:gridCol w:w="1269"/>
        <w:gridCol w:w="1194"/>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序号</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车辆名称</w:t>
            </w: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规格型号</w:t>
            </w: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车牌号</w:t>
            </w: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产地</w:t>
            </w: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新旧程度</w:t>
            </w: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数量（台套）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2</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3</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4</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5</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6</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7</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8</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9</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10</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11</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12</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13</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14</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15</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16</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17</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18</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19</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20</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default" w:ascii="宋体" w:hAnsi="宋体" w:eastAsia="宋体"/>
                <w:sz w:val="24"/>
                <w:szCs w:val="24"/>
                <w:lang w:val="en-US" w:eastAsia="zh-CN"/>
              </w:rPr>
            </w:pPr>
            <w:r>
              <w:rPr>
                <w:rFonts w:hint="eastAsia" w:ascii="宋体" w:hAnsi="宋体"/>
                <w:sz w:val="24"/>
                <w:szCs w:val="24"/>
                <w:lang w:val="en-US" w:eastAsia="zh-CN"/>
              </w:rPr>
              <w:t>21</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default" w:ascii="宋体" w:hAnsi="宋体" w:eastAsia="宋体"/>
                <w:sz w:val="24"/>
                <w:szCs w:val="24"/>
                <w:lang w:val="en-US" w:eastAsia="zh-CN"/>
              </w:rPr>
            </w:pPr>
            <w:r>
              <w:rPr>
                <w:rFonts w:hint="eastAsia" w:ascii="宋体" w:hAnsi="宋体"/>
                <w:sz w:val="24"/>
                <w:szCs w:val="24"/>
                <w:lang w:val="en-US" w:eastAsia="zh-CN"/>
              </w:rPr>
              <w:t>22</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default" w:ascii="宋体" w:hAnsi="宋体" w:eastAsia="宋体"/>
                <w:sz w:val="24"/>
                <w:szCs w:val="24"/>
                <w:lang w:val="en-US" w:eastAsia="zh-CN"/>
              </w:rPr>
            </w:pPr>
            <w:r>
              <w:rPr>
                <w:rFonts w:hint="eastAsia" w:ascii="宋体" w:hAnsi="宋体"/>
                <w:sz w:val="24"/>
                <w:szCs w:val="24"/>
                <w:lang w:val="en-US" w:eastAsia="zh-CN"/>
              </w:rPr>
              <w:t>23</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default" w:ascii="宋体" w:hAnsi="宋体" w:eastAsia="宋体"/>
                <w:sz w:val="24"/>
                <w:szCs w:val="24"/>
                <w:lang w:val="en-US" w:eastAsia="zh-CN"/>
              </w:rPr>
            </w:pPr>
            <w:r>
              <w:rPr>
                <w:rFonts w:hint="eastAsia" w:ascii="宋体" w:hAnsi="宋体"/>
                <w:sz w:val="24"/>
                <w:szCs w:val="24"/>
                <w:lang w:val="en-US" w:eastAsia="zh-CN"/>
              </w:rPr>
              <w:t>24</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default" w:ascii="宋体" w:hAnsi="宋体" w:eastAsia="宋体"/>
                <w:sz w:val="24"/>
                <w:szCs w:val="24"/>
                <w:lang w:val="en-US" w:eastAsia="zh-CN"/>
              </w:rPr>
            </w:pPr>
            <w:r>
              <w:rPr>
                <w:rFonts w:hint="eastAsia" w:ascii="宋体" w:hAnsi="宋体"/>
                <w:sz w:val="24"/>
                <w:szCs w:val="24"/>
                <w:lang w:val="en-US" w:eastAsia="zh-CN"/>
              </w:rPr>
              <w:t>25</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default" w:ascii="宋体" w:hAnsi="宋体" w:eastAsia="宋体"/>
                <w:sz w:val="24"/>
                <w:szCs w:val="24"/>
                <w:lang w:val="en-US" w:eastAsia="zh-CN"/>
              </w:rPr>
            </w:pPr>
            <w:r>
              <w:rPr>
                <w:rFonts w:hint="eastAsia" w:ascii="宋体" w:hAnsi="宋体"/>
                <w:sz w:val="24"/>
                <w:szCs w:val="24"/>
                <w:lang w:val="en-US" w:eastAsia="zh-CN"/>
              </w:rPr>
              <w:t>26</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bl>
    <w:p>
      <w:pPr>
        <w:ind w:firstLine="480" w:firstLineChars="200"/>
        <w:outlineLvl w:val="2"/>
        <w:rPr>
          <w:rFonts w:hint="eastAsia" w:hAnsi="宋体"/>
          <w:sz w:val="24"/>
          <w:szCs w:val="24"/>
          <w:highlight w:val="none"/>
        </w:rPr>
      </w:pPr>
      <w:r>
        <w:rPr>
          <w:rFonts w:hint="eastAsia" w:ascii="宋体" w:hAnsi="宋体"/>
          <w:sz w:val="24"/>
        </w:rPr>
        <w:t>注：按照本竞争性谈判第三章《采购内容及要求》的要求，供应商应</w:t>
      </w:r>
      <w:r>
        <w:rPr>
          <w:rFonts w:hint="eastAsia" w:ascii="宋体" w:hAnsi="宋体"/>
          <w:sz w:val="24"/>
          <w:highlight w:val="none"/>
        </w:rPr>
        <w:t>提供</w:t>
      </w:r>
      <w:r>
        <w:rPr>
          <w:rFonts w:hint="eastAsia" w:ascii="宋体" w:hAnsi="宋体"/>
          <w:sz w:val="24"/>
          <w:highlight w:val="none"/>
          <w:lang w:val="en-US" w:eastAsia="zh-CN"/>
        </w:rPr>
        <w:t>至少</w:t>
      </w:r>
      <w:r>
        <w:rPr>
          <w:rFonts w:hint="eastAsia" w:ascii="宋体" w:hAnsi="宋体"/>
          <w:sz w:val="24"/>
          <w:highlight w:val="none"/>
        </w:rPr>
        <w:t>2</w:t>
      </w:r>
      <w:r>
        <w:rPr>
          <w:rFonts w:hint="eastAsia" w:ascii="宋体" w:hAnsi="宋体"/>
          <w:sz w:val="24"/>
          <w:highlight w:val="none"/>
          <w:lang w:val="en-US" w:eastAsia="zh-CN"/>
        </w:rPr>
        <w:t>6</w:t>
      </w:r>
      <w:r>
        <w:rPr>
          <w:rFonts w:hint="eastAsia" w:ascii="宋体" w:hAnsi="宋体"/>
          <w:sz w:val="24"/>
          <w:highlight w:val="none"/>
        </w:rPr>
        <w:t>部运输车辆，</w:t>
      </w:r>
      <w:r>
        <w:rPr>
          <w:rFonts w:hint="eastAsia" w:ascii="宋体" w:hAnsi="宋体"/>
          <w:b/>
          <w:bCs/>
          <w:sz w:val="24"/>
          <w:highlight w:val="none"/>
          <w:u w:val="single"/>
        </w:rPr>
        <w:t>并将行驶证附后</w:t>
      </w:r>
      <w:r>
        <w:rPr>
          <w:rFonts w:hint="eastAsia" w:ascii="宋体" w:hAnsi="宋体"/>
          <w:sz w:val="24"/>
          <w:highlight w:val="none"/>
        </w:rPr>
        <w:t>。</w:t>
      </w:r>
    </w:p>
    <w:p>
      <w:pPr>
        <w:spacing w:line="430" w:lineRule="exact"/>
        <w:ind w:firstLine="480" w:firstLineChars="200"/>
        <w:rPr>
          <w:rFonts w:hint="eastAsia" w:ascii="宋体"/>
          <w:sz w:val="24"/>
        </w:rPr>
      </w:pPr>
      <w:r>
        <w:rPr>
          <w:rFonts w:hint="eastAsia" w:ascii="宋体"/>
          <w:sz w:val="24"/>
        </w:rPr>
        <w:t>供应商拟投入的本项目运输车辆须为三轴或四轴以上重型自卸货车（采用前置式液压升举系统，车尾门开启方式为上掀式的自卸汽车）或</w:t>
      </w:r>
      <w:r>
        <w:rPr>
          <w:rFonts w:hint="eastAsia" w:ascii="宋体"/>
          <w:b/>
          <w:bCs/>
          <w:sz w:val="24"/>
        </w:rPr>
        <w:t>重型特殊结构半挂车（卸货方式为传送带传送，车厢自带保温层）</w:t>
      </w:r>
      <w:r>
        <w:rPr>
          <w:rFonts w:hint="eastAsia" w:ascii="宋体"/>
          <w:b/>
          <w:bCs/>
          <w:sz w:val="24"/>
          <w:lang w:eastAsia="zh-CN"/>
        </w:rPr>
        <w:t>，</w:t>
      </w:r>
      <w:r>
        <w:rPr>
          <w:rFonts w:hint="eastAsia" w:ascii="宋体"/>
          <w:b/>
          <w:bCs/>
          <w:sz w:val="24"/>
        </w:rPr>
        <w:t>其中拟投入的满足上述要求的自有重型特殊结构半挂车（卸货方式为传送带传送）不得少于10辆，</w:t>
      </w:r>
      <w:r>
        <w:rPr>
          <w:rFonts w:hint="eastAsia" w:ascii="宋体"/>
          <w:sz w:val="24"/>
        </w:rPr>
        <w:t>供应商应提供拟投入的自有车辆的中华人民共和国机动车</w:t>
      </w:r>
      <w:r>
        <w:rPr>
          <w:rFonts w:hint="eastAsia" w:ascii="宋体"/>
          <w:b/>
          <w:bCs/>
          <w:sz w:val="24"/>
        </w:rPr>
        <w:t>行驶证或车辆产权证复印件</w:t>
      </w:r>
      <w:r>
        <w:rPr>
          <w:rFonts w:hint="eastAsia" w:ascii="宋体"/>
          <w:sz w:val="24"/>
        </w:rPr>
        <w:t>（证明文件上所有者名称或名字须与供应商单位名称或供应商单位法人代表名字相同，以此证明该车辆为供应商自有车辆）。</w:t>
      </w:r>
    </w:p>
    <w:p>
      <w:pPr>
        <w:spacing w:line="400" w:lineRule="exact"/>
        <w:rPr>
          <w:rFonts w:hint="eastAsia" w:ascii="宋体" w:hAnsi="宋体"/>
          <w:sz w:val="24"/>
          <w:szCs w:val="24"/>
        </w:rPr>
      </w:pPr>
    </w:p>
    <w:p>
      <w:pPr>
        <w:spacing w:line="400" w:lineRule="exact"/>
        <w:rPr>
          <w:rFonts w:hint="eastAsia" w:ascii="宋体" w:hAnsi="宋体"/>
          <w:sz w:val="24"/>
        </w:rPr>
      </w:pPr>
      <w:r>
        <w:rPr>
          <w:rFonts w:hint="eastAsia" w:ascii="宋体" w:hAnsi="宋体"/>
          <w:sz w:val="24"/>
          <w:szCs w:val="24"/>
        </w:rPr>
        <w:t>供应商名称：</w:t>
      </w:r>
      <w:r>
        <w:rPr>
          <w:rFonts w:hint="eastAsia" w:ascii="宋体" w:hAnsi="宋体"/>
          <w:sz w:val="24"/>
          <w:szCs w:val="24"/>
          <w:u w:val="single"/>
        </w:rPr>
        <w:t xml:space="preserve">             </w:t>
      </w:r>
      <w:r>
        <w:rPr>
          <w:rFonts w:hint="eastAsia" w:ascii="宋体" w:hAnsi="宋体"/>
          <w:sz w:val="24"/>
        </w:rPr>
        <w:t>（加盖公章）</w:t>
      </w: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ind w:left="0" w:firstLine="0" w:firstLineChars="0"/>
        <w:jc w:val="center"/>
        <w:rPr>
          <w:rFonts w:hint="eastAsia" w:ascii="宋体" w:hAnsi="宋体"/>
          <w:sz w:val="32"/>
          <w:szCs w:val="28"/>
        </w:rPr>
      </w:pPr>
      <w:r>
        <w:rPr>
          <w:rFonts w:hint="eastAsia" w:ascii="宋体"/>
          <w:b/>
          <w:bCs/>
          <w:sz w:val="32"/>
          <w:szCs w:val="28"/>
          <w:lang w:val="en-US" w:eastAsia="zh-CN"/>
        </w:rPr>
        <w:t>机动车</w:t>
      </w:r>
      <w:r>
        <w:rPr>
          <w:rFonts w:hint="eastAsia" w:ascii="宋体"/>
          <w:b/>
          <w:bCs/>
          <w:sz w:val="32"/>
          <w:szCs w:val="28"/>
        </w:rPr>
        <w:t>行驶证或车辆产权证复印件</w:t>
      </w: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spacing w:line="400" w:lineRule="exact"/>
        <w:rPr>
          <w:rFonts w:hint="eastAsia" w:ascii="宋体" w:hAnsi="宋体"/>
          <w:bCs/>
          <w:sz w:val="24"/>
          <w:szCs w:val="18"/>
        </w:rPr>
      </w:pPr>
      <w:r>
        <w:rPr>
          <w:rFonts w:hint="eastAsia" w:ascii="宋体" w:hAnsi="宋体"/>
          <w:bCs/>
          <w:sz w:val="24"/>
          <w:szCs w:val="18"/>
        </w:rPr>
        <w:t>附件5</w:t>
      </w:r>
    </w:p>
    <w:p>
      <w:pPr>
        <w:pStyle w:val="31"/>
        <w:jc w:val="center"/>
        <w:rPr>
          <w:rFonts w:hint="eastAsia" w:hAnsi="宋体"/>
        </w:rPr>
      </w:pPr>
      <w:r>
        <w:rPr>
          <w:rFonts w:hint="eastAsia" w:hAnsi="宋体"/>
          <w:b/>
          <w:sz w:val="36"/>
        </w:rPr>
        <w:t>技术和商务偏离表</w:t>
      </w:r>
      <w:r>
        <w:rPr>
          <w:rFonts w:hint="eastAsia" w:hAnsi="宋体"/>
          <w:sz w:val="36"/>
        </w:rPr>
        <w:cr/>
      </w:r>
    </w:p>
    <w:p>
      <w:pPr>
        <w:pStyle w:val="6"/>
        <w:spacing w:line="380" w:lineRule="exact"/>
        <w:jc w:val="left"/>
        <w:rPr>
          <w:rFonts w:hint="eastAsia" w:hAnsi="宋体"/>
          <w:sz w:val="24"/>
        </w:rPr>
      </w:pPr>
      <w:r>
        <w:rPr>
          <w:rFonts w:hint="eastAsia" w:hAnsi="宋体"/>
          <w:sz w:val="24"/>
        </w:rPr>
        <w:t>供应商名称：</w:t>
      </w:r>
      <w:r>
        <w:rPr>
          <w:rFonts w:hint="eastAsia" w:hAnsi="宋体"/>
          <w:sz w:val="24"/>
          <w:u w:val="single"/>
        </w:rPr>
        <w:t xml:space="preserve">   （全称加盖单位公章）</w:t>
      </w:r>
      <w:r>
        <w:rPr>
          <w:rFonts w:hint="eastAsia" w:hAnsi="宋体"/>
          <w:sz w:val="24"/>
        </w:rPr>
        <w:t xml:space="preserve">       项目编号∶</w:t>
      </w:r>
      <w:r>
        <w:rPr>
          <w:rFonts w:hint="eastAsia" w:hAnsi="宋体"/>
          <w:sz w:val="24"/>
          <w:u w:val="single"/>
        </w:rPr>
        <w:t xml:space="preserve"> </w:t>
      </w:r>
      <w:r>
        <w:rPr>
          <w:rFonts w:hint="eastAsia" w:hAnsi="宋体"/>
          <w:sz w:val="24"/>
          <w:highlight w:val="none"/>
          <w:u w:val="single"/>
          <w:lang w:val="en-US" w:eastAsia="zh-CN"/>
        </w:rPr>
        <w:t>XM1-2023-FW-001</w:t>
      </w:r>
      <w:r>
        <w:rPr>
          <w:rFonts w:hint="eastAsia" w:hAnsi="宋体"/>
          <w:sz w:val="24"/>
          <w:u w:val="single"/>
        </w:rPr>
        <w:t xml:space="preserve">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2630"/>
        <w:gridCol w:w="2630"/>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1133" w:type="dxa"/>
            <w:noWrap w:val="0"/>
            <w:vAlign w:val="center"/>
          </w:tcPr>
          <w:p>
            <w:pPr>
              <w:pStyle w:val="6"/>
              <w:spacing w:line="380" w:lineRule="exact"/>
              <w:jc w:val="center"/>
              <w:rPr>
                <w:rFonts w:hint="eastAsia" w:hAnsi="宋体"/>
                <w:sz w:val="24"/>
              </w:rPr>
            </w:pPr>
            <w:r>
              <w:rPr>
                <w:rFonts w:hint="eastAsia" w:hAnsi="宋体"/>
                <w:sz w:val="24"/>
              </w:rPr>
              <w:t>规格条目号</w:t>
            </w:r>
          </w:p>
        </w:tc>
        <w:tc>
          <w:tcPr>
            <w:tcW w:w="2630" w:type="dxa"/>
            <w:noWrap w:val="0"/>
            <w:vAlign w:val="center"/>
          </w:tcPr>
          <w:p>
            <w:pPr>
              <w:pStyle w:val="6"/>
              <w:spacing w:line="380" w:lineRule="exact"/>
              <w:jc w:val="center"/>
              <w:rPr>
                <w:rFonts w:hint="eastAsia" w:hAnsi="宋体"/>
                <w:sz w:val="24"/>
              </w:rPr>
            </w:pPr>
            <w:r>
              <w:rPr>
                <w:rFonts w:hint="eastAsia" w:hAnsi="宋体"/>
                <w:sz w:val="24"/>
              </w:rPr>
              <w:t>竞争性谈判文件要求</w:t>
            </w:r>
          </w:p>
        </w:tc>
        <w:tc>
          <w:tcPr>
            <w:tcW w:w="2630" w:type="dxa"/>
            <w:noWrap w:val="0"/>
            <w:vAlign w:val="center"/>
          </w:tcPr>
          <w:p>
            <w:pPr>
              <w:pStyle w:val="6"/>
              <w:spacing w:line="380" w:lineRule="exact"/>
              <w:jc w:val="center"/>
              <w:rPr>
                <w:rFonts w:hint="eastAsia" w:hAnsi="宋体"/>
                <w:sz w:val="24"/>
              </w:rPr>
            </w:pPr>
            <w:r>
              <w:rPr>
                <w:rFonts w:hint="eastAsia" w:hAnsi="宋体"/>
                <w:sz w:val="24"/>
              </w:rPr>
              <w:t>响应文件响应承诺</w:t>
            </w:r>
          </w:p>
        </w:tc>
        <w:tc>
          <w:tcPr>
            <w:tcW w:w="2631" w:type="dxa"/>
            <w:noWrap w:val="0"/>
            <w:vAlign w:val="center"/>
          </w:tcPr>
          <w:p>
            <w:pPr>
              <w:pStyle w:val="6"/>
              <w:spacing w:line="380" w:lineRule="exact"/>
              <w:jc w:val="center"/>
              <w:rPr>
                <w:rFonts w:hint="eastAsia" w:hAnsi="宋体"/>
                <w:sz w:val="24"/>
              </w:rPr>
            </w:pPr>
            <w:r>
              <w:rPr>
                <w:rFonts w:hint="eastAsia" w:hAnsi="宋体"/>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133" w:type="dxa"/>
            <w:noWrap w:val="0"/>
            <w:vAlign w:val="center"/>
          </w:tcPr>
          <w:p>
            <w:pPr>
              <w:pStyle w:val="6"/>
              <w:spacing w:line="380" w:lineRule="exact"/>
              <w:rPr>
                <w:rFonts w:hint="eastAsia" w:hAnsi="宋体"/>
                <w:sz w:val="24"/>
              </w:rPr>
            </w:pPr>
          </w:p>
        </w:tc>
        <w:tc>
          <w:tcPr>
            <w:tcW w:w="2630" w:type="dxa"/>
            <w:noWrap w:val="0"/>
            <w:vAlign w:val="center"/>
          </w:tcPr>
          <w:p>
            <w:pPr>
              <w:pStyle w:val="6"/>
              <w:spacing w:line="380" w:lineRule="exact"/>
              <w:rPr>
                <w:rFonts w:hint="eastAsia" w:hAnsi="宋体"/>
                <w:sz w:val="24"/>
              </w:rPr>
            </w:pPr>
          </w:p>
        </w:tc>
        <w:tc>
          <w:tcPr>
            <w:tcW w:w="2630" w:type="dxa"/>
            <w:noWrap w:val="0"/>
            <w:vAlign w:val="center"/>
          </w:tcPr>
          <w:p>
            <w:pPr>
              <w:pStyle w:val="6"/>
              <w:spacing w:line="380" w:lineRule="exact"/>
              <w:rPr>
                <w:rFonts w:hint="eastAsia" w:hAnsi="宋体"/>
                <w:sz w:val="24"/>
              </w:rPr>
            </w:pPr>
          </w:p>
        </w:tc>
        <w:tc>
          <w:tcPr>
            <w:tcW w:w="2631" w:type="dxa"/>
            <w:noWrap w:val="0"/>
            <w:vAlign w:val="center"/>
          </w:tcPr>
          <w:p>
            <w:pPr>
              <w:pStyle w:val="6"/>
              <w:spacing w:line="380" w:lineRule="exact"/>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133" w:type="dxa"/>
            <w:noWrap w:val="0"/>
            <w:vAlign w:val="center"/>
          </w:tcPr>
          <w:p>
            <w:pPr>
              <w:pStyle w:val="6"/>
              <w:spacing w:line="380" w:lineRule="exact"/>
              <w:rPr>
                <w:rFonts w:hint="eastAsia" w:hAnsi="宋体"/>
                <w:sz w:val="24"/>
              </w:rPr>
            </w:pPr>
          </w:p>
        </w:tc>
        <w:tc>
          <w:tcPr>
            <w:tcW w:w="2630" w:type="dxa"/>
            <w:noWrap w:val="0"/>
            <w:vAlign w:val="center"/>
          </w:tcPr>
          <w:p>
            <w:pPr>
              <w:pStyle w:val="6"/>
              <w:spacing w:line="380" w:lineRule="exact"/>
              <w:rPr>
                <w:rFonts w:hint="eastAsia" w:hAnsi="宋体"/>
                <w:sz w:val="24"/>
              </w:rPr>
            </w:pPr>
          </w:p>
        </w:tc>
        <w:tc>
          <w:tcPr>
            <w:tcW w:w="2630" w:type="dxa"/>
            <w:noWrap w:val="0"/>
            <w:vAlign w:val="center"/>
          </w:tcPr>
          <w:p>
            <w:pPr>
              <w:pStyle w:val="6"/>
              <w:spacing w:line="380" w:lineRule="exact"/>
              <w:rPr>
                <w:rFonts w:hint="eastAsia" w:hAnsi="宋体"/>
                <w:sz w:val="24"/>
              </w:rPr>
            </w:pPr>
          </w:p>
        </w:tc>
        <w:tc>
          <w:tcPr>
            <w:tcW w:w="2631" w:type="dxa"/>
            <w:noWrap w:val="0"/>
            <w:vAlign w:val="center"/>
          </w:tcPr>
          <w:p>
            <w:pPr>
              <w:pStyle w:val="6"/>
              <w:spacing w:line="380" w:lineRule="exact"/>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133" w:type="dxa"/>
            <w:noWrap w:val="0"/>
            <w:vAlign w:val="center"/>
          </w:tcPr>
          <w:p>
            <w:pPr>
              <w:pStyle w:val="6"/>
              <w:spacing w:line="380" w:lineRule="exact"/>
              <w:rPr>
                <w:rFonts w:hint="eastAsia" w:hAnsi="宋体"/>
                <w:sz w:val="24"/>
              </w:rPr>
            </w:pPr>
          </w:p>
        </w:tc>
        <w:tc>
          <w:tcPr>
            <w:tcW w:w="2630" w:type="dxa"/>
            <w:noWrap w:val="0"/>
            <w:vAlign w:val="center"/>
          </w:tcPr>
          <w:p>
            <w:pPr>
              <w:pStyle w:val="6"/>
              <w:spacing w:line="380" w:lineRule="exact"/>
              <w:rPr>
                <w:rFonts w:hint="eastAsia" w:hAnsi="宋体"/>
                <w:sz w:val="24"/>
              </w:rPr>
            </w:pPr>
          </w:p>
        </w:tc>
        <w:tc>
          <w:tcPr>
            <w:tcW w:w="2630" w:type="dxa"/>
            <w:noWrap w:val="0"/>
            <w:vAlign w:val="center"/>
          </w:tcPr>
          <w:p>
            <w:pPr>
              <w:pStyle w:val="6"/>
              <w:spacing w:line="380" w:lineRule="exact"/>
              <w:rPr>
                <w:rFonts w:hint="eastAsia" w:hAnsi="宋体"/>
                <w:sz w:val="24"/>
              </w:rPr>
            </w:pPr>
          </w:p>
        </w:tc>
        <w:tc>
          <w:tcPr>
            <w:tcW w:w="2631" w:type="dxa"/>
            <w:noWrap w:val="0"/>
            <w:vAlign w:val="center"/>
          </w:tcPr>
          <w:p>
            <w:pPr>
              <w:pStyle w:val="6"/>
              <w:spacing w:line="380" w:lineRule="exact"/>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133" w:type="dxa"/>
            <w:noWrap w:val="0"/>
            <w:vAlign w:val="center"/>
          </w:tcPr>
          <w:p>
            <w:pPr>
              <w:pStyle w:val="6"/>
              <w:spacing w:line="380" w:lineRule="exact"/>
              <w:rPr>
                <w:rFonts w:hint="eastAsia" w:hAnsi="宋体"/>
                <w:sz w:val="24"/>
              </w:rPr>
            </w:pPr>
          </w:p>
        </w:tc>
        <w:tc>
          <w:tcPr>
            <w:tcW w:w="2630" w:type="dxa"/>
            <w:noWrap w:val="0"/>
            <w:vAlign w:val="center"/>
          </w:tcPr>
          <w:p>
            <w:pPr>
              <w:pStyle w:val="6"/>
              <w:spacing w:line="380" w:lineRule="exact"/>
              <w:rPr>
                <w:rFonts w:hint="eastAsia" w:hAnsi="宋体"/>
                <w:sz w:val="24"/>
              </w:rPr>
            </w:pPr>
          </w:p>
        </w:tc>
        <w:tc>
          <w:tcPr>
            <w:tcW w:w="2630" w:type="dxa"/>
            <w:noWrap w:val="0"/>
            <w:vAlign w:val="center"/>
          </w:tcPr>
          <w:p>
            <w:pPr>
              <w:pStyle w:val="6"/>
              <w:spacing w:line="380" w:lineRule="exact"/>
              <w:rPr>
                <w:rFonts w:hint="eastAsia" w:hAnsi="宋体"/>
                <w:sz w:val="24"/>
              </w:rPr>
            </w:pPr>
          </w:p>
        </w:tc>
        <w:tc>
          <w:tcPr>
            <w:tcW w:w="2631" w:type="dxa"/>
            <w:noWrap w:val="0"/>
            <w:vAlign w:val="center"/>
          </w:tcPr>
          <w:p>
            <w:pPr>
              <w:pStyle w:val="6"/>
              <w:spacing w:line="380" w:lineRule="exact"/>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133" w:type="dxa"/>
            <w:noWrap w:val="0"/>
            <w:vAlign w:val="center"/>
          </w:tcPr>
          <w:p>
            <w:pPr>
              <w:pStyle w:val="6"/>
              <w:spacing w:line="380" w:lineRule="exact"/>
              <w:rPr>
                <w:rFonts w:hint="eastAsia" w:hAnsi="宋体"/>
                <w:sz w:val="24"/>
              </w:rPr>
            </w:pPr>
          </w:p>
        </w:tc>
        <w:tc>
          <w:tcPr>
            <w:tcW w:w="2630" w:type="dxa"/>
            <w:noWrap w:val="0"/>
            <w:vAlign w:val="center"/>
          </w:tcPr>
          <w:p>
            <w:pPr>
              <w:pStyle w:val="6"/>
              <w:spacing w:line="380" w:lineRule="exact"/>
              <w:rPr>
                <w:rFonts w:hint="eastAsia" w:hAnsi="宋体"/>
                <w:sz w:val="24"/>
              </w:rPr>
            </w:pPr>
          </w:p>
        </w:tc>
        <w:tc>
          <w:tcPr>
            <w:tcW w:w="2630" w:type="dxa"/>
            <w:noWrap w:val="0"/>
            <w:vAlign w:val="center"/>
          </w:tcPr>
          <w:p>
            <w:pPr>
              <w:pStyle w:val="6"/>
              <w:spacing w:line="380" w:lineRule="exact"/>
              <w:rPr>
                <w:rFonts w:hint="eastAsia" w:hAnsi="宋体"/>
                <w:sz w:val="24"/>
              </w:rPr>
            </w:pPr>
          </w:p>
        </w:tc>
        <w:tc>
          <w:tcPr>
            <w:tcW w:w="2631" w:type="dxa"/>
            <w:noWrap w:val="0"/>
            <w:vAlign w:val="center"/>
          </w:tcPr>
          <w:p>
            <w:pPr>
              <w:pStyle w:val="6"/>
              <w:spacing w:line="380" w:lineRule="exact"/>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133" w:type="dxa"/>
            <w:noWrap w:val="0"/>
            <w:vAlign w:val="center"/>
          </w:tcPr>
          <w:p>
            <w:pPr>
              <w:pStyle w:val="6"/>
              <w:spacing w:line="380" w:lineRule="exact"/>
              <w:rPr>
                <w:rFonts w:hint="eastAsia" w:hAnsi="宋体"/>
                <w:sz w:val="24"/>
              </w:rPr>
            </w:pPr>
          </w:p>
        </w:tc>
        <w:tc>
          <w:tcPr>
            <w:tcW w:w="2630" w:type="dxa"/>
            <w:noWrap w:val="0"/>
            <w:vAlign w:val="center"/>
          </w:tcPr>
          <w:p>
            <w:pPr>
              <w:pStyle w:val="6"/>
              <w:spacing w:line="380" w:lineRule="exact"/>
              <w:rPr>
                <w:rFonts w:hint="eastAsia" w:hAnsi="宋体"/>
                <w:sz w:val="24"/>
              </w:rPr>
            </w:pPr>
          </w:p>
        </w:tc>
        <w:tc>
          <w:tcPr>
            <w:tcW w:w="2630" w:type="dxa"/>
            <w:noWrap w:val="0"/>
            <w:vAlign w:val="center"/>
          </w:tcPr>
          <w:p>
            <w:pPr>
              <w:pStyle w:val="6"/>
              <w:spacing w:line="380" w:lineRule="exact"/>
              <w:rPr>
                <w:rFonts w:hint="eastAsia" w:hAnsi="宋体"/>
                <w:sz w:val="24"/>
              </w:rPr>
            </w:pPr>
          </w:p>
        </w:tc>
        <w:tc>
          <w:tcPr>
            <w:tcW w:w="2631" w:type="dxa"/>
            <w:noWrap w:val="0"/>
            <w:vAlign w:val="center"/>
          </w:tcPr>
          <w:p>
            <w:pPr>
              <w:pStyle w:val="6"/>
              <w:spacing w:line="380" w:lineRule="exact"/>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133" w:type="dxa"/>
            <w:noWrap w:val="0"/>
            <w:vAlign w:val="center"/>
          </w:tcPr>
          <w:p>
            <w:pPr>
              <w:pStyle w:val="6"/>
              <w:spacing w:line="380" w:lineRule="exact"/>
              <w:rPr>
                <w:rFonts w:hint="eastAsia" w:hAnsi="宋体"/>
                <w:sz w:val="24"/>
              </w:rPr>
            </w:pPr>
          </w:p>
        </w:tc>
        <w:tc>
          <w:tcPr>
            <w:tcW w:w="2630" w:type="dxa"/>
            <w:noWrap w:val="0"/>
            <w:vAlign w:val="center"/>
          </w:tcPr>
          <w:p>
            <w:pPr>
              <w:pStyle w:val="6"/>
              <w:spacing w:line="380" w:lineRule="exact"/>
              <w:rPr>
                <w:rFonts w:hint="eastAsia" w:hAnsi="宋体"/>
                <w:sz w:val="24"/>
              </w:rPr>
            </w:pPr>
          </w:p>
        </w:tc>
        <w:tc>
          <w:tcPr>
            <w:tcW w:w="2630" w:type="dxa"/>
            <w:noWrap w:val="0"/>
            <w:vAlign w:val="center"/>
          </w:tcPr>
          <w:p>
            <w:pPr>
              <w:pStyle w:val="6"/>
              <w:spacing w:line="380" w:lineRule="exact"/>
              <w:rPr>
                <w:rFonts w:hint="eastAsia" w:hAnsi="宋体"/>
                <w:sz w:val="24"/>
              </w:rPr>
            </w:pPr>
          </w:p>
        </w:tc>
        <w:tc>
          <w:tcPr>
            <w:tcW w:w="2631" w:type="dxa"/>
            <w:noWrap w:val="0"/>
            <w:vAlign w:val="center"/>
          </w:tcPr>
          <w:p>
            <w:pPr>
              <w:pStyle w:val="6"/>
              <w:spacing w:line="380" w:lineRule="exact"/>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133" w:type="dxa"/>
            <w:noWrap w:val="0"/>
            <w:vAlign w:val="center"/>
          </w:tcPr>
          <w:p>
            <w:pPr>
              <w:pStyle w:val="6"/>
              <w:spacing w:line="380" w:lineRule="exact"/>
              <w:rPr>
                <w:rFonts w:hint="eastAsia" w:hAnsi="宋体"/>
                <w:sz w:val="24"/>
              </w:rPr>
            </w:pPr>
          </w:p>
        </w:tc>
        <w:tc>
          <w:tcPr>
            <w:tcW w:w="2630" w:type="dxa"/>
            <w:noWrap w:val="0"/>
            <w:vAlign w:val="center"/>
          </w:tcPr>
          <w:p>
            <w:pPr>
              <w:pStyle w:val="6"/>
              <w:spacing w:line="380" w:lineRule="exact"/>
              <w:rPr>
                <w:rFonts w:hint="eastAsia" w:hAnsi="宋体"/>
                <w:sz w:val="24"/>
              </w:rPr>
            </w:pPr>
          </w:p>
        </w:tc>
        <w:tc>
          <w:tcPr>
            <w:tcW w:w="2630" w:type="dxa"/>
            <w:noWrap w:val="0"/>
            <w:vAlign w:val="center"/>
          </w:tcPr>
          <w:p>
            <w:pPr>
              <w:pStyle w:val="6"/>
              <w:spacing w:line="380" w:lineRule="exact"/>
              <w:rPr>
                <w:rFonts w:hint="eastAsia" w:hAnsi="宋体"/>
                <w:sz w:val="24"/>
              </w:rPr>
            </w:pPr>
          </w:p>
        </w:tc>
        <w:tc>
          <w:tcPr>
            <w:tcW w:w="2631" w:type="dxa"/>
            <w:noWrap w:val="0"/>
            <w:vAlign w:val="center"/>
          </w:tcPr>
          <w:p>
            <w:pPr>
              <w:pStyle w:val="6"/>
              <w:spacing w:line="380" w:lineRule="exact"/>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133" w:type="dxa"/>
            <w:noWrap w:val="0"/>
            <w:vAlign w:val="center"/>
          </w:tcPr>
          <w:p>
            <w:pPr>
              <w:pStyle w:val="6"/>
              <w:spacing w:line="380" w:lineRule="exact"/>
              <w:rPr>
                <w:rFonts w:hint="eastAsia" w:hAnsi="宋体"/>
                <w:sz w:val="24"/>
              </w:rPr>
            </w:pPr>
          </w:p>
        </w:tc>
        <w:tc>
          <w:tcPr>
            <w:tcW w:w="2630" w:type="dxa"/>
            <w:noWrap w:val="0"/>
            <w:vAlign w:val="center"/>
          </w:tcPr>
          <w:p>
            <w:pPr>
              <w:pStyle w:val="6"/>
              <w:spacing w:line="380" w:lineRule="exact"/>
              <w:rPr>
                <w:rFonts w:hint="eastAsia" w:hAnsi="宋体"/>
                <w:sz w:val="24"/>
              </w:rPr>
            </w:pPr>
          </w:p>
        </w:tc>
        <w:tc>
          <w:tcPr>
            <w:tcW w:w="2630" w:type="dxa"/>
            <w:noWrap w:val="0"/>
            <w:vAlign w:val="center"/>
          </w:tcPr>
          <w:p>
            <w:pPr>
              <w:pStyle w:val="6"/>
              <w:spacing w:line="380" w:lineRule="exact"/>
              <w:rPr>
                <w:rFonts w:hint="eastAsia" w:hAnsi="宋体"/>
                <w:sz w:val="24"/>
              </w:rPr>
            </w:pPr>
          </w:p>
        </w:tc>
        <w:tc>
          <w:tcPr>
            <w:tcW w:w="2631" w:type="dxa"/>
            <w:noWrap w:val="0"/>
            <w:vAlign w:val="center"/>
          </w:tcPr>
          <w:p>
            <w:pPr>
              <w:pStyle w:val="6"/>
              <w:spacing w:line="380" w:lineRule="exact"/>
              <w:rPr>
                <w:rFonts w:hint="eastAsia" w:hAnsi="宋体"/>
                <w:sz w:val="24"/>
              </w:rPr>
            </w:pPr>
          </w:p>
        </w:tc>
      </w:tr>
    </w:tbl>
    <w:p>
      <w:pPr>
        <w:pStyle w:val="6"/>
        <w:spacing w:line="380" w:lineRule="exact"/>
        <w:jc w:val="left"/>
        <w:rPr>
          <w:rFonts w:hint="eastAsia" w:hAnsi="宋体"/>
          <w:b/>
          <w:szCs w:val="21"/>
        </w:rPr>
      </w:pPr>
      <w:r>
        <w:rPr>
          <w:rFonts w:hint="eastAsia" w:hAnsi="宋体"/>
          <w:b/>
          <w:szCs w:val="21"/>
        </w:rPr>
        <w:t>注：</w:t>
      </w:r>
    </w:p>
    <w:p>
      <w:pPr>
        <w:pStyle w:val="6"/>
        <w:spacing w:line="380" w:lineRule="exact"/>
        <w:jc w:val="left"/>
        <w:rPr>
          <w:rFonts w:hint="eastAsia" w:hAnsi="宋体"/>
          <w:b/>
          <w:szCs w:val="21"/>
        </w:rPr>
      </w:pPr>
      <w:r>
        <w:rPr>
          <w:rFonts w:hint="eastAsia" w:hAnsi="宋体"/>
          <w:b/>
          <w:szCs w:val="21"/>
        </w:rPr>
        <w:t>1.对“偏离”一栏，填写“无偏离、正偏离、负偏离”。其中正偏离是指所投货物技术性能优于谈判文件所规定的技术性能；负偏离是指所投货物技术性能低于谈判文件所规定的技术性能。</w:t>
      </w:r>
    </w:p>
    <w:p>
      <w:pPr>
        <w:pStyle w:val="6"/>
        <w:spacing w:line="380" w:lineRule="exact"/>
        <w:jc w:val="left"/>
        <w:rPr>
          <w:rFonts w:hint="eastAsia" w:hAnsi="宋体"/>
          <w:b/>
          <w:szCs w:val="21"/>
        </w:rPr>
      </w:pPr>
      <w:r>
        <w:rPr>
          <w:rFonts w:hint="eastAsia" w:hAnsi="宋体"/>
          <w:b/>
          <w:szCs w:val="21"/>
        </w:rPr>
        <w:t>2.竞争性谈判文件（含资格、须知、商务、合同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的“技术规格和商务偏离表”中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pPr>
        <w:spacing w:line="460" w:lineRule="exact"/>
        <w:rPr>
          <w:rFonts w:hint="eastAsia" w:ascii="宋体" w:hAnsi="宋体"/>
          <w:sz w:val="24"/>
        </w:rPr>
      </w:pPr>
    </w:p>
    <w:p>
      <w:pPr>
        <w:spacing w:line="380" w:lineRule="exact"/>
        <w:rPr>
          <w:rFonts w:hint="eastAsia" w:ascii="宋体" w:hAnsi="宋体"/>
          <w:sz w:val="24"/>
        </w:rPr>
      </w:pPr>
      <w:r>
        <w:rPr>
          <w:rFonts w:hint="eastAsia" w:ascii="宋体" w:hAnsi="宋体"/>
          <w:sz w:val="24"/>
        </w:rPr>
        <w:t xml:space="preserve">    </w:t>
      </w:r>
    </w:p>
    <w:p>
      <w:pPr>
        <w:spacing w:line="460" w:lineRule="exact"/>
        <w:rPr>
          <w:rFonts w:hint="eastAsia" w:ascii="宋体" w:hAnsi="宋体"/>
          <w:sz w:val="24"/>
        </w:rPr>
      </w:pPr>
      <w:r>
        <w:rPr>
          <w:rFonts w:hint="eastAsia" w:ascii="宋体" w:hAnsi="宋体"/>
          <w:sz w:val="24"/>
        </w:rPr>
        <w:t xml:space="preserve">                         供应商</w:t>
      </w:r>
      <w:r>
        <w:rPr>
          <w:rFonts w:ascii="宋体" w:hAnsi="宋体"/>
          <w:sz w:val="24"/>
        </w:rPr>
        <w:t>法定代表人或其</w:t>
      </w:r>
      <w:r>
        <w:rPr>
          <w:rFonts w:hint="eastAsia" w:ascii="宋体" w:hAnsi="宋体"/>
          <w:sz w:val="24"/>
        </w:rPr>
        <w:t>授权代表</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u w:val="single"/>
        </w:rPr>
        <w:t xml:space="preserve"> </w:t>
      </w:r>
    </w:p>
    <w:p>
      <w:pPr>
        <w:spacing w:line="460" w:lineRule="exact"/>
        <w:rPr>
          <w:rFonts w:hint="eastAsia" w:ascii="宋体" w:hAnsi="宋体"/>
          <w:sz w:val="24"/>
        </w:rPr>
      </w:pPr>
      <w:r>
        <w:rPr>
          <w:rFonts w:hint="eastAsia" w:ascii="宋体" w:hAnsi="宋体"/>
          <w:sz w:val="24"/>
        </w:rPr>
        <w:t xml:space="preserve">                         日      期：</w:t>
      </w:r>
      <w:r>
        <w:rPr>
          <w:rFonts w:hint="eastAsia" w:ascii="宋体" w:hAnsi="宋体"/>
          <w:sz w:val="24"/>
          <w:u w:val="single"/>
        </w:rPr>
        <w:t xml:space="preserve">                                </w:t>
      </w:r>
    </w:p>
    <w:p>
      <w:pPr>
        <w:spacing w:line="430" w:lineRule="exact"/>
        <w:jc w:val="center"/>
        <w:rPr>
          <w:rFonts w:hint="eastAsia" w:ascii="宋体" w:hAnsi="宋体"/>
          <w:b/>
          <w:bCs/>
          <w:sz w:val="36"/>
          <w:szCs w:val="32"/>
        </w:rPr>
      </w:pPr>
      <w:r>
        <w:rPr>
          <w:rFonts w:hint="eastAsia" w:ascii="宋体"/>
          <w:sz w:val="24"/>
        </w:rPr>
        <w:t xml:space="preserve">附件6     </w:t>
      </w:r>
      <w:r>
        <w:rPr>
          <w:rFonts w:hint="eastAsia" w:ascii="宋体" w:hAnsi="宋体"/>
          <w:b/>
          <w:bCs/>
          <w:sz w:val="36"/>
          <w:szCs w:val="32"/>
        </w:rPr>
        <w:t>“信用中国”网站中是否被列为失信被执行人的</w:t>
      </w:r>
    </w:p>
    <w:p>
      <w:pPr>
        <w:spacing w:line="430" w:lineRule="exact"/>
        <w:jc w:val="center"/>
        <w:rPr>
          <w:rFonts w:hint="eastAsia" w:ascii="宋体"/>
          <w:sz w:val="24"/>
        </w:rPr>
      </w:pPr>
      <w:r>
        <w:rPr>
          <w:rFonts w:hint="eastAsia" w:ascii="宋体" w:hAnsi="宋体"/>
          <w:b/>
          <w:bCs/>
          <w:sz w:val="36"/>
          <w:szCs w:val="32"/>
        </w:rPr>
        <w:t>网页截图</w:t>
      </w:r>
    </w:p>
    <w:p>
      <w:pPr>
        <w:spacing w:line="430" w:lineRule="exact"/>
        <w:rPr>
          <w:rFonts w:hint="eastAsia"/>
        </w:rPr>
      </w:pPr>
      <w:r>
        <w:rPr>
          <w:rFonts w:hint="eastAsia" w:ascii="宋体"/>
          <w:sz w:val="24"/>
        </w:rPr>
        <w:br w:type="page"/>
      </w:r>
      <w:r>
        <w:rPr>
          <w:rFonts w:hint="eastAsia" w:ascii="宋体"/>
          <w:sz w:val="24"/>
        </w:rPr>
        <w:t xml:space="preserve">附件7-1 </w:t>
      </w:r>
      <w:r>
        <w:rPr>
          <w:rFonts w:hint="eastAsia" w:ascii="宋体"/>
        </w:rPr>
        <w:t xml:space="preserve">             </w:t>
      </w:r>
      <w:r>
        <w:rPr>
          <w:rFonts w:hint="eastAsia"/>
          <w:b/>
          <w:bCs/>
          <w:sz w:val="36"/>
        </w:rPr>
        <w:t>谈判保证金凭证和相关信息</w:t>
      </w:r>
    </w:p>
    <w:p>
      <w:pPr>
        <w:pStyle w:val="31"/>
        <w:rPr>
          <w:rFonts w:hint="eastAsia" w:ascii="黑体" w:eastAsia="黑体"/>
          <w:sz w:val="36"/>
        </w:rPr>
      </w:pPr>
    </w:p>
    <w:p>
      <w:pPr>
        <w:spacing w:line="380" w:lineRule="exact"/>
        <w:rPr>
          <w:rFonts w:hint="eastAsia" w:ascii="宋体" w:hAnsi="宋体" w:eastAsia="宋体"/>
          <w:sz w:val="24"/>
          <w:lang w:eastAsia="zh-CN"/>
        </w:rPr>
      </w:pPr>
      <w:r>
        <w:rPr>
          <w:rFonts w:ascii="宋体" w:hAnsi="宋体"/>
          <w:sz w:val="24"/>
        </w:rPr>
        <w:t>致：</w:t>
      </w:r>
      <w:r>
        <w:rPr>
          <w:rFonts w:hint="eastAsia" w:ascii="宋体" w:hAnsi="宋体"/>
          <w:sz w:val="24"/>
          <w:u w:val="single"/>
        </w:rPr>
        <w:t>福建省高速公路养护工程有限公司</w:t>
      </w:r>
      <w:r>
        <w:rPr>
          <w:rFonts w:hint="eastAsia" w:ascii="宋体" w:hAnsi="宋体"/>
          <w:sz w:val="24"/>
          <w:u w:val="single"/>
          <w:lang w:eastAsia="zh-CN"/>
        </w:rPr>
        <w:t>项目经理部一</w:t>
      </w:r>
    </w:p>
    <w:p>
      <w:pPr>
        <w:spacing w:line="360" w:lineRule="auto"/>
        <w:ind w:firstLine="477" w:firstLineChars="199"/>
        <w:rPr>
          <w:rFonts w:hint="eastAsia" w:ascii="宋体" w:hAnsi="宋体"/>
          <w:sz w:val="24"/>
        </w:rPr>
      </w:pPr>
    </w:p>
    <w:p>
      <w:pPr>
        <w:spacing w:line="360" w:lineRule="auto"/>
        <w:ind w:firstLine="477" w:firstLineChars="199"/>
        <w:rPr>
          <w:rFonts w:ascii="宋体" w:hAnsi="宋体"/>
          <w:sz w:val="24"/>
        </w:rPr>
      </w:pPr>
      <w:r>
        <w:rPr>
          <w:rFonts w:ascii="宋体" w:hAnsi="宋体"/>
          <w:sz w:val="24"/>
        </w:rPr>
        <w:t>我们在贵公司组织的</w:t>
      </w:r>
      <w:r>
        <w:rPr>
          <w:rFonts w:ascii="宋体" w:hAnsi="宋体"/>
          <w:sz w:val="24"/>
          <w:u w:val="single"/>
        </w:rPr>
        <w:t xml:space="preserve"> </w:t>
      </w:r>
      <w:r>
        <w:rPr>
          <w:rFonts w:hint="eastAsia" w:ascii="宋体" w:hAnsi="宋体" w:eastAsia="宋体" w:cs="Times New Roman"/>
          <w:b w:val="0"/>
          <w:spacing w:val="0"/>
          <w:sz w:val="24"/>
          <w:u w:val="single"/>
        </w:rPr>
        <w:t>202</w:t>
      </w:r>
      <w:r>
        <w:rPr>
          <w:rFonts w:hint="eastAsia" w:ascii="宋体" w:hAnsi="宋体" w:cs="Times New Roman"/>
          <w:b w:val="0"/>
          <w:spacing w:val="0"/>
          <w:sz w:val="24"/>
          <w:u w:val="single"/>
          <w:lang w:val="en-US" w:eastAsia="zh-CN"/>
        </w:rPr>
        <w:t>3</w:t>
      </w:r>
      <w:r>
        <w:rPr>
          <w:rFonts w:hint="eastAsia" w:ascii="宋体" w:hAnsi="宋体" w:eastAsia="宋体" w:cs="Times New Roman"/>
          <w:b w:val="0"/>
          <w:spacing w:val="0"/>
          <w:sz w:val="24"/>
          <w:u w:val="single"/>
        </w:rPr>
        <w:t>年度省内部分地区拌合楼运输服务采购</w:t>
      </w:r>
      <w:r>
        <w:rPr>
          <w:rFonts w:ascii="宋体" w:hAnsi="宋体"/>
          <w:sz w:val="24"/>
          <w:u w:val="single"/>
        </w:rPr>
        <w:t xml:space="preserve"> </w:t>
      </w:r>
      <w:r>
        <w:rPr>
          <w:rFonts w:ascii="宋体" w:hAnsi="宋体"/>
          <w:sz w:val="24"/>
        </w:rPr>
        <w:t>项目</w:t>
      </w:r>
      <w:r>
        <w:rPr>
          <w:rFonts w:hint="eastAsia" w:ascii="宋体" w:hAnsi="宋体"/>
          <w:sz w:val="24"/>
          <w:lang w:eastAsia="zh-CN"/>
        </w:rPr>
        <w:t>（</w:t>
      </w:r>
      <w:r>
        <w:rPr>
          <w:rFonts w:hint="eastAsia" w:ascii="宋体" w:hAnsi="宋体"/>
          <w:sz w:val="24"/>
        </w:rPr>
        <w:t>项目</w:t>
      </w:r>
      <w:r>
        <w:rPr>
          <w:rFonts w:ascii="宋体" w:hAnsi="宋体"/>
          <w:sz w:val="24"/>
        </w:rPr>
        <w:t>编号：</w:t>
      </w:r>
      <w:r>
        <w:rPr>
          <w:rFonts w:hint="eastAsia" w:hAnsi="宋体"/>
          <w:sz w:val="24"/>
          <w:highlight w:val="none"/>
          <w:u w:val="single"/>
          <w:lang w:val="en-US" w:eastAsia="zh-CN"/>
        </w:rPr>
        <w:t>XM1-2023-FW-001</w:t>
      </w:r>
      <w:r>
        <w:rPr>
          <w:rFonts w:ascii="宋体" w:hAnsi="宋体"/>
          <w:sz w:val="24"/>
        </w:rPr>
        <w:t>）</w:t>
      </w:r>
      <w:r>
        <w:rPr>
          <w:rFonts w:hint="eastAsia" w:ascii="宋体" w:hAnsi="宋体"/>
          <w:sz w:val="24"/>
        </w:rPr>
        <w:t>谈判活动</w:t>
      </w:r>
      <w:r>
        <w:rPr>
          <w:rFonts w:ascii="宋体" w:hAnsi="宋体"/>
          <w:sz w:val="24"/>
        </w:rPr>
        <w:t>中</w:t>
      </w:r>
      <w:r>
        <w:rPr>
          <w:rFonts w:hint="eastAsia" w:ascii="宋体" w:hAnsi="宋体"/>
          <w:sz w:val="24"/>
          <w:lang w:eastAsia="zh-CN"/>
        </w:rPr>
        <w:t>，</w:t>
      </w:r>
      <w:r>
        <w:rPr>
          <w:rFonts w:hint="eastAsia" w:ascii="宋体" w:hAnsi="宋体"/>
          <w:sz w:val="24"/>
        </w:rPr>
        <w:t>提交了</w:t>
      </w:r>
      <w:r>
        <w:rPr>
          <w:rFonts w:hint="eastAsia" w:ascii="宋体" w:hAnsi="宋体"/>
          <w:sz w:val="24"/>
          <w:u w:val="single"/>
        </w:rPr>
        <w:t xml:space="preserve">          </w:t>
      </w:r>
      <w:r>
        <w:rPr>
          <w:rFonts w:hint="eastAsia" w:ascii="宋体" w:hAnsi="宋体"/>
          <w:sz w:val="24"/>
        </w:rPr>
        <w:t>元人民币的谈判保证金。我公司汇出谈判保证金的</w:t>
      </w:r>
      <w:r>
        <w:rPr>
          <w:rFonts w:ascii="宋体" w:hAnsi="宋体"/>
          <w:sz w:val="24"/>
        </w:rPr>
        <w:t>帐户</w:t>
      </w:r>
      <w:r>
        <w:rPr>
          <w:rFonts w:hint="eastAsia" w:ascii="宋体" w:hAnsi="宋体"/>
          <w:sz w:val="24"/>
        </w:rPr>
        <w:t>信息如下</w:t>
      </w:r>
      <w:r>
        <w:rPr>
          <w:rFonts w:ascii="宋体" w:hAnsi="宋体"/>
          <w:sz w:val="24"/>
        </w:rPr>
        <w:t>：</w:t>
      </w:r>
    </w:p>
    <w:p>
      <w:pPr>
        <w:numPr>
          <w:ilvl w:val="1"/>
          <w:numId w:val="11"/>
        </w:numPr>
        <w:spacing w:line="360" w:lineRule="auto"/>
        <w:rPr>
          <w:rFonts w:ascii="宋体" w:hAnsi="宋体"/>
          <w:sz w:val="24"/>
        </w:rPr>
      </w:pPr>
      <w:r>
        <w:rPr>
          <w:rFonts w:ascii="宋体" w:hAnsi="宋体"/>
          <w:sz w:val="24"/>
        </w:rPr>
        <w:t>开户名：</w:t>
      </w:r>
      <w:r>
        <w:rPr>
          <w:rFonts w:ascii="宋体" w:hAnsi="宋体"/>
          <w:sz w:val="24"/>
          <w:u w:val="single"/>
        </w:rPr>
        <w:t xml:space="preserve">                                </w:t>
      </w:r>
    </w:p>
    <w:p>
      <w:pPr>
        <w:numPr>
          <w:ilvl w:val="1"/>
          <w:numId w:val="11"/>
        </w:numPr>
        <w:spacing w:line="360" w:lineRule="auto"/>
        <w:rPr>
          <w:rFonts w:ascii="宋体" w:hAnsi="宋体"/>
          <w:sz w:val="24"/>
        </w:rPr>
      </w:pPr>
      <w:r>
        <w:rPr>
          <w:rFonts w:ascii="宋体" w:hAnsi="宋体"/>
          <w:sz w:val="24"/>
        </w:rPr>
        <w:t>开户行：</w:t>
      </w:r>
      <w:r>
        <w:rPr>
          <w:rFonts w:ascii="宋体" w:hAnsi="宋体"/>
          <w:sz w:val="24"/>
          <w:u w:val="single"/>
        </w:rPr>
        <w:t xml:space="preserve">                                </w:t>
      </w:r>
    </w:p>
    <w:p>
      <w:pPr>
        <w:numPr>
          <w:ilvl w:val="1"/>
          <w:numId w:val="11"/>
        </w:numPr>
        <w:spacing w:line="360" w:lineRule="auto"/>
        <w:rPr>
          <w:rFonts w:ascii="宋体" w:hAnsi="宋体"/>
          <w:sz w:val="24"/>
        </w:rPr>
      </w:pPr>
      <w:r>
        <w:rPr>
          <w:rFonts w:ascii="宋体" w:hAnsi="宋体"/>
          <w:sz w:val="24"/>
        </w:rPr>
        <w:t>帐  号：</w:t>
      </w:r>
      <w:r>
        <w:rPr>
          <w:rFonts w:ascii="宋体" w:hAnsi="宋体"/>
          <w:sz w:val="24"/>
          <w:u w:val="single"/>
        </w:rPr>
        <w:t xml:space="preserve">                                </w:t>
      </w:r>
    </w:p>
    <w:p>
      <w:pPr>
        <w:spacing w:line="360" w:lineRule="auto"/>
        <w:ind w:firstLine="477" w:firstLineChars="199"/>
        <w:rPr>
          <w:rFonts w:hint="eastAsia" w:ascii="宋体" w:hAnsi="宋体"/>
          <w:sz w:val="24"/>
        </w:rPr>
      </w:pPr>
    </w:p>
    <w:p>
      <w:pPr>
        <w:spacing w:line="460" w:lineRule="exact"/>
        <w:rPr>
          <w:rFonts w:hint="eastAsia" w:ascii="宋体" w:hAnsi="宋体"/>
          <w:sz w:val="24"/>
        </w:rPr>
      </w:pPr>
      <w:r>
        <w:rPr>
          <w:rFonts w:hint="eastAsia" w:ascii="宋体" w:hAnsi="宋体"/>
          <w:sz w:val="24"/>
        </w:rPr>
        <w:t xml:space="preserve">                         </w:t>
      </w:r>
    </w:p>
    <w:p>
      <w:pPr>
        <w:spacing w:line="460" w:lineRule="exact"/>
        <w:rPr>
          <w:rFonts w:hint="eastAsia" w:ascii="宋体" w:hAnsi="宋体"/>
          <w:sz w:val="24"/>
        </w:rPr>
      </w:pPr>
    </w:p>
    <w:p>
      <w:pPr>
        <w:spacing w:line="460" w:lineRule="exact"/>
        <w:ind w:firstLine="3120" w:firstLineChars="1300"/>
        <w:rPr>
          <w:rFonts w:hint="eastAsia" w:ascii="宋体" w:hAnsi="宋体"/>
          <w:sz w:val="24"/>
        </w:rPr>
      </w:pPr>
      <w:r>
        <w:rPr>
          <w:rFonts w:hint="eastAsia" w:ascii="宋体" w:hAnsi="宋体"/>
          <w:sz w:val="24"/>
        </w:rPr>
        <w:t>供应商（全称并加盖公章）：</w:t>
      </w:r>
      <w:r>
        <w:rPr>
          <w:rFonts w:hint="eastAsia" w:ascii="宋体" w:hAnsi="宋体"/>
          <w:sz w:val="24"/>
          <w:u w:val="single"/>
        </w:rPr>
        <w:t xml:space="preserve">                 </w:t>
      </w:r>
    </w:p>
    <w:p>
      <w:pPr>
        <w:spacing w:line="460" w:lineRule="exact"/>
        <w:rPr>
          <w:rFonts w:hint="eastAsia" w:ascii="宋体" w:hAnsi="宋体"/>
          <w:sz w:val="24"/>
        </w:rPr>
      </w:pPr>
      <w:r>
        <w:rPr>
          <w:rFonts w:hint="eastAsia" w:ascii="宋体" w:hAnsi="宋体"/>
          <w:sz w:val="24"/>
        </w:rPr>
        <w:t xml:space="preserve">                         供应商</w:t>
      </w:r>
      <w:r>
        <w:rPr>
          <w:rFonts w:ascii="宋体" w:hAnsi="宋体"/>
          <w:sz w:val="24"/>
        </w:rPr>
        <w:t>法定代表人或其</w:t>
      </w:r>
      <w:r>
        <w:rPr>
          <w:rFonts w:hint="eastAsia" w:ascii="宋体" w:hAnsi="宋体"/>
          <w:sz w:val="24"/>
        </w:rPr>
        <w:t>授权代表</w:t>
      </w:r>
      <w:r>
        <w:rPr>
          <w:rFonts w:hint="eastAsia" w:ascii="宋体" w:hAnsi="宋体"/>
          <w:sz w:val="24"/>
          <w:szCs w:val="24"/>
        </w:rPr>
        <w:t>：</w:t>
      </w:r>
      <w:r>
        <w:rPr>
          <w:rFonts w:hint="eastAsia" w:ascii="宋体" w:hAnsi="宋体"/>
          <w:sz w:val="24"/>
          <w:szCs w:val="24"/>
          <w:u w:val="single"/>
        </w:rPr>
        <w:t xml:space="preserve">             </w:t>
      </w:r>
    </w:p>
    <w:p>
      <w:pPr>
        <w:spacing w:line="460" w:lineRule="exact"/>
        <w:rPr>
          <w:rFonts w:hint="eastAsia" w:ascii="宋体" w:hAnsi="宋体"/>
          <w:sz w:val="24"/>
        </w:rPr>
      </w:pPr>
      <w:r>
        <w:rPr>
          <w:rFonts w:hint="eastAsia" w:ascii="宋体" w:hAnsi="宋体"/>
          <w:sz w:val="24"/>
        </w:rPr>
        <w:t xml:space="preserve">                         日      期：</w:t>
      </w:r>
      <w:r>
        <w:rPr>
          <w:rFonts w:hint="eastAsia" w:ascii="宋体" w:hAnsi="宋体"/>
          <w:sz w:val="24"/>
          <w:u w:val="single"/>
        </w:rPr>
        <w:t xml:space="preserve">                               </w:t>
      </w:r>
    </w:p>
    <w:p>
      <w:pPr>
        <w:spacing w:line="340" w:lineRule="atLeast"/>
        <w:rPr>
          <w:rFonts w:hint="eastAsia" w:ascii="宋体" w:hAnsi="宋体"/>
          <w:sz w:val="24"/>
        </w:rPr>
      </w:pPr>
    </w:p>
    <w:p>
      <w:pPr>
        <w:spacing w:line="360" w:lineRule="auto"/>
        <w:rPr>
          <w:rFonts w:hint="eastAsia" w:ascii="宋体" w:hAnsi="宋体"/>
          <w:sz w:val="24"/>
        </w:rPr>
      </w:pPr>
    </w:p>
    <w:p>
      <w:pPr>
        <w:pStyle w:val="31"/>
        <w:spacing w:line="240" w:lineRule="auto"/>
        <w:outlineLvl w:val="9"/>
        <w:rPr>
          <w:rFonts w:hAnsi="宋体"/>
          <w:b/>
          <w:sz w:val="24"/>
          <w:highlight w:val="yellow"/>
        </w:rPr>
      </w:pPr>
      <w:r>
        <w:rPr>
          <w:rFonts w:hint="eastAsia" w:hAnsi="宋体"/>
          <w:b/>
          <w:sz w:val="24"/>
        </w:rPr>
        <w:t>附:本次项目谈判保证金汇款单据复印件并加盖公章！</w:t>
      </w:r>
      <w:r>
        <w:rPr>
          <w:rFonts w:hint="eastAsia" w:hAnsi="宋体"/>
          <w:b/>
          <w:sz w:val="24"/>
          <w:highlight w:val="none"/>
        </w:rPr>
        <w:t>汇出账户须为供应商</w:t>
      </w:r>
      <w:r>
        <w:rPr>
          <w:rFonts w:hint="eastAsia" w:hAnsi="宋体"/>
          <w:b/>
          <w:sz w:val="24"/>
          <w:highlight w:val="none"/>
          <w:lang w:val="en-US" w:eastAsia="zh-CN"/>
        </w:rPr>
        <w:t>公司</w:t>
      </w:r>
      <w:r>
        <w:rPr>
          <w:rFonts w:hint="eastAsia" w:hAnsi="宋体"/>
          <w:b/>
          <w:sz w:val="24"/>
          <w:highlight w:val="none"/>
        </w:rPr>
        <w:t>的</w:t>
      </w:r>
      <w:r>
        <w:rPr>
          <w:rFonts w:hint="eastAsia" w:hAnsi="宋体"/>
          <w:b/>
          <w:sz w:val="24"/>
          <w:highlight w:val="none"/>
          <w:lang w:val="en-US" w:eastAsia="zh-CN"/>
        </w:rPr>
        <w:t>基本</w:t>
      </w:r>
      <w:r>
        <w:rPr>
          <w:rFonts w:hint="eastAsia" w:hAnsi="宋体"/>
          <w:b/>
          <w:sz w:val="24"/>
          <w:highlight w:val="none"/>
        </w:rPr>
        <w:t>账户，不得以个人账户汇出谈判保证金。</w:t>
      </w:r>
    </w:p>
    <w:p>
      <w:pPr>
        <w:pStyle w:val="31"/>
        <w:rPr>
          <w:rFonts w:hint="eastAsia" w:ascii="黑体" w:eastAsia="黑体"/>
          <w:sz w:val="36"/>
        </w:rPr>
      </w:pPr>
    </w:p>
    <w:p>
      <w:pPr>
        <w:rPr>
          <w:rFonts w:hint="eastAsia" w:ascii="宋体" w:hAnsi="宋体"/>
          <w:sz w:val="24"/>
        </w:rPr>
      </w:pPr>
    </w:p>
    <w:p>
      <w:pPr>
        <w:rPr>
          <w:rFonts w:hint="eastAsia"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pStyle w:val="16"/>
        <w:ind w:left="0" w:firstLine="0" w:firstLineChars="0"/>
        <w:jc w:val="center"/>
        <w:rPr>
          <w:rFonts w:hint="eastAsia" w:hAnsi="宋体"/>
          <w:b/>
          <w:sz w:val="32"/>
          <w:szCs w:val="22"/>
        </w:rPr>
      </w:pPr>
      <w:r>
        <w:rPr>
          <w:rFonts w:hint="eastAsia" w:hAnsi="宋体"/>
          <w:b/>
          <w:sz w:val="32"/>
          <w:szCs w:val="22"/>
        </w:rPr>
        <w:t>谈判保证金汇款单据</w:t>
      </w:r>
    </w:p>
    <w:p>
      <w:pPr>
        <w:pStyle w:val="16"/>
        <w:ind w:left="0" w:firstLine="0" w:firstLineChars="0"/>
        <w:jc w:val="center"/>
        <w:rPr>
          <w:rFonts w:hint="eastAsia" w:hAnsi="宋体"/>
          <w:b/>
          <w:sz w:val="28"/>
          <w:szCs w:val="21"/>
          <w:lang w:val="en-US" w:eastAsia="zh-CN"/>
        </w:rPr>
      </w:pPr>
      <w:r>
        <w:rPr>
          <w:rFonts w:hint="eastAsia" w:hAnsi="宋体"/>
          <w:b/>
          <w:sz w:val="28"/>
          <w:szCs w:val="21"/>
          <w:lang w:eastAsia="zh-CN"/>
        </w:rPr>
        <w:t>（</w:t>
      </w:r>
      <w:r>
        <w:rPr>
          <w:rFonts w:hint="eastAsia" w:hAnsi="宋体"/>
          <w:b/>
          <w:sz w:val="28"/>
          <w:szCs w:val="21"/>
        </w:rPr>
        <w:t>复印件</w:t>
      </w:r>
      <w:r>
        <w:rPr>
          <w:rFonts w:hint="eastAsia" w:hAnsi="宋体"/>
          <w:b/>
          <w:sz w:val="28"/>
          <w:szCs w:val="21"/>
          <w:lang w:eastAsia="zh-CN"/>
        </w:rPr>
        <w:t>，</w:t>
      </w:r>
      <w:r>
        <w:rPr>
          <w:rFonts w:hint="eastAsia" w:hAnsi="宋体"/>
          <w:b/>
          <w:sz w:val="28"/>
          <w:szCs w:val="21"/>
          <w:lang w:val="en-US" w:eastAsia="zh-CN"/>
        </w:rPr>
        <w:t>加盖公章）</w:t>
      </w:r>
    </w:p>
    <w:p>
      <w:pPr>
        <w:pStyle w:val="16"/>
        <w:ind w:left="0" w:firstLine="0" w:firstLineChars="0"/>
        <w:jc w:val="center"/>
        <w:rPr>
          <w:rFonts w:hint="default" w:hAnsi="宋体"/>
          <w:b w:val="0"/>
          <w:bCs/>
          <w:sz w:val="24"/>
          <w:lang w:val="en-US" w:eastAsia="zh-CN"/>
        </w:rPr>
      </w:pPr>
      <w:r>
        <w:rPr>
          <w:rFonts w:hint="eastAsia" w:hAnsi="宋体"/>
          <w:b w:val="0"/>
          <w:bCs/>
          <w:sz w:val="24"/>
          <w:lang w:val="en-US" w:eastAsia="zh-CN"/>
        </w:rPr>
        <w:t>（注：谈判保证金</w:t>
      </w:r>
      <w:r>
        <w:rPr>
          <w:rFonts w:hint="eastAsia" w:hAnsi="宋体"/>
          <w:b w:val="0"/>
          <w:bCs/>
          <w:sz w:val="24"/>
          <w:highlight w:val="none"/>
        </w:rPr>
        <w:t>汇出账户须为供应商</w:t>
      </w:r>
      <w:r>
        <w:rPr>
          <w:rFonts w:hint="eastAsia" w:hAnsi="宋体"/>
          <w:b w:val="0"/>
          <w:bCs/>
          <w:sz w:val="24"/>
          <w:highlight w:val="none"/>
          <w:lang w:val="en-US" w:eastAsia="zh-CN"/>
        </w:rPr>
        <w:t>基本</w:t>
      </w:r>
      <w:r>
        <w:rPr>
          <w:rFonts w:hint="eastAsia" w:hAnsi="宋体"/>
          <w:b w:val="0"/>
          <w:bCs/>
          <w:sz w:val="24"/>
          <w:highlight w:val="none"/>
        </w:rPr>
        <w:t>账户，不得以个人账户汇出谈判保证金。</w:t>
      </w:r>
      <w:r>
        <w:rPr>
          <w:rFonts w:hint="eastAsia" w:hAnsi="宋体"/>
          <w:b w:val="0"/>
          <w:bCs/>
          <w:sz w:val="24"/>
          <w:lang w:val="en-US" w:eastAsia="zh-CN"/>
        </w:rPr>
        <w:t>）</w:t>
      </w:r>
    </w:p>
    <w:p>
      <w:pPr>
        <w:snapToGrid w:val="0"/>
        <w:spacing w:before="100" w:beforeAutospacing="1" w:after="100" w:afterAutospacing="1"/>
        <w:jc w:val="left"/>
        <w:outlineLvl w:val="0"/>
        <w:rPr>
          <w:rFonts w:hint="eastAsia" w:ascii="宋体"/>
          <w:sz w:val="24"/>
        </w:rPr>
      </w:pPr>
      <w:bookmarkStart w:id="73" w:name="_Toc421025125"/>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hAnsi="宋体"/>
          <w:b/>
          <w:bCs/>
          <w:sz w:val="28"/>
          <w:szCs w:val="28"/>
          <w:highlight w:val="yellow"/>
        </w:rPr>
      </w:pPr>
      <w:r>
        <w:rPr>
          <w:rFonts w:hint="eastAsia" w:ascii="宋体"/>
          <w:sz w:val="22"/>
          <w:szCs w:val="18"/>
        </w:rPr>
        <w:t xml:space="preserve">附件7-2              </w:t>
      </w:r>
      <w:r>
        <w:rPr>
          <w:rFonts w:hint="eastAsia" w:ascii="宋体"/>
          <w:sz w:val="24"/>
          <w:szCs w:val="24"/>
        </w:rPr>
        <w:t xml:space="preserve"> </w:t>
      </w:r>
      <w:r>
        <w:rPr>
          <w:rFonts w:hint="eastAsia" w:ascii="宋体" w:hAnsi="宋体"/>
          <w:b/>
          <w:bCs/>
          <w:sz w:val="32"/>
          <w:szCs w:val="32"/>
        </w:rPr>
        <w:t>退还谈判保证金承诺书</w:t>
      </w:r>
      <w:bookmarkEnd w:id="73"/>
    </w:p>
    <w:p>
      <w:pPr>
        <w:spacing w:before="156" w:beforeLines="50" w:after="156" w:afterLines="50"/>
        <w:rPr>
          <w:rFonts w:hint="eastAsia" w:ascii="宋体" w:hAnsi="宋体" w:eastAsia="宋体" w:cs="宋体"/>
          <w:sz w:val="28"/>
          <w:szCs w:val="28"/>
          <w:lang w:eastAsia="zh-CN"/>
        </w:rPr>
      </w:pPr>
      <w:r>
        <w:rPr>
          <w:rFonts w:hint="eastAsia" w:ascii="宋体" w:hAnsi="宋体" w:eastAsia="宋体" w:cs="宋体"/>
          <w:sz w:val="28"/>
          <w:szCs w:val="28"/>
        </w:rPr>
        <w:t>致：福建省高速公路养护工程有限公司</w:t>
      </w:r>
      <w:r>
        <w:rPr>
          <w:rFonts w:hint="eastAsia" w:ascii="宋体" w:hAnsi="宋体" w:cs="宋体"/>
          <w:sz w:val="28"/>
          <w:szCs w:val="28"/>
          <w:lang w:eastAsia="zh-CN"/>
        </w:rPr>
        <w:t>项目经理部一</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我方参与贵司</w:t>
      </w:r>
      <w:r>
        <w:rPr>
          <w:rFonts w:hint="eastAsia" w:ascii="宋体" w:hAnsi="宋体" w:eastAsia="宋体" w:cs="宋体"/>
          <w:sz w:val="28"/>
          <w:szCs w:val="28"/>
          <w:u w:val="single"/>
        </w:rPr>
        <w:t xml:space="preserve"> </w:t>
      </w:r>
      <w:r>
        <w:rPr>
          <w:rFonts w:hint="eastAsia" w:ascii="宋体" w:hAnsi="宋体" w:eastAsia="宋体" w:cs="宋体"/>
          <w:b w:val="0"/>
          <w:spacing w:val="0"/>
          <w:sz w:val="28"/>
          <w:szCs w:val="28"/>
          <w:u w:val="single"/>
        </w:rPr>
        <w:t>202</w:t>
      </w:r>
      <w:r>
        <w:rPr>
          <w:rFonts w:hint="eastAsia" w:ascii="宋体" w:hAnsi="宋体" w:cs="宋体"/>
          <w:b w:val="0"/>
          <w:spacing w:val="0"/>
          <w:sz w:val="28"/>
          <w:szCs w:val="28"/>
          <w:u w:val="single"/>
          <w:lang w:val="en-US" w:eastAsia="zh-CN"/>
        </w:rPr>
        <w:t>3</w:t>
      </w:r>
      <w:r>
        <w:rPr>
          <w:rFonts w:hint="eastAsia" w:ascii="宋体" w:hAnsi="宋体" w:eastAsia="宋体" w:cs="宋体"/>
          <w:b w:val="0"/>
          <w:spacing w:val="0"/>
          <w:sz w:val="28"/>
          <w:szCs w:val="28"/>
          <w:u w:val="single"/>
        </w:rPr>
        <w:t>年度省内部分地区拌合楼运输服务采购</w:t>
      </w:r>
      <w:r>
        <w:rPr>
          <w:rFonts w:hint="eastAsia" w:ascii="宋体" w:hAnsi="宋体" w:eastAsia="宋体" w:cs="宋体"/>
          <w:sz w:val="28"/>
          <w:szCs w:val="28"/>
          <w:u w:val="none"/>
          <w:lang w:eastAsia="zh-CN"/>
        </w:rPr>
        <w:t xml:space="preserve">项目       </w:t>
      </w:r>
      <w:r>
        <w:rPr>
          <w:rFonts w:hint="eastAsia" w:ascii="宋体" w:hAnsi="宋体" w:eastAsia="宋体" w:cs="宋体"/>
          <w:sz w:val="28"/>
          <w:szCs w:val="28"/>
          <w:u w:val="none"/>
        </w:rPr>
        <w:t>（项目编号：</w:t>
      </w:r>
      <w:r>
        <w:rPr>
          <w:rFonts w:hint="eastAsia" w:ascii="宋体" w:hAnsi="宋体" w:eastAsia="宋体" w:cs="宋体"/>
          <w:sz w:val="28"/>
          <w:szCs w:val="28"/>
          <w:highlight w:val="none"/>
          <w:u w:val="single"/>
          <w:lang w:val="en-US" w:eastAsia="zh-CN"/>
        </w:rPr>
        <w:t>XM1-2023-FW-001</w:t>
      </w:r>
      <w:r>
        <w:rPr>
          <w:rFonts w:hint="eastAsia" w:ascii="宋体" w:hAnsi="宋体" w:eastAsia="宋体" w:cs="宋体"/>
          <w:sz w:val="28"/>
          <w:szCs w:val="28"/>
          <w:u w:val="none"/>
        </w:rPr>
        <w:t>）</w:t>
      </w:r>
      <w:r>
        <w:rPr>
          <w:rFonts w:hint="eastAsia" w:ascii="宋体" w:hAnsi="宋体" w:eastAsia="宋体" w:cs="宋体"/>
          <w:sz w:val="28"/>
          <w:szCs w:val="28"/>
        </w:rPr>
        <w:t xml:space="preserve">的谈判，我方以 </w:t>
      </w:r>
      <w:r>
        <w:rPr>
          <w:rFonts w:hint="eastAsia" w:ascii="宋体" w:hAnsi="宋体" w:eastAsia="宋体" w:cs="宋体"/>
          <w:sz w:val="28"/>
          <w:szCs w:val="28"/>
          <w:u w:val="single"/>
        </w:rPr>
        <w:t xml:space="preserve">           </w:t>
      </w:r>
      <w:r>
        <w:rPr>
          <w:rFonts w:hint="eastAsia" w:ascii="宋体" w:hAnsi="宋体" w:eastAsia="宋体" w:cs="宋体"/>
          <w:sz w:val="28"/>
          <w:szCs w:val="28"/>
        </w:rPr>
        <w:t>的形式提供人民币</w:t>
      </w:r>
      <w:r>
        <w:rPr>
          <w:rFonts w:hint="eastAsia" w:ascii="宋体" w:hAnsi="宋体" w:eastAsia="宋体" w:cs="宋体"/>
          <w:sz w:val="28"/>
          <w:szCs w:val="28"/>
          <w:u w:val="single"/>
        </w:rPr>
        <w:t xml:space="preserve">                </w:t>
      </w:r>
      <w:r>
        <w:rPr>
          <w:rFonts w:hint="eastAsia" w:ascii="宋体" w:hAnsi="宋体" w:eastAsia="宋体" w:cs="宋体"/>
          <w:sz w:val="28"/>
          <w:szCs w:val="28"/>
        </w:rPr>
        <w:t>元的谈判保证金，当可以退还时，请退还到我公司以下账户，我公司将视为已收到该谈判保证金：</w:t>
      </w:r>
    </w:p>
    <w:p>
      <w:pPr>
        <w:spacing w:before="156" w:beforeLines="50" w:after="156" w:afterLines="50"/>
        <w:ind w:firstLine="560" w:firstLineChars="200"/>
        <w:rPr>
          <w:rFonts w:hint="eastAsia" w:ascii="宋体" w:hAnsi="宋体" w:eastAsia="宋体" w:cs="宋体"/>
          <w:sz w:val="28"/>
          <w:szCs w:val="28"/>
        </w:rPr>
      </w:pPr>
      <w:r>
        <w:rPr>
          <w:rFonts w:hint="eastAsia" w:ascii="宋体" w:hAnsi="宋体" w:eastAsia="宋体" w:cs="宋体"/>
          <w:sz w:val="28"/>
          <w:szCs w:val="28"/>
        </w:rPr>
        <w:t>1、开户名：</w:t>
      </w:r>
      <w:r>
        <w:rPr>
          <w:rFonts w:hint="eastAsia" w:ascii="宋体" w:hAnsi="宋体" w:eastAsia="宋体" w:cs="宋体"/>
          <w:sz w:val="28"/>
          <w:szCs w:val="28"/>
          <w:u w:val="single"/>
        </w:rPr>
        <w:t xml:space="preserve">                          </w:t>
      </w:r>
    </w:p>
    <w:p>
      <w:pPr>
        <w:spacing w:before="156" w:beforeLines="50" w:after="156" w:afterLines="50"/>
        <w:ind w:firstLine="560" w:firstLineChars="200"/>
        <w:rPr>
          <w:rFonts w:hint="eastAsia" w:ascii="宋体" w:hAnsi="宋体" w:eastAsia="宋体" w:cs="宋体"/>
          <w:sz w:val="28"/>
          <w:szCs w:val="28"/>
        </w:rPr>
      </w:pPr>
      <w:r>
        <w:rPr>
          <w:rFonts w:hint="eastAsia" w:ascii="宋体" w:hAnsi="宋体" w:eastAsia="宋体" w:cs="宋体"/>
          <w:sz w:val="28"/>
          <w:szCs w:val="28"/>
        </w:rPr>
        <w:t>2、开户行：</w:t>
      </w:r>
      <w:r>
        <w:rPr>
          <w:rFonts w:hint="eastAsia" w:ascii="宋体" w:hAnsi="宋体" w:eastAsia="宋体" w:cs="宋体"/>
          <w:sz w:val="28"/>
          <w:szCs w:val="28"/>
          <w:u w:val="single"/>
        </w:rPr>
        <w:t xml:space="preserve">                          </w:t>
      </w:r>
    </w:p>
    <w:p>
      <w:pPr>
        <w:spacing w:before="156" w:beforeLines="50" w:after="156" w:afterLines="50"/>
        <w:ind w:firstLine="560" w:firstLineChars="200"/>
        <w:rPr>
          <w:rFonts w:hint="eastAsia" w:ascii="宋体" w:hAnsi="宋体" w:eastAsia="宋体" w:cs="宋体"/>
          <w:sz w:val="28"/>
          <w:szCs w:val="28"/>
        </w:rPr>
      </w:pPr>
      <w:r>
        <w:rPr>
          <w:rFonts w:hint="eastAsia" w:ascii="宋体" w:hAnsi="宋体" w:eastAsia="宋体" w:cs="宋体"/>
          <w:sz w:val="28"/>
          <w:szCs w:val="28"/>
        </w:rPr>
        <w:t>3、账号：</w:t>
      </w:r>
      <w:r>
        <w:rPr>
          <w:rFonts w:hint="eastAsia" w:ascii="宋体" w:hAnsi="宋体" w:eastAsia="宋体" w:cs="宋体"/>
          <w:sz w:val="28"/>
          <w:szCs w:val="28"/>
          <w:u w:val="single"/>
        </w:rPr>
        <w:t xml:space="preserve">                            </w:t>
      </w:r>
    </w:p>
    <w:p>
      <w:pPr>
        <w:spacing w:before="156" w:beforeLines="50" w:after="156" w:afterLines="50"/>
        <w:ind w:firstLine="560" w:firstLineChars="200"/>
        <w:rPr>
          <w:rFonts w:hint="eastAsia" w:ascii="宋体" w:hAnsi="宋体" w:eastAsia="宋体" w:cs="宋体"/>
          <w:sz w:val="28"/>
          <w:szCs w:val="28"/>
        </w:rPr>
      </w:pPr>
      <w:r>
        <w:rPr>
          <w:rFonts w:hint="eastAsia" w:ascii="宋体" w:hAnsi="宋体" w:eastAsia="宋体" w:cs="宋体"/>
          <w:sz w:val="28"/>
          <w:szCs w:val="28"/>
        </w:rPr>
        <w:t>特此承诺</w:t>
      </w:r>
    </w:p>
    <w:p>
      <w:pPr>
        <w:spacing w:before="156" w:beforeLines="50" w:after="156" w:afterLines="50"/>
        <w:ind w:firstLine="600" w:firstLineChars="200"/>
        <w:rPr>
          <w:rFonts w:hint="eastAsia" w:ascii="仿宋_GB2312" w:eastAsia="仿宋_GB2312"/>
          <w:sz w:val="30"/>
          <w:szCs w:val="30"/>
        </w:rPr>
      </w:pPr>
    </w:p>
    <w:p>
      <w:pPr>
        <w:ind w:firstLine="600" w:firstLineChars="200"/>
        <w:rPr>
          <w:rFonts w:hint="eastAsia" w:ascii="仿宋_GB2312" w:eastAsia="仿宋_GB2312"/>
          <w:sz w:val="30"/>
          <w:szCs w:val="30"/>
        </w:rPr>
      </w:pPr>
    </w:p>
    <w:p>
      <w:pPr>
        <w:tabs>
          <w:tab w:val="left" w:pos="3293"/>
          <w:tab w:val="right" w:pos="10464"/>
        </w:tabs>
        <w:spacing w:line="360" w:lineRule="auto"/>
        <w:ind w:firstLine="3120" w:firstLineChars="1300"/>
        <w:jc w:val="left"/>
        <w:rPr>
          <w:rFonts w:hint="eastAsia" w:ascii="宋体" w:hAnsi="宋体"/>
          <w:sz w:val="24"/>
        </w:rPr>
      </w:pPr>
      <w:r>
        <w:rPr>
          <w:rFonts w:hint="eastAsia" w:ascii="宋体" w:hAnsi="宋体"/>
          <w:sz w:val="24"/>
        </w:rPr>
        <w:t>供应商名称：（</w:t>
      </w:r>
      <w:r>
        <w:rPr>
          <w:rFonts w:hint="eastAsia" w:ascii="宋体" w:hAnsi="宋体"/>
          <w:sz w:val="24"/>
          <w:u w:val="single"/>
        </w:rPr>
        <w:t xml:space="preserve">全称并加盖公章）    </w:t>
      </w:r>
      <w:r>
        <w:rPr>
          <w:rFonts w:hint="eastAsia" w:ascii="仿宋_GB2312" w:eastAsia="仿宋_GB2312"/>
          <w:sz w:val="30"/>
          <w:szCs w:val="30"/>
        </w:rPr>
        <w:tab/>
      </w:r>
      <w:r>
        <w:rPr>
          <w:rFonts w:hint="eastAsia" w:ascii="仿宋_GB2312" w:eastAsia="仿宋_GB2312"/>
          <w:sz w:val="30"/>
          <w:szCs w:val="30"/>
        </w:rPr>
        <w:t xml:space="preserve">          </w:t>
      </w:r>
    </w:p>
    <w:p>
      <w:pPr>
        <w:wordWrap w:val="0"/>
        <w:spacing w:line="360" w:lineRule="auto"/>
        <w:jc w:val="center"/>
        <w:rPr>
          <w:rFonts w:hint="eastAsia" w:ascii="宋体" w:hAnsi="宋体"/>
          <w:sz w:val="24"/>
        </w:rPr>
      </w:pPr>
      <w:r>
        <w:rPr>
          <w:rFonts w:hint="eastAsia" w:ascii="宋体" w:hAnsi="宋体"/>
          <w:sz w:val="24"/>
        </w:rPr>
        <w:t xml:space="preserve">                        供应商</w:t>
      </w:r>
      <w:r>
        <w:rPr>
          <w:rFonts w:ascii="宋体" w:hAnsi="宋体"/>
          <w:sz w:val="24"/>
        </w:rPr>
        <w:t>法定代表人或其</w:t>
      </w:r>
      <w:r>
        <w:rPr>
          <w:rFonts w:hint="eastAsia" w:ascii="宋体" w:hAnsi="宋体"/>
          <w:sz w:val="24"/>
        </w:rPr>
        <w:t>授权代表</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u w:val="single"/>
        </w:rPr>
        <w:t xml:space="preserve"> </w:t>
      </w:r>
    </w:p>
    <w:p>
      <w:pPr>
        <w:wordWrap w:val="0"/>
        <w:spacing w:line="360" w:lineRule="auto"/>
        <w:jc w:val="center"/>
        <w:rPr>
          <w:rFonts w:hint="eastAsia" w:ascii="宋体" w:hAnsi="宋体"/>
          <w:sz w:val="24"/>
        </w:rPr>
      </w:pPr>
      <w:r>
        <w:rPr>
          <w:rFonts w:hint="eastAsia" w:ascii="宋体" w:hAnsi="宋体"/>
          <w:sz w:val="24"/>
        </w:rPr>
        <w:t xml:space="preserve">               供应商联系方式：</w:t>
      </w:r>
      <w:r>
        <w:rPr>
          <w:rFonts w:hint="eastAsia" w:ascii="宋体" w:hAnsi="宋体"/>
          <w:sz w:val="24"/>
          <w:u w:val="single"/>
        </w:rPr>
        <w:t xml:space="preserve">                     </w:t>
      </w:r>
    </w:p>
    <w:p>
      <w:pPr>
        <w:spacing w:line="340" w:lineRule="atLeast"/>
        <w:ind w:right="480" w:firstLine="4800" w:firstLineChars="2000"/>
        <w:rPr>
          <w:rFonts w:hint="eastAsia"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pPr>
        <w:spacing w:line="340" w:lineRule="atLeast"/>
        <w:rPr>
          <w:rFonts w:hint="eastAsia" w:ascii="宋体" w:hAnsi="宋体"/>
          <w:sz w:val="24"/>
        </w:rPr>
      </w:pPr>
    </w:p>
    <w:p>
      <w:pPr>
        <w:pStyle w:val="9"/>
        <w:spacing w:line="560" w:lineRule="exact"/>
        <w:ind w:firstLine="0"/>
        <w:rPr>
          <w:rFonts w:hint="eastAsia" w:ascii="仿宋_GB2312" w:eastAsia="仿宋_GB2312"/>
          <w:sz w:val="30"/>
          <w:szCs w:val="30"/>
        </w:rPr>
      </w:pPr>
    </w:p>
    <w:p>
      <w:pPr>
        <w:pStyle w:val="9"/>
        <w:spacing w:line="560" w:lineRule="exact"/>
        <w:ind w:firstLine="0"/>
        <w:rPr>
          <w:rFonts w:hint="eastAsia" w:ascii="宋体" w:hAnsi="宋体" w:eastAsia="宋体" w:cs="宋体"/>
          <w:szCs w:val="21"/>
        </w:rPr>
      </w:pPr>
      <w:r>
        <w:rPr>
          <w:rFonts w:hint="eastAsia" w:ascii="宋体" w:hAnsi="宋体" w:eastAsia="宋体" w:cs="宋体"/>
          <w:szCs w:val="21"/>
        </w:rPr>
        <w:t>注：本表除签字外，其余填写内容需为印刷体，开户名、开户行、及账号应与提交谈判保证金的账号相同。</w:t>
      </w:r>
    </w:p>
    <w:p>
      <w:pPr>
        <w:rPr>
          <w:rFonts w:ascii="宋体" w:hAnsi="宋体"/>
          <w:sz w:val="28"/>
        </w:rPr>
      </w:pPr>
    </w:p>
    <w:p>
      <w:pPr>
        <w:rPr>
          <w:rFonts w:hint="eastAsia" w:ascii="宋体" w:hAnsi="宋体"/>
          <w:shd w:val="pct10" w:color="auto" w:fill="FFFFFF"/>
        </w:rPr>
      </w:pPr>
      <w:r>
        <w:rPr>
          <w:rFonts w:ascii="宋体" w:hAnsi="宋体"/>
          <w:sz w:val="28"/>
        </w:rPr>
        <w:br w:type="page"/>
      </w:r>
      <w:r>
        <w:rPr>
          <w:rFonts w:hint="eastAsia" w:ascii="宋体"/>
          <w:sz w:val="24"/>
        </w:rPr>
        <w:t>附件8</w:t>
      </w:r>
    </w:p>
    <w:p>
      <w:pPr>
        <w:jc w:val="center"/>
        <w:rPr>
          <w:rFonts w:hint="eastAsia"/>
          <w:b/>
          <w:bCs/>
          <w:sz w:val="36"/>
        </w:rPr>
      </w:pPr>
      <w:r>
        <w:rPr>
          <w:rFonts w:hint="eastAsia"/>
          <w:b/>
          <w:bCs/>
          <w:sz w:val="36"/>
        </w:rPr>
        <w:t>供应商提供的其他资料</w:t>
      </w:r>
    </w:p>
    <w:bookmarkEnd w:id="3"/>
    <w:bookmarkEnd w:id="4"/>
    <w:bookmarkEnd w:id="5"/>
    <w:bookmarkEnd w:id="6"/>
    <w:bookmarkEnd w:id="7"/>
    <w:bookmarkEnd w:id="8"/>
    <w:bookmarkEnd w:id="9"/>
    <w:p>
      <w:pPr>
        <w:spacing w:line="420" w:lineRule="exact"/>
        <w:jc w:val="center"/>
        <w:rPr>
          <w:rFonts w:hint="eastAsia" w:ascii="宋体" w:hAnsi="宋体" w:cs="宋体"/>
          <w:sz w:val="24"/>
          <w:szCs w:val="24"/>
        </w:rPr>
      </w:pPr>
      <w:r>
        <w:rPr>
          <w:rFonts w:hint="eastAsia" w:ascii="宋体" w:hAnsi="宋体" w:cs="宋体"/>
          <w:b/>
          <w:sz w:val="36"/>
          <w:szCs w:val="36"/>
          <w:lang w:bidi="ar"/>
        </w:rPr>
        <w:t>承 诺 函</w:t>
      </w:r>
    </w:p>
    <w:p>
      <w:pPr>
        <w:pStyle w:val="6"/>
        <w:widowControl/>
        <w:spacing w:line="460" w:lineRule="exact"/>
        <w:jc w:val="left"/>
        <w:rPr>
          <w:rFonts w:hAnsi="宋体"/>
          <w:sz w:val="24"/>
        </w:rPr>
      </w:pPr>
    </w:p>
    <w:p>
      <w:pPr>
        <w:pStyle w:val="6"/>
        <w:spacing w:line="460" w:lineRule="exact"/>
        <w:jc w:val="left"/>
        <w:rPr>
          <w:rFonts w:hint="eastAsia" w:hAnsi="宋体" w:eastAsia="宋体"/>
          <w:sz w:val="24"/>
          <w:lang w:eastAsia="zh-CN"/>
        </w:rPr>
      </w:pPr>
      <w:r>
        <w:rPr>
          <w:rFonts w:hint="eastAsia" w:hAnsi="宋体"/>
          <w:sz w:val="24"/>
        </w:rPr>
        <w:t>致：</w:t>
      </w:r>
      <w:r>
        <w:rPr>
          <w:rFonts w:hint="eastAsia" w:hAnsi="宋体"/>
          <w:sz w:val="24"/>
          <w:u w:val="single"/>
        </w:rPr>
        <w:t>福建省高速公路养护工程有限公司</w:t>
      </w:r>
      <w:r>
        <w:rPr>
          <w:rFonts w:hint="eastAsia" w:hAnsi="宋体"/>
          <w:sz w:val="24"/>
          <w:u w:val="single"/>
          <w:lang w:eastAsia="zh-CN"/>
        </w:rPr>
        <w:t>项目经理部一</w:t>
      </w:r>
    </w:p>
    <w:p>
      <w:pPr>
        <w:spacing w:line="460" w:lineRule="exact"/>
        <w:rPr>
          <w:rFonts w:hint="eastAsia" w:ascii="宋体" w:hAnsi="宋体" w:cs="宋体"/>
          <w:sz w:val="24"/>
          <w:szCs w:val="24"/>
        </w:rPr>
      </w:pPr>
      <w:r>
        <w:rPr>
          <w:rFonts w:hint="eastAsia" w:ascii="宋体" w:hAnsi="宋体" w:cs="宋体"/>
          <w:sz w:val="24"/>
          <w:szCs w:val="24"/>
          <w:lang w:bidi="ar"/>
        </w:rPr>
        <w:t xml:space="preserve">    我方已详细审查全部谈判文件，包括修改文件（如有的话）和有关附件，我方完全熟悉和理解其中的要求、条款和条件。我方在此郑重承诺：</w:t>
      </w:r>
    </w:p>
    <w:p>
      <w:pPr>
        <w:spacing w:line="460" w:lineRule="exact"/>
        <w:ind w:firstLine="480"/>
        <w:rPr>
          <w:rFonts w:hint="eastAsia" w:ascii="宋体" w:hAnsi="宋体" w:cs="宋体"/>
          <w:kern w:val="0"/>
          <w:sz w:val="24"/>
          <w:szCs w:val="24"/>
        </w:rPr>
      </w:pPr>
      <w:r>
        <w:rPr>
          <w:rFonts w:hint="eastAsia" w:ascii="宋体" w:hAnsi="宋体"/>
          <w:sz w:val="24"/>
        </w:rPr>
        <w:t>除了已经在技术和商务偏离表中列出的偏差外，</w:t>
      </w:r>
      <w:r>
        <w:rPr>
          <w:rFonts w:hint="eastAsia" w:ascii="宋体" w:hAnsi="宋体" w:cs="宋体"/>
          <w:kern w:val="0"/>
          <w:sz w:val="24"/>
          <w:szCs w:val="24"/>
          <w:lang w:bidi="ar"/>
        </w:rPr>
        <w:t>我方能够完全响应和满足谈判文件（项目编号：</w:t>
      </w:r>
      <w:r>
        <w:rPr>
          <w:rFonts w:hint="eastAsia" w:hAnsi="宋体"/>
          <w:sz w:val="24"/>
          <w:highlight w:val="none"/>
          <w:u w:val="single"/>
          <w:lang w:val="en-US" w:eastAsia="zh-CN"/>
        </w:rPr>
        <w:t>XM1-2023-FW-001</w:t>
      </w:r>
      <w:r>
        <w:rPr>
          <w:rFonts w:hint="eastAsia" w:ascii="宋体" w:hAnsi="宋体" w:cs="宋体"/>
          <w:kern w:val="0"/>
          <w:sz w:val="24"/>
          <w:szCs w:val="24"/>
          <w:lang w:bidi="ar"/>
        </w:rPr>
        <w:t>）第三章“采购内容及要求”、第四章“合同格式和主要条款”以及谈判文件其他章节中规定的各项条款要求，且我方无任何附加条件或保留意见。我方如果获得成交供应商资格，将切实履行我方的各项承诺，否则视为我方违约，我方愿意承担所有违约责任和后果</w:t>
      </w:r>
      <w:r>
        <w:rPr>
          <w:rFonts w:hint="eastAsia" w:ascii="宋体" w:hAnsi="宋体" w:cs="宋体"/>
          <w:kern w:val="0"/>
          <w:sz w:val="24"/>
        </w:rPr>
        <w:t>（包括但不限于</w:t>
      </w:r>
      <w:r>
        <w:rPr>
          <w:rFonts w:hint="eastAsia" w:ascii="宋体" w:hAnsi="宋体" w:cs="宋体"/>
          <w:sz w:val="24"/>
        </w:rPr>
        <w:t>不限于失去成交资格、谈判保证金不予退还、合同终止、纳入不良信用记录以及附带给我方自身带来的经济名誉损失等</w:t>
      </w:r>
      <w:r>
        <w:rPr>
          <w:rFonts w:hint="eastAsia" w:ascii="宋体" w:hAnsi="宋体" w:cs="宋体"/>
          <w:kern w:val="0"/>
          <w:sz w:val="24"/>
          <w:szCs w:val="24"/>
          <w:lang w:bidi="ar"/>
        </w:rPr>
        <w:t>）。</w:t>
      </w:r>
    </w:p>
    <w:p>
      <w:pPr>
        <w:spacing w:line="460" w:lineRule="exact"/>
        <w:ind w:firstLine="480"/>
        <w:rPr>
          <w:rFonts w:hint="eastAsia" w:ascii="宋体" w:hAnsi="宋体" w:cs="宋体"/>
          <w:kern w:val="0"/>
          <w:sz w:val="24"/>
          <w:szCs w:val="24"/>
        </w:rPr>
      </w:pPr>
      <w:r>
        <w:rPr>
          <w:rFonts w:hint="eastAsia" w:ascii="宋体" w:hAnsi="宋体" w:cs="宋体"/>
          <w:kern w:val="0"/>
          <w:sz w:val="24"/>
          <w:szCs w:val="24"/>
          <w:lang w:bidi="ar"/>
        </w:rPr>
        <w:t>特此承诺！</w:t>
      </w:r>
    </w:p>
    <w:p>
      <w:pPr>
        <w:spacing w:line="460" w:lineRule="exact"/>
        <w:ind w:firstLine="480"/>
        <w:rPr>
          <w:rFonts w:hint="eastAsia" w:ascii="宋体" w:hAnsi="宋体" w:cs="宋体"/>
          <w:kern w:val="0"/>
          <w:sz w:val="24"/>
          <w:szCs w:val="24"/>
        </w:rPr>
      </w:pPr>
    </w:p>
    <w:p>
      <w:pPr>
        <w:spacing w:line="460" w:lineRule="exact"/>
        <w:ind w:firstLine="480"/>
        <w:rPr>
          <w:rFonts w:hint="eastAsia" w:ascii="宋体" w:hAnsi="宋体" w:cs="宋体"/>
          <w:kern w:val="0"/>
          <w:sz w:val="24"/>
          <w:szCs w:val="24"/>
        </w:rPr>
      </w:pPr>
    </w:p>
    <w:p>
      <w:pPr>
        <w:spacing w:line="460" w:lineRule="exact"/>
        <w:rPr>
          <w:rFonts w:hint="eastAsia" w:ascii="宋体" w:hAnsi="宋体" w:cs="宋体"/>
          <w:sz w:val="24"/>
          <w:szCs w:val="24"/>
        </w:rPr>
      </w:pPr>
      <w:r>
        <w:rPr>
          <w:rFonts w:hint="eastAsia" w:ascii="宋体" w:hAnsi="宋体" w:cs="宋体"/>
          <w:sz w:val="24"/>
          <w:szCs w:val="24"/>
          <w:lang w:bidi="ar"/>
        </w:rPr>
        <w:t xml:space="preserve">                         </w:t>
      </w:r>
      <w:r>
        <w:rPr>
          <w:rFonts w:hint="eastAsia" w:ascii="宋体" w:hAnsi="宋体"/>
          <w:sz w:val="24"/>
        </w:rPr>
        <w:t>供应商</w:t>
      </w:r>
      <w:r>
        <w:rPr>
          <w:rFonts w:hint="eastAsia" w:ascii="宋体" w:hAnsi="宋体"/>
          <w:sz w:val="24"/>
          <w:lang w:val="en-US" w:eastAsia="zh-CN"/>
        </w:rPr>
        <w:t>法定代表人或</w:t>
      </w:r>
      <w:r>
        <w:rPr>
          <w:rFonts w:hint="eastAsia" w:ascii="宋体" w:hAnsi="宋体"/>
          <w:sz w:val="24"/>
        </w:rPr>
        <w:t>授权代表</w:t>
      </w:r>
      <w:r>
        <w:rPr>
          <w:rFonts w:hint="eastAsia" w:ascii="宋体" w:hAnsi="宋体" w:cs="宋体"/>
          <w:sz w:val="24"/>
          <w:szCs w:val="24"/>
          <w:lang w:bidi="ar"/>
        </w:rPr>
        <w:t>签字：____________</w:t>
      </w:r>
    </w:p>
    <w:p>
      <w:pPr>
        <w:spacing w:line="460" w:lineRule="exact"/>
        <w:rPr>
          <w:rFonts w:hint="eastAsia" w:ascii="宋体" w:hAnsi="宋体" w:cs="宋体"/>
          <w:sz w:val="24"/>
          <w:szCs w:val="24"/>
        </w:rPr>
      </w:pPr>
      <w:r>
        <w:rPr>
          <w:rFonts w:hint="eastAsia" w:ascii="宋体" w:hAnsi="宋体" w:cs="宋体"/>
          <w:sz w:val="24"/>
          <w:szCs w:val="24"/>
          <w:lang w:bidi="ar"/>
        </w:rPr>
        <w:t xml:space="preserve">                         供应商名称：______________(全称并加盖公章)</w:t>
      </w:r>
    </w:p>
    <w:p>
      <w:pPr>
        <w:spacing w:line="460" w:lineRule="exact"/>
        <w:ind w:firstLine="480"/>
        <w:rPr>
          <w:rFonts w:hint="eastAsia" w:ascii="宋体" w:hAnsi="宋体" w:cs="宋体"/>
          <w:sz w:val="24"/>
          <w:szCs w:val="24"/>
          <w:lang w:bidi="ar"/>
        </w:rPr>
      </w:pPr>
      <w:r>
        <w:rPr>
          <w:rFonts w:hint="eastAsia" w:ascii="宋体" w:hAnsi="宋体" w:cs="宋体"/>
          <w:sz w:val="24"/>
          <w:szCs w:val="24"/>
          <w:lang w:bidi="ar"/>
        </w:rPr>
        <w:t xml:space="preserve">                     </w:t>
      </w:r>
    </w:p>
    <w:p>
      <w:pPr>
        <w:spacing w:line="460" w:lineRule="exact"/>
        <w:ind w:firstLine="3120" w:firstLineChars="1300"/>
        <w:rPr>
          <w:rFonts w:hint="eastAsia" w:ascii="宋体" w:hAnsi="宋体" w:cs="宋体"/>
          <w:kern w:val="0"/>
          <w:sz w:val="24"/>
          <w:szCs w:val="24"/>
        </w:rPr>
      </w:pPr>
      <w:r>
        <w:rPr>
          <w:rFonts w:hint="eastAsia" w:ascii="宋体" w:hAnsi="宋体" w:cs="宋体"/>
          <w:sz w:val="24"/>
          <w:szCs w:val="24"/>
          <w:lang w:bidi="ar"/>
        </w:rPr>
        <w:t>日  期：______年____月____日</w:t>
      </w:r>
    </w:p>
    <w:p>
      <w:pPr>
        <w:adjustRightInd w:val="0"/>
        <w:snapToGrid w:val="0"/>
        <w:spacing w:line="460" w:lineRule="exact"/>
        <w:ind w:firstLine="480" w:firstLineChars="200"/>
        <w:rPr>
          <w:rFonts w:hint="eastAsia" w:ascii="宋体" w:hAnsi="宋体"/>
          <w:sz w:val="24"/>
        </w:rPr>
      </w:pPr>
    </w:p>
    <w:p>
      <w:pPr>
        <w:rPr>
          <w:rFonts w:hint="eastAsia"/>
          <w:u w:val="single"/>
        </w:rPr>
      </w:pPr>
    </w:p>
    <w:p>
      <w:pPr>
        <w:rPr>
          <w:rFonts w:hint="eastAsia"/>
          <w:u w:val="single"/>
        </w:rPr>
      </w:pPr>
    </w:p>
    <w:p>
      <w:pPr>
        <w:rPr>
          <w:rFonts w:hint="eastAsia"/>
          <w:u w:val="single"/>
        </w:rPr>
      </w:pPr>
    </w:p>
    <w:p>
      <w:pPr>
        <w:rPr>
          <w:rFonts w:hint="eastAsia"/>
          <w:u w:val="single"/>
        </w:rPr>
      </w:pPr>
    </w:p>
    <w:p>
      <w:pPr>
        <w:rPr>
          <w:rFonts w:hint="eastAsia"/>
          <w:u w:val="single"/>
        </w:rPr>
      </w:pPr>
    </w:p>
    <w:p>
      <w:pPr>
        <w:rPr>
          <w:rFonts w:hint="eastAsia"/>
          <w:u w:val="single"/>
        </w:rPr>
      </w:pPr>
    </w:p>
    <w:p>
      <w:pPr>
        <w:rPr>
          <w:rFonts w:hint="eastAsia"/>
          <w:u w:val="single"/>
        </w:rPr>
      </w:pPr>
    </w:p>
    <w:p>
      <w:pPr>
        <w:rPr>
          <w:rFonts w:hint="eastAsia"/>
          <w:u w:val="single"/>
        </w:rPr>
      </w:pPr>
    </w:p>
    <w:p>
      <w:pPr>
        <w:rPr>
          <w:rFonts w:hint="eastAsia"/>
          <w:u w:val="single"/>
        </w:rPr>
      </w:pPr>
    </w:p>
    <w:p>
      <w:pPr>
        <w:rPr>
          <w:rFonts w:hint="eastAsia"/>
          <w:u w:val="single"/>
        </w:rPr>
      </w:pPr>
    </w:p>
    <w:p>
      <w:pPr>
        <w:rPr>
          <w:rFonts w:hint="eastAsia"/>
          <w:u w:val="single"/>
        </w:rPr>
      </w:pPr>
    </w:p>
    <w:p>
      <w:pPr>
        <w:rPr>
          <w:rFonts w:hint="eastAsia"/>
          <w:u w:val="single"/>
        </w:rPr>
      </w:pPr>
    </w:p>
    <w:p>
      <w:pPr>
        <w:rPr>
          <w:rFonts w:hint="eastAsia"/>
          <w:u w:val="single"/>
        </w:rPr>
      </w:pPr>
    </w:p>
    <w:p>
      <w:pPr>
        <w:spacing w:line="420" w:lineRule="exact"/>
        <w:rPr>
          <w:rFonts w:hint="eastAsia" w:ascii="宋体" w:hAnsi="宋体" w:cs="宋体"/>
          <w:sz w:val="24"/>
          <w:szCs w:val="24"/>
        </w:rPr>
      </w:pPr>
      <w:r>
        <w:rPr>
          <w:rFonts w:hint="eastAsia" w:ascii="宋体" w:hAnsi="宋体" w:cs="宋体"/>
          <w:sz w:val="24"/>
          <w:szCs w:val="24"/>
          <w:lang w:bidi="ar"/>
        </w:rPr>
        <w:t>附件</w:t>
      </w:r>
      <w:r>
        <w:rPr>
          <w:rFonts w:hint="eastAsia" w:ascii="宋体" w:hAnsi="宋体" w:cs="宋体"/>
          <w:sz w:val="24"/>
          <w:szCs w:val="24"/>
          <w:lang w:val="en-US" w:eastAsia="zh-CN" w:bidi="ar"/>
        </w:rPr>
        <w:t>9</w:t>
      </w:r>
      <w:r>
        <w:rPr>
          <w:rFonts w:hint="eastAsia" w:ascii="宋体" w:hAnsi="宋体" w:cs="宋体"/>
          <w:sz w:val="24"/>
          <w:szCs w:val="24"/>
          <w:lang w:bidi="ar"/>
        </w:rPr>
        <w:t xml:space="preserve">        </w:t>
      </w:r>
      <w:r>
        <w:rPr>
          <w:rFonts w:hint="eastAsia" w:ascii="宋体" w:hAnsi="宋体" w:cs="宋体"/>
          <w:sz w:val="24"/>
          <w:szCs w:val="24"/>
          <w:lang w:val="en-US" w:eastAsia="zh-CN" w:bidi="ar"/>
        </w:rPr>
        <w:t xml:space="preserve"> </w:t>
      </w:r>
      <w:r>
        <w:rPr>
          <w:rFonts w:hint="eastAsia" w:ascii="宋体" w:hAnsi="宋体" w:cs="宋体"/>
          <w:sz w:val="24"/>
          <w:szCs w:val="24"/>
          <w:lang w:bidi="ar"/>
        </w:rPr>
        <w:t xml:space="preserve">           </w:t>
      </w:r>
      <w:r>
        <w:rPr>
          <w:rFonts w:hint="eastAsia" w:hAnsi="宋体" w:cs="宋体"/>
          <w:b/>
          <w:sz w:val="30"/>
          <w:szCs w:val="30"/>
          <w:lang w:bidi="ar"/>
        </w:rPr>
        <w:t>其他重要声明</w:t>
      </w:r>
    </w:p>
    <w:p>
      <w:pPr>
        <w:ind w:firstLine="420"/>
        <w:rPr>
          <w:rFonts w:hint="eastAsia" w:ascii="宋体" w:hAnsi="宋体" w:cs="宋体"/>
        </w:rPr>
      </w:pPr>
      <w:r>
        <w:rPr>
          <w:rFonts w:hint="eastAsia" w:ascii="宋体" w:hAnsi="宋体" w:cs="宋体"/>
          <w:szCs w:val="24"/>
          <w:lang w:bidi="ar"/>
        </w:rPr>
        <w:t>供应商名称：</w:t>
      </w:r>
      <w:r>
        <w:rPr>
          <w:rFonts w:hint="eastAsia" w:ascii="宋体" w:hAnsi="宋体" w:cs="宋体"/>
          <w:szCs w:val="24"/>
          <w:u w:val="single"/>
          <w:lang w:bidi="ar"/>
        </w:rPr>
        <w:t xml:space="preserve">（加盖单位公章） </w:t>
      </w:r>
      <w:r>
        <w:rPr>
          <w:rFonts w:hint="eastAsia" w:ascii="宋体" w:hAnsi="宋体" w:cs="宋体"/>
          <w:szCs w:val="24"/>
          <w:lang w:bidi="ar"/>
        </w:rPr>
        <w:t xml:space="preserve">                 项目编号：</w:t>
      </w:r>
      <w:r>
        <w:rPr>
          <w:rFonts w:hint="eastAsia" w:hAnsi="宋体"/>
          <w:sz w:val="24"/>
          <w:highlight w:val="none"/>
          <w:u w:val="single"/>
          <w:lang w:val="en-US" w:eastAsia="zh-CN"/>
        </w:rPr>
        <w:t>XM1-2023-FW-001</w:t>
      </w:r>
      <w:r>
        <w:rPr>
          <w:rFonts w:hint="eastAsia" w:ascii="宋体" w:hAnsi="宋体" w:cs="宋体"/>
          <w:szCs w:val="24"/>
          <w:u w:val="single"/>
          <w:lang w:bidi="ar"/>
        </w:rPr>
        <w:t xml:space="preserve">         </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4"/>
        <w:gridCol w:w="3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rPr>
            </w:pPr>
            <w:r>
              <w:rPr>
                <w:rFonts w:hint="eastAsia" w:ascii="宋体" w:hAnsi="宋体" w:cs="宋体"/>
                <w:szCs w:val="21"/>
                <w:lang w:bidi="ar"/>
              </w:rPr>
              <w:t>项目</w:t>
            </w:r>
          </w:p>
        </w:tc>
        <w:tc>
          <w:tcPr>
            <w:tcW w:w="308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Cs w:val="21"/>
              </w:rPr>
            </w:pPr>
            <w:r>
              <w:rPr>
                <w:rFonts w:hint="eastAsia" w:ascii="宋体" w:hAnsi="宋体" w:cs="宋体"/>
                <w:szCs w:val="21"/>
                <w:lang w:bidi="ar"/>
              </w:rPr>
              <w:t>供应商如实声明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rPr>
            </w:pPr>
            <w:r>
              <w:rPr>
                <w:rFonts w:hint="eastAsia" w:ascii="宋体" w:hAnsi="宋体" w:cs="宋体"/>
                <w:szCs w:val="21"/>
                <w:lang w:bidi="ar"/>
              </w:rPr>
              <w:t>供应商近几年（20</w:t>
            </w:r>
            <w:r>
              <w:rPr>
                <w:rFonts w:hint="eastAsia" w:ascii="宋体" w:hAnsi="宋体" w:cs="宋体"/>
                <w:szCs w:val="21"/>
                <w:lang w:val="en-US" w:eastAsia="zh-CN" w:bidi="ar"/>
              </w:rPr>
              <w:t>20</w:t>
            </w:r>
            <w:r>
              <w:rPr>
                <w:rFonts w:hint="eastAsia" w:ascii="宋体" w:hAnsi="宋体" w:cs="宋体"/>
                <w:szCs w:val="21"/>
                <w:lang w:bidi="ar"/>
              </w:rPr>
              <w:t>年～至今）已承接和目前正在承接的合同履行过程中，是否有所介入的诉讼或仲裁情况；如有的话，请分别说明事件年限、当事人名称、诉讼原因、纠纷事件、纠纷所涉及金额，以及最终裁判是否有利于供应商</w:t>
            </w:r>
          </w:p>
        </w:tc>
        <w:tc>
          <w:tcPr>
            <w:tcW w:w="308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rPr>
            </w:pPr>
            <w:r>
              <w:rPr>
                <w:rFonts w:hint="eastAsia" w:ascii="宋体" w:hAnsi="宋体" w:cs="宋体"/>
                <w:szCs w:val="21"/>
                <w:lang w:bidi="ar"/>
              </w:rPr>
              <w:t>供应商是否法律和财务上独立、合法运作并独立于采购人，没有直接或间接地与采购人为本项目所委托的咨询公司或其附属机构有任何关联；</w:t>
            </w:r>
          </w:p>
        </w:tc>
        <w:tc>
          <w:tcPr>
            <w:tcW w:w="308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rPr>
            </w:pPr>
            <w:r>
              <w:rPr>
                <w:rFonts w:hint="eastAsia" w:ascii="宋体" w:hAnsi="宋体" w:cs="宋体"/>
                <w:szCs w:val="21"/>
                <w:lang w:bidi="ar"/>
              </w:rPr>
              <w:t>供应商是否处于被责令停业，报价资格被取消，财产被接管、冻结，破产状态</w:t>
            </w:r>
          </w:p>
        </w:tc>
        <w:tc>
          <w:tcPr>
            <w:tcW w:w="308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rPr>
            </w:pPr>
            <w:r>
              <w:rPr>
                <w:rFonts w:hint="eastAsia" w:ascii="宋体" w:hAnsi="宋体" w:cs="宋体"/>
                <w:szCs w:val="21"/>
                <w:lang w:bidi="ar"/>
              </w:rPr>
              <w:t>供应商是否具有良好的银行资信和商业信誉</w:t>
            </w:r>
          </w:p>
        </w:tc>
        <w:tc>
          <w:tcPr>
            <w:tcW w:w="308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rPr>
            </w:pPr>
            <w:r>
              <w:rPr>
                <w:rFonts w:hint="eastAsia" w:ascii="宋体" w:hAnsi="宋体" w:cs="宋体"/>
                <w:szCs w:val="21"/>
                <w:lang w:bidi="ar"/>
              </w:rPr>
              <w:t>供应商是否独立参加报价，未采用联合体形式</w:t>
            </w:r>
          </w:p>
        </w:tc>
        <w:tc>
          <w:tcPr>
            <w:tcW w:w="308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rPr>
            </w:pPr>
            <w:r>
              <w:rPr>
                <w:rFonts w:hint="eastAsia" w:ascii="宋体" w:hAnsi="宋体" w:cs="宋体"/>
                <w:szCs w:val="21"/>
                <w:lang w:bidi="ar"/>
              </w:rPr>
              <w:t>供应商近三年内是否有发生骗取成交、严重违约事件</w:t>
            </w:r>
          </w:p>
        </w:tc>
        <w:tc>
          <w:tcPr>
            <w:tcW w:w="308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rPr>
            </w:pPr>
            <w:r>
              <w:rPr>
                <w:rFonts w:hint="eastAsia" w:ascii="宋体" w:hAnsi="宋体" w:cs="宋体"/>
                <w:szCs w:val="21"/>
                <w:lang w:bidi="ar"/>
              </w:rPr>
              <w:t>供应商生产、经销的货物或服务的资格是否已符合有关主管部门的管理或规定</w:t>
            </w:r>
          </w:p>
        </w:tc>
        <w:tc>
          <w:tcPr>
            <w:tcW w:w="30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rPr>
            </w:pPr>
          </w:p>
        </w:tc>
      </w:tr>
    </w:tbl>
    <w:p>
      <w:pPr>
        <w:rPr>
          <w:rFonts w:hint="eastAsia" w:ascii="宋体" w:hAnsi="宋体" w:cs="宋体"/>
          <w:sz w:val="24"/>
          <w:szCs w:val="24"/>
        </w:rPr>
      </w:pPr>
      <w:r>
        <w:rPr>
          <w:rFonts w:hint="eastAsia" w:ascii="宋体" w:hAnsi="宋体" w:cs="宋体"/>
          <w:szCs w:val="21"/>
          <w:lang w:bidi="ar"/>
        </w:rPr>
        <w:t>注：供应商若涉及诉讼或仲裁情况，则本表后应附法院或仲裁机构做出的判决、裁决等有关法律文件。</w:t>
      </w:r>
    </w:p>
    <w:p>
      <w:pPr>
        <w:adjustRightInd w:val="0"/>
        <w:snapToGrid w:val="0"/>
        <w:spacing w:line="460" w:lineRule="exact"/>
        <w:rPr>
          <w:rFonts w:hint="eastAsia" w:ascii="宋体" w:hAnsi="宋体"/>
          <w:sz w:val="24"/>
        </w:rPr>
      </w:pPr>
    </w:p>
    <w:p>
      <w:pPr>
        <w:rPr>
          <w:rFonts w:hint="eastAsia"/>
          <w:u w:val="single"/>
        </w:rPr>
      </w:pPr>
    </w:p>
    <w:p/>
    <w:sectPr>
      <w:pgSz w:w="11906" w:h="16838"/>
      <w:pgMar w:top="1531" w:right="1417" w:bottom="1531" w:left="1417" w:header="851" w:footer="992" w:gutter="0"/>
      <w:paperSrc w:first="15" w:other="15"/>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省养法务-郭淋越 [2]" w:date="2023-05-05T14:09:50Z" w:initials="">
    <w:p w14:paraId="633D259C">
      <w:pPr>
        <w:pStyle w:val="10"/>
        <w:rPr>
          <w:rFonts w:hint="default" w:eastAsia="宋体"/>
          <w:lang w:val="en-US" w:eastAsia="zh-CN"/>
        </w:rPr>
      </w:pPr>
      <w:r>
        <w:rPr>
          <w:rFonts w:hint="eastAsia"/>
          <w:lang w:val="en-US" w:eastAsia="zh-CN"/>
        </w:rPr>
        <w:t>监督电话有调整，请和纪检监督部门确认。</w:t>
      </w:r>
    </w:p>
  </w:comment>
  <w:comment w:id="1" w:author="省养法务-郭淋越" w:date="2023-03-15T14:43:00Z" w:initials="">
    <w:p w14:paraId="7A6A1C1C">
      <w:pPr>
        <w:pStyle w:val="10"/>
        <w:rPr>
          <w:rFonts w:hint="default" w:eastAsia="宋体"/>
          <w:lang w:val="en-US" w:eastAsia="zh-CN"/>
        </w:rPr>
      </w:pPr>
      <w:r>
        <w:rPr>
          <w:rFonts w:hint="eastAsia"/>
          <w:lang w:val="en-US" w:eastAsia="zh-CN"/>
        </w:rPr>
        <w:t>请注意搬迁后变更地址</w:t>
      </w:r>
    </w:p>
  </w:comment>
  <w:comment w:id="2" w:author="如沐清风" w:date="2023-05-04T13:41:23Z" w:initials="">
    <w:p w14:paraId="4A826A2F">
      <w:pPr>
        <w:pStyle w:val="10"/>
        <w:rPr>
          <w:rFonts w:hint="default" w:eastAsia="宋体"/>
          <w:lang w:val="en-US" w:eastAsia="zh-CN"/>
        </w:rPr>
      </w:pPr>
      <w:r>
        <w:rPr>
          <w:rFonts w:hint="eastAsia"/>
          <w:lang w:val="en-US" w:eastAsia="zh-CN"/>
        </w:rPr>
        <w:t>标准公司确认？</w:t>
      </w:r>
    </w:p>
  </w:comment>
  <w:comment w:id="3" w:author="如沐清风" w:date="2023-05-04T12:08:11Z" w:initials="">
    <w:p w14:paraId="0F4E6B99">
      <w:pPr>
        <w:pStyle w:val="10"/>
        <w:rPr>
          <w:rFonts w:hint="default" w:eastAsia="宋体"/>
          <w:highlight w:val="yellow"/>
          <w:lang w:val="en-US" w:eastAsia="zh-CN"/>
        </w:rPr>
      </w:pPr>
      <w:r>
        <w:rPr>
          <w:rFonts w:hint="eastAsia"/>
          <w:highlight w:val="yellow"/>
          <w:lang w:val="en-US" w:eastAsia="zh-CN"/>
        </w:rPr>
        <w:t>确定争议的管辖机构</w:t>
      </w:r>
    </w:p>
  </w:comment>
  <w:comment w:id="4" w:author="如沐清风" w:date="2023-05-04T11:39:58Z" w:initials="">
    <w:p w14:paraId="4AC767AD">
      <w:pPr>
        <w:pStyle w:val="10"/>
        <w:rPr>
          <w:rFonts w:hint="eastAsia" w:eastAsia="宋体"/>
          <w:highlight w:val="yellow"/>
          <w:lang w:val="en-US" w:eastAsia="zh-CN"/>
        </w:rPr>
      </w:pPr>
      <w:r>
        <w:rPr>
          <w:rFonts w:hint="eastAsia"/>
          <w:highlight w:val="yellow"/>
          <w:lang w:val="en-US" w:eastAsia="zh-CN"/>
        </w:rPr>
        <w:t>收取标准？</w:t>
      </w:r>
    </w:p>
  </w:comment>
  <w:comment w:id="5" w:author="如沐清风" w:date="2023-05-04T11:42:20Z" w:initials="">
    <w:p w14:paraId="551178C6">
      <w:pPr>
        <w:pStyle w:val="10"/>
        <w:rPr>
          <w:rFonts w:hint="default" w:eastAsia="宋体"/>
          <w:lang w:val="en-US" w:eastAsia="zh-CN"/>
        </w:rPr>
      </w:pPr>
      <w:r>
        <w:rPr>
          <w:rFonts w:hint="eastAsia"/>
          <w:lang w:val="en-US" w:eastAsia="zh-CN"/>
        </w:rPr>
        <w:t>两边均未规定具体标准，建议27条直接写清楚标准。</w:t>
      </w:r>
    </w:p>
  </w:comment>
  <w:comment w:id="6" w:author="如沐清风" w:date="2023-05-04T13:52:13Z" w:initials="">
    <w:p w14:paraId="618608CA">
      <w:pPr>
        <w:pStyle w:val="10"/>
        <w:rPr>
          <w:rFonts w:hint="default" w:eastAsia="宋体"/>
          <w:lang w:val="en-US" w:eastAsia="zh-CN"/>
        </w:rPr>
      </w:pPr>
      <w:r>
        <w:rPr>
          <w:rFonts w:hint="eastAsia"/>
          <w:lang w:val="en-US" w:eastAsia="zh-CN"/>
        </w:rPr>
        <w:t>争议解决管辖前后需一致</w:t>
      </w:r>
    </w:p>
  </w:comment>
  <w:comment w:id="7" w:author="省养法务-郭淋越" w:date="2023-04-03T14:06:00Z" w:initials="">
    <w:p w14:paraId="49175286">
      <w:pPr>
        <w:pStyle w:val="10"/>
        <w:rPr>
          <w:highlight w:val="green"/>
        </w:rPr>
      </w:pPr>
      <w:r>
        <w:rPr>
          <w:rFonts w:hint="eastAsia"/>
          <w:highlight w:val="green"/>
        </w:rPr>
        <w:t>请在此条后添加“通知与送达”条款</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33D259C" w15:done="0"/>
  <w15:commentEx w15:paraId="7A6A1C1C" w15:done="0"/>
  <w15:commentEx w15:paraId="4A826A2F" w15:done="0"/>
  <w15:commentEx w15:paraId="0F4E6B99" w15:done="0"/>
  <w15:commentEx w15:paraId="4AC767AD" w15:done="0"/>
  <w15:commentEx w15:paraId="551178C6" w15:done="0"/>
  <w15:commentEx w15:paraId="618608CA" w15:done="0"/>
  <w15:commentEx w15:paraId="4917528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jc w:val="center"/>
                            <w:rPr>
                              <w:rStyle w:val="20"/>
                            </w:rPr>
                          </w:pPr>
                          <w:r>
                            <w:fldChar w:fldCharType="begin"/>
                          </w:r>
                          <w:r>
                            <w:rPr>
                              <w:rStyle w:val="20"/>
                            </w:rPr>
                            <w:instrText xml:space="preserve">PAGE  </w:instrText>
                          </w:r>
                          <w:r>
                            <w:fldChar w:fldCharType="separate"/>
                          </w:r>
                          <w:r>
                            <w:rPr>
                              <w:rStyle w:val="20"/>
                            </w:rPr>
                            <w:t>5</w:t>
                          </w:r>
                          <w:r>
                            <w:fldChar w:fldCharType="end"/>
                          </w:r>
                        </w:p>
                        <w:p>
                          <w:pPr>
                            <w:pStyle w:val="12"/>
                            <w:jc w:val="center"/>
                            <w:rPr>
                              <w:rStyle w:val="20"/>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12"/>
                      <w:jc w:val="center"/>
                      <w:rPr>
                        <w:rStyle w:val="20"/>
                      </w:rPr>
                    </w:pPr>
                    <w:r>
                      <w:fldChar w:fldCharType="begin"/>
                    </w:r>
                    <w:r>
                      <w:rPr>
                        <w:rStyle w:val="20"/>
                      </w:rPr>
                      <w:instrText xml:space="preserve">PAGE  </w:instrText>
                    </w:r>
                    <w:r>
                      <w:fldChar w:fldCharType="separate"/>
                    </w:r>
                    <w:r>
                      <w:rPr>
                        <w:rStyle w:val="20"/>
                      </w:rPr>
                      <w:t>5</w:t>
                    </w:r>
                    <w:r>
                      <w:fldChar w:fldCharType="end"/>
                    </w:r>
                  </w:p>
                  <w:p>
                    <w:pPr>
                      <w:pStyle w:val="12"/>
                      <w:jc w:val="center"/>
                      <w:rPr>
                        <w:rStyle w:val="20"/>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fldChar w:fldCharType="begin"/>
    </w:r>
    <w:r>
      <w:rPr>
        <w:rStyle w:val="20"/>
      </w:rPr>
      <w:instrText xml:space="preserve">PAGE  </w:instrText>
    </w:r>
    <w: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B013DB"/>
    <w:multiLevelType w:val="singleLevel"/>
    <w:tmpl w:val="B2B013DB"/>
    <w:lvl w:ilvl="0" w:tentative="0">
      <w:start w:val="1"/>
      <w:numFmt w:val="decimal"/>
      <w:lvlText w:val="%1."/>
      <w:lvlJc w:val="left"/>
      <w:pPr>
        <w:tabs>
          <w:tab w:val="left" w:pos="312"/>
        </w:tabs>
      </w:pPr>
    </w:lvl>
  </w:abstractNum>
  <w:abstractNum w:abstractNumId="1">
    <w:nsid w:val="EA82C299"/>
    <w:multiLevelType w:val="singleLevel"/>
    <w:tmpl w:val="EA82C299"/>
    <w:lvl w:ilvl="0" w:tentative="0">
      <w:start w:val="1"/>
      <w:numFmt w:val="decimal"/>
      <w:lvlText w:val="%1."/>
      <w:lvlJc w:val="left"/>
      <w:pPr>
        <w:tabs>
          <w:tab w:val="left" w:pos="312"/>
        </w:tabs>
      </w:pPr>
    </w:lvl>
  </w:abstractNum>
  <w:abstractNum w:abstractNumId="2">
    <w:nsid w:val="FC469E71"/>
    <w:multiLevelType w:val="singleLevel"/>
    <w:tmpl w:val="FC469E71"/>
    <w:lvl w:ilvl="0" w:tentative="0">
      <w:start w:val="2"/>
      <w:numFmt w:val="chineseCounting"/>
      <w:suff w:val="nothing"/>
      <w:lvlText w:val="%1、"/>
      <w:lvlJc w:val="left"/>
      <w:rPr>
        <w:rFonts w:hint="eastAsia"/>
      </w:rPr>
    </w:lvl>
  </w:abstractNum>
  <w:abstractNum w:abstractNumId="3">
    <w:nsid w:val="00000005"/>
    <w:multiLevelType w:val="multilevel"/>
    <w:tmpl w:val="00000005"/>
    <w:lvl w:ilvl="0" w:tentative="0">
      <w:start w:val="1"/>
      <w:numFmt w:val="decimal"/>
      <w:lvlText w:val="(%1)"/>
      <w:lvlJc w:val="left"/>
      <w:pPr>
        <w:tabs>
          <w:tab w:val="left" w:pos="838"/>
        </w:tabs>
        <w:ind w:left="838" w:hanging="480"/>
      </w:pPr>
      <w:rPr>
        <w:rFonts w:hint="default"/>
      </w:rPr>
    </w:lvl>
    <w:lvl w:ilvl="1" w:tentative="0">
      <w:start w:val="1"/>
      <w:numFmt w:val="lowerLetter"/>
      <w:lvlText w:val="%2)"/>
      <w:lvlJc w:val="left"/>
      <w:pPr>
        <w:tabs>
          <w:tab w:val="left" w:pos="1198"/>
        </w:tabs>
        <w:ind w:left="1198" w:hanging="420"/>
      </w:pPr>
    </w:lvl>
    <w:lvl w:ilvl="2" w:tentative="0">
      <w:start w:val="1"/>
      <w:numFmt w:val="lowerRoman"/>
      <w:lvlText w:val="%3."/>
      <w:lvlJc w:val="right"/>
      <w:pPr>
        <w:tabs>
          <w:tab w:val="left" w:pos="1618"/>
        </w:tabs>
        <w:ind w:left="1618" w:hanging="420"/>
      </w:pPr>
    </w:lvl>
    <w:lvl w:ilvl="3" w:tentative="0">
      <w:start w:val="1"/>
      <w:numFmt w:val="decimal"/>
      <w:lvlText w:val="%4."/>
      <w:lvlJc w:val="left"/>
      <w:pPr>
        <w:tabs>
          <w:tab w:val="left" w:pos="2038"/>
        </w:tabs>
        <w:ind w:left="2038" w:hanging="420"/>
      </w:pPr>
    </w:lvl>
    <w:lvl w:ilvl="4" w:tentative="0">
      <w:start w:val="1"/>
      <w:numFmt w:val="lowerLetter"/>
      <w:lvlText w:val="%5)"/>
      <w:lvlJc w:val="left"/>
      <w:pPr>
        <w:tabs>
          <w:tab w:val="left" w:pos="2458"/>
        </w:tabs>
        <w:ind w:left="2458" w:hanging="420"/>
      </w:pPr>
    </w:lvl>
    <w:lvl w:ilvl="5" w:tentative="0">
      <w:start w:val="1"/>
      <w:numFmt w:val="lowerRoman"/>
      <w:lvlText w:val="%6."/>
      <w:lvlJc w:val="right"/>
      <w:pPr>
        <w:tabs>
          <w:tab w:val="left" w:pos="2878"/>
        </w:tabs>
        <w:ind w:left="2878" w:hanging="420"/>
      </w:pPr>
    </w:lvl>
    <w:lvl w:ilvl="6" w:tentative="0">
      <w:start w:val="1"/>
      <w:numFmt w:val="decimal"/>
      <w:lvlText w:val="%7."/>
      <w:lvlJc w:val="left"/>
      <w:pPr>
        <w:tabs>
          <w:tab w:val="left" w:pos="3298"/>
        </w:tabs>
        <w:ind w:left="3298" w:hanging="420"/>
      </w:pPr>
    </w:lvl>
    <w:lvl w:ilvl="7" w:tentative="0">
      <w:start w:val="1"/>
      <w:numFmt w:val="lowerLetter"/>
      <w:lvlText w:val="%8)"/>
      <w:lvlJc w:val="left"/>
      <w:pPr>
        <w:tabs>
          <w:tab w:val="left" w:pos="3718"/>
        </w:tabs>
        <w:ind w:left="3718" w:hanging="420"/>
      </w:pPr>
    </w:lvl>
    <w:lvl w:ilvl="8" w:tentative="0">
      <w:start w:val="1"/>
      <w:numFmt w:val="lowerRoman"/>
      <w:lvlText w:val="%9."/>
      <w:lvlJc w:val="right"/>
      <w:pPr>
        <w:tabs>
          <w:tab w:val="left" w:pos="4138"/>
        </w:tabs>
        <w:ind w:left="4138" w:hanging="420"/>
      </w:pPr>
    </w:lvl>
  </w:abstractNum>
  <w:abstractNum w:abstractNumId="4">
    <w:nsid w:val="0000000E"/>
    <w:multiLevelType w:val="multilevel"/>
    <w:tmpl w:val="0000000E"/>
    <w:lvl w:ilvl="0" w:tentative="0">
      <w:start w:val="2"/>
      <w:numFmt w:val="decimal"/>
      <w:lvlText w:val="（%1）"/>
      <w:lvlJc w:val="left"/>
      <w:pPr>
        <w:tabs>
          <w:tab w:val="left" w:pos="1338"/>
        </w:tabs>
        <w:ind w:left="1338" w:hanging="720"/>
      </w:pPr>
      <w:rPr>
        <w:rFonts w:hint="eastAsia"/>
      </w:rPr>
    </w:lvl>
    <w:lvl w:ilvl="1" w:tentative="0">
      <w:start w:val="1"/>
      <w:numFmt w:val="lowerLetter"/>
      <w:lvlText w:val="%2)"/>
      <w:lvlJc w:val="left"/>
      <w:pPr>
        <w:tabs>
          <w:tab w:val="left" w:pos="1458"/>
        </w:tabs>
        <w:ind w:left="1458" w:hanging="420"/>
      </w:pPr>
    </w:lvl>
    <w:lvl w:ilvl="2" w:tentative="0">
      <w:start w:val="1"/>
      <w:numFmt w:val="lowerRoman"/>
      <w:lvlText w:val="%3."/>
      <w:lvlJc w:val="right"/>
      <w:pPr>
        <w:tabs>
          <w:tab w:val="left" w:pos="1878"/>
        </w:tabs>
        <w:ind w:left="1878" w:hanging="420"/>
      </w:pPr>
    </w:lvl>
    <w:lvl w:ilvl="3" w:tentative="0">
      <w:start w:val="1"/>
      <w:numFmt w:val="decimal"/>
      <w:lvlText w:val="%4."/>
      <w:lvlJc w:val="left"/>
      <w:pPr>
        <w:tabs>
          <w:tab w:val="left" w:pos="2298"/>
        </w:tabs>
        <w:ind w:left="2298" w:hanging="420"/>
      </w:pPr>
    </w:lvl>
    <w:lvl w:ilvl="4" w:tentative="0">
      <w:start w:val="1"/>
      <w:numFmt w:val="lowerLetter"/>
      <w:lvlText w:val="%5)"/>
      <w:lvlJc w:val="left"/>
      <w:pPr>
        <w:tabs>
          <w:tab w:val="left" w:pos="2718"/>
        </w:tabs>
        <w:ind w:left="2718" w:hanging="420"/>
      </w:pPr>
    </w:lvl>
    <w:lvl w:ilvl="5" w:tentative="0">
      <w:start w:val="1"/>
      <w:numFmt w:val="lowerRoman"/>
      <w:lvlText w:val="%6."/>
      <w:lvlJc w:val="right"/>
      <w:pPr>
        <w:tabs>
          <w:tab w:val="left" w:pos="3138"/>
        </w:tabs>
        <w:ind w:left="3138" w:hanging="420"/>
      </w:pPr>
    </w:lvl>
    <w:lvl w:ilvl="6" w:tentative="0">
      <w:start w:val="1"/>
      <w:numFmt w:val="decimal"/>
      <w:lvlText w:val="%7."/>
      <w:lvlJc w:val="left"/>
      <w:pPr>
        <w:tabs>
          <w:tab w:val="left" w:pos="3558"/>
        </w:tabs>
        <w:ind w:left="3558" w:hanging="420"/>
      </w:pPr>
    </w:lvl>
    <w:lvl w:ilvl="7" w:tentative="0">
      <w:start w:val="1"/>
      <w:numFmt w:val="lowerLetter"/>
      <w:lvlText w:val="%8)"/>
      <w:lvlJc w:val="left"/>
      <w:pPr>
        <w:tabs>
          <w:tab w:val="left" w:pos="3978"/>
        </w:tabs>
        <w:ind w:left="3978" w:hanging="420"/>
      </w:pPr>
    </w:lvl>
    <w:lvl w:ilvl="8" w:tentative="0">
      <w:start w:val="1"/>
      <w:numFmt w:val="lowerRoman"/>
      <w:lvlText w:val="%9."/>
      <w:lvlJc w:val="right"/>
      <w:pPr>
        <w:tabs>
          <w:tab w:val="left" w:pos="4398"/>
        </w:tabs>
        <w:ind w:left="4398" w:hanging="420"/>
      </w:pPr>
    </w:lvl>
  </w:abstractNum>
  <w:abstractNum w:abstractNumId="5">
    <w:nsid w:val="00000013"/>
    <w:multiLevelType w:val="multilevel"/>
    <w:tmpl w:val="00000013"/>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915"/>
        </w:tabs>
        <w:ind w:left="915" w:hanging="495"/>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7"/>
    <w:multiLevelType w:val="multilevel"/>
    <w:tmpl w:val="00000017"/>
    <w:lvl w:ilvl="0" w:tentative="0">
      <w:start w:val="1"/>
      <w:numFmt w:val="decimal"/>
      <w:lvlText w:val="%1."/>
      <w:lvlJc w:val="left"/>
      <w:pPr>
        <w:tabs>
          <w:tab w:val="left" w:pos="435"/>
        </w:tabs>
        <w:ind w:left="435" w:hanging="435"/>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Letter"/>
      <w:lvlText w:val="（%3）"/>
      <w:lvlJc w:val="left"/>
      <w:pPr>
        <w:tabs>
          <w:tab w:val="left" w:pos="1560"/>
        </w:tabs>
        <w:ind w:left="1560" w:hanging="720"/>
      </w:pPr>
      <w:rPr>
        <w:rFonts w:hint="eastAsia"/>
      </w:rPr>
    </w:lvl>
    <w:lvl w:ilvl="3" w:tentative="0">
      <w:start w:val="1"/>
      <w:numFmt w:val="decimal"/>
      <w:lvlText w:val="（%4）"/>
      <w:lvlJc w:val="left"/>
      <w:pPr>
        <w:tabs>
          <w:tab w:val="left" w:pos="1980"/>
        </w:tabs>
        <w:ind w:left="1980" w:hanging="72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8AB6AB0"/>
    <w:multiLevelType w:val="singleLevel"/>
    <w:tmpl w:val="08AB6AB0"/>
    <w:lvl w:ilvl="0" w:tentative="0">
      <w:start w:val="1"/>
      <w:numFmt w:val="decimal"/>
      <w:lvlText w:val="%1."/>
      <w:lvlJc w:val="left"/>
      <w:pPr>
        <w:tabs>
          <w:tab w:val="left" w:pos="312"/>
        </w:tabs>
      </w:pPr>
    </w:lvl>
  </w:abstractNum>
  <w:abstractNum w:abstractNumId="8">
    <w:nsid w:val="23AE074D"/>
    <w:multiLevelType w:val="multilevel"/>
    <w:tmpl w:val="23AE074D"/>
    <w:lvl w:ilvl="0" w:tentative="0">
      <w:start w:val="1"/>
      <w:numFmt w:val="decimal"/>
      <w:lvlText w:val="%1."/>
      <w:lvlJc w:val="left"/>
      <w:pPr>
        <w:tabs>
          <w:tab w:val="left" w:pos="875"/>
        </w:tabs>
        <w:ind w:left="875" w:hanging="397"/>
      </w:pPr>
      <w:rPr>
        <w:rFonts w:hint="eastAsia" w:eastAsia="宋体"/>
        <w:b w:val="0"/>
        <w:i w:val="0"/>
        <w:sz w:val="24"/>
      </w:rPr>
    </w:lvl>
    <w:lvl w:ilvl="1" w:tentative="0">
      <w:start w:val="1"/>
      <w:numFmt w:val="decimal"/>
      <w:lvlText w:val="%2."/>
      <w:lvlJc w:val="left"/>
      <w:pPr>
        <w:tabs>
          <w:tab w:val="left" w:pos="817"/>
        </w:tabs>
        <w:ind w:left="817" w:hanging="397"/>
      </w:pPr>
      <w:rPr>
        <w:rFonts w:hint="eastAsia" w:eastAsia="宋体"/>
        <w:b w:val="0"/>
        <w:i w:val="0"/>
        <w:sz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B2B3A00"/>
    <w:multiLevelType w:val="singleLevel"/>
    <w:tmpl w:val="5B2B3A00"/>
    <w:lvl w:ilvl="0" w:tentative="0">
      <w:start w:val="1"/>
      <w:numFmt w:val="decimal"/>
      <w:suff w:val="nothing"/>
      <w:lvlText w:val="%1."/>
      <w:lvlJc w:val="left"/>
    </w:lvl>
  </w:abstractNum>
  <w:abstractNum w:abstractNumId="10">
    <w:nsid w:val="5EF9417C"/>
    <w:multiLevelType w:val="singleLevel"/>
    <w:tmpl w:val="5EF9417C"/>
    <w:lvl w:ilvl="0" w:tentative="0">
      <w:start w:val="4"/>
      <w:numFmt w:val="decimal"/>
      <w:suff w:val="nothing"/>
      <w:lvlText w:val="%1."/>
      <w:lvlJc w:val="left"/>
    </w:lvl>
  </w:abstractNum>
  <w:num w:numId="1">
    <w:abstractNumId w:val="9"/>
  </w:num>
  <w:num w:numId="2">
    <w:abstractNumId w:val="0"/>
  </w:num>
  <w:num w:numId="3">
    <w:abstractNumId w:val="10"/>
  </w:num>
  <w:num w:numId="4">
    <w:abstractNumId w:val="2"/>
  </w:num>
  <w:num w:numId="5">
    <w:abstractNumId w:val="3"/>
  </w:num>
  <w:num w:numId="6">
    <w:abstractNumId w:val="4"/>
  </w:num>
  <w:num w:numId="7">
    <w:abstractNumId w:val="1"/>
  </w:num>
  <w:num w:numId="8">
    <w:abstractNumId w:val="7"/>
  </w:num>
  <w:num w:numId="9">
    <w:abstractNumId w:val="5"/>
  </w:num>
  <w:num w:numId="10">
    <w:abstractNumId w:val="6"/>
  </w:num>
  <w:num w:numId="11">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省养法务-郭淋越 [2]">
    <w15:presenceInfo w15:providerId="WPS Office" w15:userId="1417853570"/>
  </w15:person>
  <w15:person w15:author="省养法务-郭淋越">
    <w15:presenceInfo w15:providerId="None" w15:userId="省养法务-郭淋越"/>
  </w15:person>
  <w15:person w15:author="如沐清风">
    <w15:presenceInfo w15:providerId="WPS Office" w15:userId="13369981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xYjIzNzA5MzI5M2U1MmJjY2Q5ODA1MjJmNmViOTkifQ=="/>
  </w:docVars>
  <w:rsids>
    <w:rsidRoot w:val="00000000"/>
    <w:rsid w:val="00133387"/>
    <w:rsid w:val="00726300"/>
    <w:rsid w:val="00936276"/>
    <w:rsid w:val="00B406C6"/>
    <w:rsid w:val="010827C0"/>
    <w:rsid w:val="01192C1F"/>
    <w:rsid w:val="011E021E"/>
    <w:rsid w:val="01213882"/>
    <w:rsid w:val="01547704"/>
    <w:rsid w:val="0176597C"/>
    <w:rsid w:val="019329D2"/>
    <w:rsid w:val="01AF70E0"/>
    <w:rsid w:val="01CD7566"/>
    <w:rsid w:val="01E21263"/>
    <w:rsid w:val="01EA636A"/>
    <w:rsid w:val="01F42D45"/>
    <w:rsid w:val="0216715F"/>
    <w:rsid w:val="023A5678"/>
    <w:rsid w:val="02FE20CD"/>
    <w:rsid w:val="03004097"/>
    <w:rsid w:val="032A2EC2"/>
    <w:rsid w:val="0332621A"/>
    <w:rsid w:val="036C58F1"/>
    <w:rsid w:val="03836A76"/>
    <w:rsid w:val="0394136C"/>
    <w:rsid w:val="03B1713F"/>
    <w:rsid w:val="04763EE5"/>
    <w:rsid w:val="047B14DB"/>
    <w:rsid w:val="04C2742E"/>
    <w:rsid w:val="04C335CE"/>
    <w:rsid w:val="04D7051F"/>
    <w:rsid w:val="05131FB6"/>
    <w:rsid w:val="05281683"/>
    <w:rsid w:val="053D0B13"/>
    <w:rsid w:val="05465FAD"/>
    <w:rsid w:val="056106F1"/>
    <w:rsid w:val="056D353A"/>
    <w:rsid w:val="05706B86"/>
    <w:rsid w:val="05852631"/>
    <w:rsid w:val="05900FD6"/>
    <w:rsid w:val="05F61781"/>
    <w:rsid w:val="064A387B"/>
    <w:rsid w:val="06511659"/>
    <w:rsid w:val="06A27213"/>
    <w:rsid w:val="06B94569"/>
    <w:rsid w:val="06BF1B73"/>
    <w:rsid w:val="06F40BF0"/>
    <w:rsid w:val="071C6FC5"/>
    <w:rsid w:val="0721638A"/>
    <w:rsid w:val="07247C28"/>
    <w:rsid w:val="072B545A"/>
    <w:rsid w:val="073961A7"/>
    <w:rsid w:val="07593D76"/>
    <w:rsid w:val="0768220B"/>
    <w:rsid w:val="07740BAF"/>
    <w:rsid w:val="07A76B3B"/>
    <w:rsid w:val="07DB720D"/>
    <w:rsid w:val="087B41C0"/>
    <w:rsid w:val="0895702F"/>
    <w:rsid w:val="08986B20"/>
    <w:rsid w:val="08B17BE1"/>
    <w:rsid w:val="08ED37F1"/>
    <w:rsid w:val="09D65B51"/>
    <w:rsid w:val="0A00497C"/>
    <w:rsid w:val="0A23066B"/>
    <w:rsid w:val="0A4F320E"/>
    <w:rsid w:val="0A5E16A3"/>
    <w:rsid w:val="0A60541B"/>
    <w:rsid w:val="0AAF0151"/>
    <w:rsid w:val="0AB76F7E"/>
    <w:rsid w:val="0ABA2D7D"/>
    <w:rsid w:val="0AD32091"/>
    <w:rsid w:val="0AD57BB7"/>
    <w:rsid w:val="0AE20526"/>
    <w:rsid w:val="0B2761D2"/>
    <w:rsid w:val="0B372620"/>
    <w:rsid w:val="0B7C6285"/>
    <w:rsid w:val="0BA47589"/>
    <w:rsid w:val="0C126BE9"/>
    <w:rsid w:val="0C1E10EA"/>
    <w:rsid w:val="0C433405"/>
    <w:rsid w:val="0C436DA2"/>
    <w:rsid w:val="0C601702"/>
    <w:rsid w:val="0C9D4705"/>
    <w:rsid w:val="0CC00342"/>
    <w:rsid w:val="0CC207F1"/>
    <w:rsid w:val="0CC27BBA"/>
    <w:rsid w:val="0D0504FC"/>
    <w:rsid w:val="0D0C3638"/>
    <w:rsid w:val="0D1534C3"/>
    <w:rsid w:val="0D556D8D"/>
    <w:rsid w:val="0D611BD6"/>
    <w:rsid w:val="0D735465"/>
    <w:rsid w:val="0D8238FA"/>
    <w:rsid w:val="0D8368AF"/>
    <w:rsid w:val="0DAD6BC9"/>
    <w:rsid w:val="0DCE08EE"/>
    <w:rsid w:val="0E0013EF"/>
    <w:rsid w:val="0E49733C"/>
    <w:rsid w:val="0E63197E"/>
    <w:rsid w:val="0E7201B5"/>
    <w:rsid w:val="0EA84246"/>
    <w:rsid w:val="0EF83E74"/>
    <w:rsid w:val="0F141713"/>
    <w:rsid w:val="0F5B5315"/>
    <w:rsid w:val="0F6A7B79"/>
    <w:rsid w:val="0F7460B2"/>
    <w:rsid w:val="0F8751F8"/>
    <w:rsid w:val="0FA071DF"/>
    <w:rsid w:val="0FB3423F"/>
    <w:rsid w:val="0FD03043"/>
    <w:rsid w:val="103E7DE6"/>
    <w:rsid w:val="10C1473A"/>
    <w:rsid w:val="10E103FD"/>
    <w:rsid w:val="112371A2"/>
    <w:rsid w:val="11366ED6"/>
    <w:rsid w:val="113F222E"/>
    <w:rsid w:val="116364D9"/>
    <w:rsid w:val="116F23E8"/>
    <w:rsid w:val="119B4F8B"/>
    <w:rsid w:val="11AF62B9"/>
    <w:rsid w:val="1226519C"/>
    <w:rsid w:val="125535EC"/>
    <w:rsid w:val="1255782F"/>
    <w:rsid w:val="128A74D9"/>
    <w:rsid w:val="12A367ED"/>
    <w:rsid w:val="130C6140"/>
    <w:rsid w:val="1384217A"/>
    <w:rsid w:val="13897791"/>
    <w:rsid w:val="139D323C"/>
    <w:rsid w:val="13F439B8"/>
    <w:rsid w:val="13FD3CDB"/>
    <w:rsid w:val="143516C6"/>
    <w:rsid w:val="143C2A55"/>
    <w:rsid w:val="143C4803"/>
    <w:rsid w:val="14A33DD8"/>
    <w:rsid w:val="14B44CE1"/>
    <w:rsid w:val="14B940A6"/>
    <w:rsid w:val="150115A9"/>
    <w:rsid w:val="15447F18"/>
    <w:rsid w:val="155838BF"/>
    <w:rsid w:val="1578002F"/>
    <w:rsid w:val="15A703A2"/>
    <w:rsid w:val="15B30500"/>
    <w:rsid w:val="15BF393E"/>
    <w:rsid w:val="16176408"/>
    <w:rsid w:val="165B002D"/>
    <w:rsid w:val="166718DF"/>
    <w:rsid w:val="16826719"/>
    <w:rsid w:val="16A20B69"/>
    <w:rsid w:val="17084E70"/>
    <w:rsid w:val="171C4DC0"/>
    <w:rsid w:val="172872C1"/>
    <w:rsid w:val="1732013F"/>
    <w:rsid w:val="17982698"/>
    <w:rsid w:val="17AD5A18"/>
    <w:rsid w:val="17C57205"/>
    <w:rsid w:val="18115FA7"/>
    <w:rsid w:val="18770500"/>
    <w:rsid w:val="189F35B2"/>
    <w:rsid w:val="18A84B5D"/>
    <w:rsid w:val="18F02060"/>
    <w:rsid w:val="191915B7"/>
    <w:rsid w:val="193463F1"/>
    <w:rsid w:val="19630A84"/>
    <w:rsid w:val="19C57049"/>
    <w:rsid w:val="1A084D34"/>
    <w:rsid w:val="1A1D6E85"/>
    <w:rsid w:val="1A22449B"/>
    <w:rsid w:val="1A91517D"/>
    <w:rsid w:val="1AAB4490"/>
    <w:rsid w:val="1AEB2ADF"/>
    <w:rsid w:val="1AF5395E"/>
    <w:rsid w:val="1B171B26"/>
    <w:rsid w:val="1B432BEF"/>
    <w:rsid w:val="1B612DA1"/>
    <w:rsid w:val="1B740D26"/>
    <w:rsid w:val="1B8271CE"/>
    <w:rsid w:val="1B9F38FC"/>
    <w:rsid w:val="1BAD248A"/>
    <w:rsid w:val="1C5B3C94"/>
    <w:rsid w:val="1CA27B15"/>
    <w:rsid w:val="1CFF2B94"/>
    <w:rsid w:val="1D183933"/>
    <w:rsid w:val="1D1B6096"/>
    <w:rsid w:val="1D383FD6"/>
    <w:rsid w:val="1D7E5E8C"/>
    <w:rsid w:val="1D9B6A3E"/>
    <w:rsid w:val="1DDC0E05"/>
    <w:rsid w:val="1E0068A1"/>
    <w:rsid w:val="1E312EFF"/>
    <w:rsid w:val="1E85324A"/>
    <w:rsid w:val="1E870D71"/>
    <w:rsid w:val="1EA27958"/>
    <w:rsid w:val="1EA543A2"/>
    <w:rsid w:val="1ED0096A"/>
    <w:rsid w:val="1EF36406"/>
    <w:rsid w:val="1EFA59E6"/>
    <w:rsid w:val="1F0265C3"/>
    <w:rsid w:val="1F046865"/>
    <w:rsid w:val="1F114ADE"/>
    <w:rsid w:val="1F3F4D98"/>
    <w:rsid w:val="1F5E3B1A"/>
    <w:rsid w:val="1F877999"/>
    <w:rsid w:val="1F974FE3"/>
    <w:rsid w:val="1F9E45C4"/>
    <w:rsid w:val="1FA616CA"/>
    <w:rsid w:val="1FAD2A59"/>
    <w:rsid w:val="1FD2426D"/>
    <w:rsid w:val="20390790"/>
    <w:rsid w:val="2045230B"/>
    <w:rsid w:val="205D622D"/>
    <w:rsid w:val="20A51982"/>
    <w:rsid w:val="20B61DE1"/>
    <w:rsid w:val="20ED726E"/>
    <w:rsid w:val="20FD356C"/>
    <w:rsid w:val="21086CE7"/>
    <w:rsid w:val="212D6803"/>
    <w:rsid w:val="21313216"/>
    <w:rsid w:val="215018EE"/>
    <w:rsid w:val="2188552B"/>
    <w:rsid w:val="21AA36F4"/>
    <w:rsid w:val="21C67E02"/>
    <w:rsid w:val="21FC3824"/>
    <w:rsid w:val="22146DBF"/>
    <w:rsid w:val="2298179E"/>
    <w:rsid w:val="22CC1448"/>
    <w:rsid w:val="22D816FD"/>
    <w:rsid w:val="22F34C27"/>
    <w:rsid w:val="23567515"/>
    <w:rsid w:val="236E24FF"/>
    <w:rsid w:val="238241FC"/>
    <w:rsid w:val="239857CE"/>
    <w:rsid w:val="23B05BD9"/>
    <w:rsid w:val="23CE11F0"/>
    <w:rsid w:val="24062738"/>
    <w:rsid w:val="244B2840"/>
    <w:rsid w:val="24960973"/>
    <w:rsid w:val="24B228BF"/>
    <w:rsid w:val="2533755C"/>
    <w:rsid w:val="2536704D"/>
    <w:rsid w:val="254B2DFF"/>
    <w:rsid w:val="255E41D9"/>
    <w:rsid w:val="25627E42"/>
    <w:rsid w:val="25643BBA"/>
    <w:rsid w:val="256C0CC0"/>
    <w:rsid w:val="258B55EA"/>
    <w:rsid w:val="25C26B32"/>
    <w:rsid w:val="262A4E03"/>
    <w:rsid w:val="26345C82"/>
    <w:rsid w:val="265D1A6F"/>
    <w:rsid w:val="26A526DC"/>
    <w:rsid w:val="26E01966"/>
    <w:rsid w:val="26E86A6C"/>
    <w:rsid w:val="27337CE7"/>
    <w:rsid w:val="27475541"/>
    <w:rsid w:val="27906CB2"/>
    <w:rsid w:val="279A7D67"/>
    <w:rsid w:val="279D49E5"/>
    <w:rsid w:val="285E0D94"/>
    <w:rsid w:val="28665E9B"/>
    <w:rsid w:val="28C80903"/>
    <w:rsid w:val="28CA01D8"/>
    <w:rsid w:val="28CF1C92"/>
    <w:rsid w:val="291E0523"/>
    <w:rsid w:val="29220014"/>
    <w:rsid w:val="29312005"/>
    <w:rsid w:val="294D2BB7"/>
    <w:rsid w:val="298C7B83"/>
    <w:rsid w:val="29B844D4"/>
    <w:rsid w:val="29DB7B3A"/>
    <w:rsid w:val="2A0616E3"/>
    <w:rsid w:val="2A1060BE"/>
    <w:rsid w:val="2A302299"/>
    <w:rsid w:val="2A3A7D8C"/>
    <w:rsid w:val="2AB95A4C"/>
    <w:rsid w:val="2AE13EFE"/>
    <w:rsid w:val="2B25495E"/>
    <w:rsid w:val="2B312790"/>
    <w:rsid w:val="2BA74800"/>
    <w:rsid w:val="2BA764A9"/>
    <w:rsid w:val="2BBB090C"/>
    <w:rsid w:val="2BE07D12"/>
    <w:rsid w:val="2C0A4D8F"/>
    <w:rsid w:val="2C416A03"/>
    <w:rsid w:val="2C491D5B"/>
    <w:rsid w:val="2C532BDA"/>
    <w:rsid w:val="2C640943"/>
    <w:rsid w:val="2C6609A6"/>
    <w:rsid w:val="2C6C77F8"/>
    <w:rsid w:val="2C7F752B"/>
    <w:rsid w:val="2C815051"/>
    <w:rsid w:val="2CA46F92"/>
    <w:rsid w:val="2CA945A8"/>
    <w:rsid w:val="2D8843AE"/>
    <w:rsid w:val="2DAA682A"/>
    <w:rsid w:val="2DB17BB8"/>
    <w:rsid w:val="2DFF6B75"/>
    <w:rsid w:val="2E0A72C8"/>
    <w:rsid w:val="2E1819E5"/>
    <w:rsid w:val="2E3B23FC"/>
    <w:rsid w:val="2E7B72D6"/>
    <w:rsid w:val="2EF7784D"/>
    <w:rsid w:val="2F0B32F8"/>
    <w:rsid w:val="2F0E4B96"/>
    <w:rsid w:val="2F2A7C22"/>
    <w:rsid w:val="2F5B602D"/>
    <w:rsid w:val="2FB7522E"/>
    <w:rsid w:val="2FE222AB"/>
    <w:rsid w:val="2FF43D8C"/>
    <w:rsid w:val="2FF65D56"/>
    <w:rsid w:val="30030473"/>
    <w:rsid w:val="301663F8"/>
    <w:rsid w:val="30241C05"/>
    <w:rsid w:val="30263342"/>
    <w:rsid w:val="3034062C"/>
    <w:rsid w:val="3034687E"/>
    <w:rsid w:val="304E7940"/>
    <w:rsid w:val="30C776F3"/>
    <w:rsid w:val="30D065A7"/>
    <w:rsid w:val="30D36097"/>
    <w:rsid w:val="30EF220B"/>
    <w:rsid w:val="30F57DBC"/>
    <w:rsid w:val="31226E49"/>
    <w:rsid w:val="31775880"/>
    <w:rsid w:val="317A4765"/>
    <w:rsid w:val="31AB491E"/>
    <w:rsid w:val="31AF2BF4"/>
    <w:rsid w:val="31C14142"/>
    <w:rsid w:val="31CE7EC4"/>
    <w:rsid w:val="31E00A6C"/>
    <w:rsid w:val="31F14A27"/>
    <w:rsid w:val="31F84007"/>
    <w:rsid w:val="31F91B2E"/>
    <w:rsid w:val="320504D2"/>
    <w:rsid w:val="324F174E"/>
    <w:rsid w:val="32662F8D"/>
    <w:rsid w:val="32821B23"/>
    <w:rsid w:val="32853772"/>
    <w:rsid w:val="32A001FB"/>
    <w:rsid w:val="32AC094E"/>
    <w:rsid w:val="32D16607"/>
    <w:rsid w:val="32F522F5"/>
    <w:rsid w:val="33152997"/>
    <w:rsid w:val="332C482A"/>
    <w:rsid w:val="333948D8"/>
    <w:rsid w:val="335F3C12"/>
    <w:rsid w:val="337551E4"/>
    <w:rsid w:val="33D12D62"/>
    <w:rsid w:val="33D4015C"/>
    <w:rsid w:val="340E12E0"/>
    <w:rsid w:val="34142C4F"/>
    <w:rsid w:val="341973B8"/>
    <w:rsid w:val="3422536C"/>
    <w:rsid w:val="34592D57"/>
    <w:rsid w:val="345968B4"/>
    <w:rsid w:val="347F27BE"/>
    <w:rsid w:val="34C603ED"/>
    <w:rsid w:val="34DB551B"/>
    <w:rsid w:val="35252BA6"/>
    <w:rsid w:val="3575596F"/>
    <w:rsid w:val="359F29EC"/>
    <w:rsid w:val="35AA386B"/>
    <w:rsid w:val="35C67F79"/>
    <w:rsid w:val="35F5085E"/>
    <w:rsid w:val="36154BBE"/>
    <w:rsid w:val="36527A5E"/>
    <w:rsid w:val="3687595A"/>
    <w:rsid w:val="368D0A96"/>
    <w:rsid w:val="36985DB9"/>
    <w:rsid w:val="36AD2EE7"/>
    <w:rsid w:val="36B10C29"/>
    <w:rsid w:val="36B349A1"/>
    <w:rsid w:val="36CF10AF"/>
    <w:rsid w:val="36F40B16"/>
    <w:rsid w:val="372E04CB"/>
    <w:rsid w:val="37411658"/>
    <w:rsid w:val="375C149E"/>
    <w:rsid w:val="377F6482"/>
    <w:rsid w:val="37B207B5"/>
    <w:rsid w:val="37BF0713"/>
    <w:rsid w:val="37CE1367"/>
    <w:rsid w:val="37DF3574"/>
    <w:rsid w:val="38000611"/>
    <w:rsid w:val="383218F5"/>
    <w:rsid w:val="38BA0113"/>
    <w:rsid w:val="38CF35E8"/>
    <w:rsid w:val="38D1110E"/>
    <w:rsid w:val="38D34FF7"/>
    <w:rsid w:val="38E70932"/>
    <w:rsid w:val="391D4354"/>
    <w:rsid w:val="393671C3"/>
    <w:rsid w:val="39390772"/>
    <w:rsid w:val="395D6E46"/>
    <w:rsid w:val="397D3044"/>
    <w:rsid w:val="39BF540B"/>
    <w:rsid w:val="39CD5D7A"/>
    <w:rsid w:val="39E430C3"/>
    <w:rsid w:val="3A26548A"/>
    <w:rsid w:val="3A4D6EBA"/>
    <w:rsid w:val="3A543DA5"/>
    <w:rsid w:val="3A704EFB"/>
    <w:rsid w:val="3A856654"/>
    <w:rsid w:val="3A900B55"/>
    <w:rsid w:val="3A910A1D"/>
    <w:rsid w:val="3AA50AA5"/>
    <w:rsid w:val="3AAE241C"/>
    <w:rsid w:val="3AEC11B5"/>
    <w:rsid w:val="3AFB2473"/>
    <w:rsid w:val="3AFD61EB"/>
    <w:rsid w:val="3B365BA1"/>
    <w:rsid w:val="3B4172BD"/>
    <w:rsid w:val="3B4C2CCE"/>
    <w:rsid w:val="3B9A1C8B"/>
    <w:rsid w:val="3B9A7EDD"/>
    <w:rsid w:val="3BB2349B"/>
    <w:rsid w:val="3C123F18"/>
    <w:rsid w:val="3C1852A6"/>
    <w:rsid w:val="3C2974B3"/>
    <w:rsid w:val="3C3D7615"/>
    <w:rsid w:val="3C53008C"/>
    <w:rsid w:val="3C655722"/>
    <w:rsid w:val="3C6978B0"/>
    <w:rsid w:val="3C8F5568"/>
    <w:rsid w:val="3CE533DA"/>
    <w:rsid w:val="3CE77152"/>
    <w:rsid w:val="3D141F11"/>
    <w:rsid w:val="3D2D6B2F"/>
    <w:rsid w:val="3D324146"/>
    <w:rsid w:val="3DA66102"/>
    <w:rsid w:val="3DC254CA"/>
    <w:rsid w:val="3DD05E38"/>
    <w:rsid w:val="3E1877DF"/>
    <w:rsid w:val="3E1B5ED9"/>
    <w:rsid w:val="3E330175"/>
    <w:rsid w:val="3EA3354D"/>
    <w:rsid w:val="3F035D9A"/>
    <w:rsid w:val="3F695DAF"/>
    <w:rsid w:val="3F6C393F"/>
    <w:rsid w:val="3F6E5909"/>
    <w:rsid w:val="3FA6322C"/>
    <w:rsid w:val="3FD17C46"/>
    <w:rsid w:val="3FDD65EB"/>
    <w:rsid w:val="3FEE6BFE"/>
    <w:rsid w:val="3FEE6F69"/>
    <w:rsid w:val="40167D4F"/>
    <w:rsid w:val="40544E2E"/>
    <w:rsid w:val="410D73A4"/>
    <w:rsid w:val="4164616D"/>
    <w:rsid w:val="417E204F"/>
    <w:rsid w:val="41EE2D31"/>
    <w:rsid w:val="42206C63"/>
    <w:rsid w:val="427A2817"/>
    <w:rsid w:val="428B4190"/>
    <w:rsid w:val="42D261AF"/>
    <w:rsid w:val="43000F6E"/>
    <w:rsid w:val="43607FCD"/>
    <w:rsid w:val="43776D56"/>
    <w:rsid w:val="4383394D"/>
    <w:rsid w:val="4384396B"/>
    <w:rsid w:val="438A6A89"/>
    <w:rsid w:val="43A044FF"/>
    <w:rsid w:val="43A23DD3"/>
    <w:rsid w:val="43AC4C52"/>
    <w:rsid w:val="43F403A7"/>
    <w:rsid w:val="4441079C"/>
    <w:rsid w:val="44775260"/>
    <w:rsid w:val="448654A3"/>
    <w:rsid w:val="4488746D"/>
    <w:rsid w:val="44B32413"/>
    <w:rsid w:val="44C304A5"/>
    <w:rsid w:val="44D22496"/>
    <w:rsid w:val="44E1092B"/>
    <w:rsid w:val="45E71F71"/>
    <w:rsid w:val="462F3918"/>
    <w:rsid w:val="464F5D68"/>
    <w:rsid w:val="46A936CA"/>
    <w:rsid w:val="46D22C21"/>
    <w:rsid w:val="46E46B2F"/>
    <w:rsid w:val="47172AAD"/>
    <w:rsid w:val="47B440D5"/>
    <w:rsid w:val="48194880"/>
    <w:rsid w:val="481C1C7A"/>
    <w:rsid w:val="48371705"/>
    <w:rsid w:val="485756B9"/>
    <w:rsid w:val="486A0C38"/>
    <w:rsid w:val="488E2B78"/>
    <w:rsid w:val="489A776F"/>
    <w:rsid w:val="489B5295"/>
    <w:rsid w:val="490177EE"/>
    <w:rsid w:val="4916491B"/>
    <w:rsid w:val="49331971"/>
    <w:rsid w:val="495E69EE"/>
    <w:rsid w:val="49863D09"/>
    <w:rsid w:val="499E503D"/>
    <w:rsid w:val="49AD1724"/>
    <w:rsid w:val="49C8030C"/>
    <w:rsid w:val="49DC33C2"/>
    <w:rsid w:val="49EB307C"/>
    <w:rsid w:val="4A0D21C2"/>
    <w:rsid w:val="4A1B668D"/>
    <w:rsid w:val="4A4D25BF"/>
    <w:rsid w:val="4A5971B6"/>
    <w:rsid w:val="4A5B2F2E"/>
    <w:rsid w:val="4A834233"/>
    <w:rsid w:val="4A930919"/>
    <w:rsid w:val="4A9F72BE"/>
    <w:rsid w:val="4AE90539"/>
    <w:rsid w:val="4B0940A8"/>
    <w:rsid w:val="4B0E7FA0"/>
    <w:rsid w:val="4B2E00C9"/>
    <w:rsid w:val="4B321EE0"/>
    <w:rsid w:val="4BD016F9"/>
    <w:rsid w:val="4BD72A88"/>
    <w:rsid w:val="4C0849EF"/>
    <w:rsid w:val="4C0A69B9"/>
    <w:rsid w:val="4C431ECB"/>
    <w:rsid w:val="4CA25BA5"/>
    <w:rsid w:val="4CE0596C"/>
    <w:rsid w:val="4CEA0599"/>
    <w:rsid w:val="4CF10C69"/>
    <w:rsid w:val="4D5C3245"/>
    <w:rsid w:val="4D704F42"/>
    <w:rsid w:val="4D7F5185"/>
    <w:rsid w:val="4DBE3EFF"/>
    <w:rsid w:val="4DEB281B"/>
    <w:rsid w:val="4DED20EF"/>
    <w:rsid w:val="4DF47921"/>
    <w:rsid w:val="4E1B3100"/>
    <w:rsid w:val="4E1C4782"/>
    <w:rsid w:val="4E265601"/>
    <w:rsid w:val="4E2D4BE1"/>
    <w:rsid w:val="4E355844"/>
    <w:rsid w:val="4E3F60E8"/>
    <w:rsid w:val="4E58215D"/>
    <w:rsid w:val="4E5E4D9B"/>
    <w:rsid w:val="4E740A62"/>
    <w:rsid w:val="4E7C16C5"/>
    <w:rsid w:val="4E9E3770"/>
    <w:rsid w:val="4EA76741"/>
    <w:rsid w:val="4EBB043F"/>
    <w:rsid w:val="4ED27537"/>
    <w:rsid w:val="4F1F09CE"/>
    <w:rsid w:val="4F400944"/>
    <w:rsid w:val="4F4E7ABA"/>
    <w:rsid w:val="4F604F02"/>
    <w:rsid w:val="4FC10645"/>
    <w:rsid w:val="4FC41575"/>
    <w:rsid w:val="500A7D66"/>
    <w:rsid w:val="501C6CBB"/>
    <w:rsid w:val="502142D2"/>
    <w:rsid w:val="50243DC2"/>
    <w:rsid w:val="50406E4E"/>
    <w:rsid w:val="5079410E"/>
    <w:rsid w:val="50B05655"/>
    <w:rsid w:val="50B138A7"/>
    <w:rsid w:val="50CA4969"/>
    <w:rsid w:val="50CC248F"/>
    <w:rsid w:val="51226553"/>
    <w:rsid w:val="512C2F2E"/>
    <w:rsid w:val="51960CEF"/>
    <w:rsid w:val="522105B9"/>
    <w:rsid w:val="52554706"/>
    <w:rsid w:val="52641C79"/>
    <w:rsid w:val="528D3EA0"/>
    <w:rsid w:val="52950FA7"/>
    <w:rsid w:val="52E53CDC"/>
    <w:rsid w:val="530B071F"/>
    <w:rsid w:val="533F623F"/>
    <w:rsid w:val="53510CBD"/>
    <w:rsid w:val="536F17F8"/>
    <w:rsid w:val="53B51901"/>
    <w:rsid w:val="53EE4E13"/>
    <w:rsid w:val="53EE6BC1"/>
    <w:rsid w:val="5407541D"/>
    <w:rsid w:val="54224ABC"/>
    <w:rsid w:val="547C41CC"/>
    <w:rsid w:val="54890E82"/>
    <w:rsid w:val="548968E9"/>
    <w:rsid w:val="54A21FA3"/>
    <w:rsid w:val="54A83213"/>
    <w:rsid w:val="54F9581D"/>
    <w:rsid w:val="54FE4BE1"/>
    <w:rsid w:val="552A7962"/>
    <w:rsid w:val="552E25A8"/>
    <w:rsid w:val="55376345"/>
    <w:rsid w:val="55980885"/>
    <w:rsid w:val="55E42029"/>
    <w:rsid w:val="55F304BE"/>
    <w:rsid w:val="560B1CAC"/>
    <w:rsid w:val="56111C07"/>
    <w:rsid w:val="561A3C9D"/>
    <w:rsid w:val="561B7A15"/>
    <w:rsid w:val="567D422C"/>
    <w:rsid w:val="56F91B04"/>
    <w:rsid w:val="570F1328"/>
    <w:rsid w:val="576C0842"/>
    <w:rsid w:val="576F1DC6"/>
    <w:rsid w:val="579932E7"/>
    <w:rsid w:val="57A23F4A"/>
    <w:rsid w:val="57AD13F7"/>
    <w:rsid w:val="57C540DC"/>
    <w:rsid w:val="57EA769F"/>
    <w:rsid w:val="580746F5"/>
    <w:rsid w:val="58CB127E"/>
    <w:rsid w:val="58CD4DE9"/>
    <w:rsid w:val="58F033DB"/>
    <w:rsid w:val="58F9403E"/>
    <w:rsid w:val="59084281"/>
    <w:rsid w:val="590A14DD"/>
    <w:rsid w:val="59162E41"/>
    <w:rsid w:val="5987789B"/>
    <w:rsid w:val="59C77C98"/>
    <w:rsid w:val="59D86349"/>
    <w:rsid w:val="5A040EEC"/>
    <w:rsid w:val="5A105AE3"/>
    <w:rsid w:val="5A4412E8"/>
    <w:rsid w:val="5A6B2D19"/>
    <w:rsid w:val="5A987886"/>
    <w:rsid w:val="5ACD39D4"/>
    <w:rsid w:val="5AD07020"/>
    <w:rsid w:val="5AE8436A"/>
    <w:rsid w:val="5B084A0C"/>
    <w:rsid w:val="5B417F1E"/>
    <w:rsid w:val="5B7756EE"/>
    <w:rsid w:val="5B7F45A2"/>
    <w:rsid w:val="5BB50481"/>
    <w:rsid w:val="5BF17E7B"/>
    <w:rsid w:val="5BFF1E2F"/>
    <w:rsid w:val="5C0F5926"/>
    <w:rsid w:val="5C394E4E"/>
    <w:rsid w:val="5C71213D"/>
    <w:rsid w:val="5C734A4A"/>
    <w:rsid w:val="5CA6628A"/>
    <w:rsid w:val="5CB309A7"/>
    <w:rsid w:val="5CDD2694"/>
    <w:rsid w:val="5CF90BC6"/>
    <w:rsid w:val="5D123920"/>
    <w:rsid w:val="5D467A6D"/>
    <w:rsid w:val="5D7C348F"/>
    <w:rsid w:val="5DB669A1"/>
    <w:rsid w:val="5DC42740"/>
    <w:rsid w:val="5DFB43B4"/>
    <w:rsid w:val="5DFD637E"/>
    <w:rsid w:val="5E056FE1"/>
    <w:rsid w:val="5E062D59"/>
    <w:rsid w:val="5E224037"/>
    <w:rsid w:val="5E2A4C99"/>
    <w:rsid w:val="5E2C6C63"/>
    <w:rsid w:val="5E3D2C1E"/>
    <w:rsid w:val="5E475265"/>
    <w:rsid w:val="5E5A241C"/>
    <w:rsid w:val="5E5D0BCB"/>
    <w:rsid w:val="5EBC2507"/>
    <w:rsid w:val="5F1A2F60"/>
    <w:rsid w:val="5F814D8D"/>
    <w:rsid w:val="5F8623A3"/>
    <w:rsid w:val="5F9C1BC7"/>
    <w:rsid w:val="5F9C3975"/>
    <w:rsid w:val="5FC66C44"/>
    <w:rsid w:val="5FD90725"/>
    <w:rsid w:val="600C644D"/>
    <w:rsid w:val="605E50CE"/>
    <w:rsid w:val="60636240"/>
    <w:rsid w:val="6065645C"/>
    <w:rsid w:val="60874625"/>
    <w:rsid w:val="6094289E"/>
    <w:rsid w:val="609D79A4"/>
    <w:rsid w:val="60B8658C"/>
    <w:rsid w:val="612E684E"/>
    <w:rsid w:val="614B38A4"/>
    <w:rsid w:val="61563D8A"/>
    <w:rsid w:val="616A57E7"/>
    <w:rsid w:val="61BE4076"/>
    <w:rsid w:val="61C251E9"/>
    <w:rsid w:val="622F359A"/>
    <w:rsid w:val="623B56C7"/>
    <w:rsid w:val="625C563D"/>
    <w:rsid w:val="628726BA"/>
    <w:rsid w:val="62B72874"/>
    <w:rsid w:val="62D90A3C"/>
    <w:rsid w:val="62F46CB3"/>
    <w:rsid w:val="63370151"/>
    <w:rsid w:val="63936E3D"/>
    <w:rsid w:val="63AC7EFE"/>
    <w:rsid w:val="63B514A9"/>
    <w:rsid w:val="63C96A58"/>
    <w:rsid w:val="6401649C"/>
    <w:rsid w:val="64095351"/>
    <w:rsid w:val="6449399F"/>
    <w:rsid w:val="64754395"/>
    <w:rsid w:val="64790728"/>
    <w:rsid w:val="649B41FB"/>
    <w:rsid w:val="649E018F"/>
    <w:rsid w:val="64A31C67"/>
    <w:rsid w:val="64B928D3"/>
    <w:rsid w:val="64E16127"/>
    <w:rsid w:val="64FF0C2E"/>
    <w:rsid w:val="655748CB"/>
    <w:rsid w:val="655B398A"/>
    <w:rsid w:val="65864EAB"/>
    <w:rsid w:val="65BA4B55"/>
    <w:rsid w:val="65DF0A5F"/>
    <w:rsid w:val="66042274"/>
    <w:rsid w:val="66756CCD"/>
    <w:rsid w:val="66A650D9"/>
    <w:rsid w:val="66CC2D91"/>
    <w:rsid w:val="66FA39C9"/>
    <w:rsid w:val="670F05E4"/>
    <w:rsid w:val="673D6A15"/>
    <w:rsid w:val="6747066A"/>
    <w:rsid w:val="67515045"/>
    <w:rsid w:val="676B07FC"/>
    <w:rsid w:val="681A3FD0"/>
    <w:rsid w:val="68295FC1"/>
    <w:rsid w:val="682B117C"/>
    <w:rsid w:val="68354966"/>
    <w:rsid w:val="687078B0"/>
    <w:rsid w:val="68880F3A"/>
    <w:rsid w:val="68A67612"/>
    <w:rsid w:val="68C033B2"/>
    <w:rsid w:val="68D96D76"/>
    <w:rsid w:val="69296D2D"/>
    <w:rsid w:val="697F058F"/>
    <w:rsid w:val="69A973BA"/>
    <w:rsid w:val="69C42180"/>
    <w:rsid w:val="69EC54F9"/>
    <w:rsid w:val="6A3D5D54"/>
    <w:rsid w:val="6A4B66C3"/>
    <w:rsid w:val="6A876FCF"/>
    <w:rsid w:val="6AA10091"/>
    <w:rsid w:val="6AC233DC"/>
    <w:rsid w:val="6B264A3A"/>
    <w:rsid w:val="6B3D24B0"/>
    <w:rsid w:val="6B4355EC"/>
    <w:rsid w:val="6B595E89"/>
    <w:rsid w:val="6B655563"/>
    <w:rsid w:val="6BA50055"/>
    <w:rsid w:val="6C044D7B"/>
    <w:rsid w:val="6C0E5BFA"/>
    <w:rsid w:val="6C1D408F"/>
    <w:rsid w:val="6C6677E4"/>
    <w:rsid w:val="6C9500C9"/>
    <w:rsid w:val="6CDB5F08"/>
    <w:rsid w:val="6CEE3336"/>
    <w:rsid w:val="6CF03552"/>
    <w:rsid w:val="6D033285"/>
    <w:rsid w:val="6D0B3EE8"/>
    <w:rsid w:val="6D1159A2"/>
    <w:rsid w:val="6D2A0812"/>
    <w:rsid w:val="6D444129"/>
    <w:rsid w:val="6D6A6E60"/>
    <w:rsid w:val="6DAF51BB"/>
    <w:rsid w:val="6DB273C9"/>
    <w:rsid w:val="6DCF760B"/>
    <w:rsid w:val="6DFB0400"/>
    <w:rsid w:val="6DFF1C9E"/>
    <w:rsid w:val="6E5B2C4D"/>
    <w:rsid w:val="6E71421E"/>
    <w:rsid w:val="6E95615F"/>
    <w:rsid w:val="6EFA0BE9"/>
    <w:rsid w:val="6F084B83"/>
    <w:rsid w:val="6F394D3C"/>
    <w:rsid w:val="6FBD3BBF"/>
    <w:rsid w:val="6FCA22F0"/>
    <w:rsid w:val="6FF167B2"/>
    <w:rsid w:val="703379DD"/>
    <w:rsid w:val="706249F5"/>
    <w:rsid w:val="707D334E"/>
    <w:rsid w:val="70803FB5"/>
    <w:rsid w:val="708C3591"/>
    <w:rsid w:val="70B30B1E"/>
    <w:rsid w:val="70E94540"/>
    <w:rsid w:val="714C1CC5"/>
    <w:rsid w:val="715D1D52"/>
    <w:rsid w:val="716B764B"/>
    <w:rsid w:val="717B788E"/>
    <w:rsid w:val="717E112C"/>
    <w:rsid w:val="71AA3CCF"/>
    <w:rsid w:val="71B927E7"/>
    <w:rsid w:val="71C64881"/>
    <w:rsid w:val="71D451F0"/>
    <w:rsid w:val="72054211"/>
    <w:rsid w:val="720F447A"/>
    <w:rsid w:val="722577FA"/>
    <w:rsid w:val="72312642"/>
    <w:rsid w:val="727367B7"/>
    <w:rsid w:val="72B62B48"/>
    <w:rsid w:val="72BD7A32"/>
    <w:rsid w:val="72E43211"/>
    <w:rsid w:val="73010267"/>
    <w:rsid w:val="730E028E"/>
    <w:rsid w:val="73247AB1"/>
    <w:rsid w:val="732E4DDB"/>
    <w:rsid w:val="735E6095"/>
    <w:rsid w:val="73836344"/>
    <w:rsid w:val="739420B8"/>
    <w:rsid w:val="73B02DE0"/>
    <w:rsid w:val="73B07597"/>
    <w:rsid w:val="73CD1EF7"/>
    <w:rsid w:val="742C1313"/>
    <w:rsid w:val="743B3304"/>
    <w:rsid w:val="74463A57"/>
    <w:rsid w:val="749869A9"/>
    <w:rsid w:val="74F05C4D"/>
    <w:rsid w:val="74FA6D1C"/>
    <w:rsid w:val="750162FC"/>
    <w:rsid w:val="75063912"/>
    <w:rsid w:val="751A116C"/>
    <w:rsid w:val="753A35BC"/>
    <w:rsid w:val="75640639"/>
    <w:rsid w:val="75774810"/>
    <w:rsid w:val="75802AC1"/>
    <w:rsid w:val="759929D8"/>
    <w:rsid w:val="75A849CA"/>
    <w:rsid w:val="75B94E29"/>
    <w:rsid w:val="76045978"/>
    <w:rsid w:val="760C31AA"/>
    <w:rsid w:val="762F1005"/>
    <w:rsid w:val="76426BCC"/>
    <w:rsid w:val="765406AD"/>
    <w:rsid w:val="7691545E"/>
    <w:rsid w:val="76A41635"/>
    <w:rsid w:val="76D161A2"/>
    <w:rsid w:val="77091498"/>
    <w:rsid w:val="77274014"/>
    <w:rsid w:val="77446974"/>
    <w:rsid w:val="7758241F"/>
    <w:rsid w:val="778154D2"/>
    <w:rsid w:val="77894387"/>
    <w:rsid w:val="77A92C7B"/>
    <w:rsid w:val="78342545"/>
    <w:rsid w:val="783B3F6C"/>
    <w:rsid w:val="78401548"/>
    <w:rsid w:val="78632E2A"/>
    <w:rsid w:val="78670B6C"/>
    <w:rsid w:val="786F7A21"/>
    <w:rsid w:val="789366E3"/>
    <w:rsid w:val="78941235"/>
    <w:rsid w:val="78B2790D"/>
    <w:rsid w:val="78D6184E"/>
    <w:rsid w:val="79102FB2"/>
    <w:rsid w:val="79222CE5"/>
    <w:rsid w:val="79444A09"/>
    <w:rsid w:val="79556C16"/>
    <w:rsid w:val="798D4602"/>
    <w:rsid w:val="79F857F4"/>
    <w:rsid w:val="79FA5A10"/>
    <w:rsid w:val="79FA77BE"/>
    <w:rsid w:val="7A214D4A"/>
    <w:rsid w:val="7A2B5BC9"/>
    <w:rsid w:val="7A72194D"/>
    <w:rsid w:val="7ABB5669"/>
    <w:rsid w:val="7AC53F07"/>
    <w:rsid w:val="7AFD57B8"/>
    <w:rsid w:val="7B004490"/>
    <w:rsid w:val="7B087CB8"/>
    <w:rsid w:val="7B255EE6"/>
    <w:rsid w:val="7B4E6013"/>
    <w:rsid w:val="7B8946AA"/>
    <w:rsid w:val="7BAA4093"/>
    <w:rsid w:val="7BB0282A"/>
    <w:rsid w:val="7BBD6CF5"/>
    <w:rsid w:val="7BC57958"/>
    <w:rsid w:val="7C0B180E"/>
    <w:rsid w:val="7C2D3E7B"/>
    <w:rsid w:val="7C3C010D"/>
    <w:rsid w:val="7C491437"/>
    <w:rsid w:val="7C5B09E8"/>
    <w:rsid w:val="7CA12173"/>
    <w:rsid w:val="7CB400F8"/>
    <w:rsid w:val="7CC04CEF"/>
    <w:rsid w:val="7CE33567"/>
    <w:rsid w:val="7D032E2D"/>
    <w:rsid w:val="7D6E474B"/>
    <w:rsid w:val="7D972EFD"/>
    <w:rsid w:val="7DA01B27"/>
    <w:rsid w:val="7DA63EE4"/>
    <w:rsid w:val="7DB61C4E"/>
    <w:rsid w:val="7DBB7264"/>
    <w:rsid w:val="7DCC327D"/>
    <w:rsid w:val="7E4E3D96"/>
    <w:rsid w:val="7E4E5490"/>
    <w:rsid w:val="7E8A55B4"/>
    <w:rsid w:val="7ED700CE"/>
    <w:rsid w:val="7EE60311"/>
    <w:rsid w:val="7EEB3B79"/>
    <w:rsid w:val="7F1629A4"/>
    <w:rsid w:val="7F2E23E3"/>
    <w:rsid w:val="7F361298"/>
    <w:rsid w:val="7F5B4351"/>
    <w:rsid w:val="7F723A7C"/>
    <w:rsid w:val="7FA75CF2"/>
    <w:rsid w:val="7FD34815"/>
    <w:rsid w:val="7FFA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7">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8">
    <w:name w:val="heading 3"/>
    <w:basedOn w:val="1"/>
    <w:next w:val="1"/>
    <w:qFormat/>
    <w:uiPriority w:val="0"/>
    <w:pPr>
      <w:keepNext/>
      <w:keepLines/>
      <w:spacing w:before="260" w:after="260" w:line="416" w:lineRule="auto"/>
      <w:outlineLvl w:val="2"/>
    </w:pPr>
    <w:rPr>
      <w:b/>
      <w:bCs/>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next w:val="1"/>
    <w:qFormat/>
    <w:uiPriority w:val="0"/>
    <w:pPr>
      <w:spacing w:after="120"/>
    </w:pPr>
  </w:style>
  <w:style w:type="paragraph" w:styleId="4">
    <w:name w:val="Body Text Indent 2"/>
    <w:basedOn w:val="1"/>
    <w:next w:val="5"/>
    <w:qFormat/>
    <w:uiPriority w:val="0"/>
    <w:pPr>
      <w:spacing w:after="120" w:line="480" w:lineRule="auto"/>
      <w:ind w:left="420" w:leftChars="200"/>
    </w:pPr>
    <w:rPr>
      <w:rFonts w:eastAsia="Times New Roman"/>
      <w:lang w:val="en-US" w:eastAsia="zh-CN"/>
    </w:rPr>
  </w:style>
  <w:style w:type="paragraph" w:customStyle="1" w:styleId="5">
    <w:name w:val="z正文"/>
    <w:basedOn w:val="6"/>
    <w:qFormat/>
    <w:uiPriority w:val="99"/>
    <w:pPr>
      <w:tabs>
        <w:tab w:val="left" w:pos="525"/>
      </w:tabs>
      <w:snapToGrid w:val="0"/>
      <w:spacing w:line="360" w:lineRule="auto"/>
    </w:pPr>
    <w:rPr>
      <w:rFonts w:hAnsi="宋体" w:eastAsia="宋体"/>
      <w:kern w:val="2"/>
      <w:sz w:val="24"/>
      <w:szCs w:val="20"/>
    </w:rPr>
  </w:style>
  <w:style w:type="paragraph" w:styleId="6">
    <w:name w:val="Plain Text"/>
    <w:basedOn w:val="1"/>
    <w:qFormat/>
    <w:uiPriority w:val="0"/>
    <w:rPr>
      <w:rFonts w:ascii="宋体" w:hAnsi="Courier New"/>
    </w:rPr>
  </w:style>
  <w:style w:type="paragraph" w:styleId="9">
    <w:name w:val="Normal Indent"/>
    <w:basedOn w:val="1"/>
    <w:qFormat/>
    <w:uiPriority w:val="0"/>
    <w:pPr>
      <w:ind w:firstLine="420"/>
    </w:pPr>
  </w:style>
  <w:style w:type="paragraph" w:styleId="10">
    <w:name w:val="annotation text"/>
    <w:basedOn w:val="1"/>
    <w:qFormat/>
    <w:uiPriority w:val="0"/>
    <w:pPr>
      <w:jc w:val="left"/>
    </w:pPr>
  </w:style>
  <w:style w:type="paragraph" w:styleId="11">
    <w:name w:val="Body Text Indent"/>
    <w:basedOn w:val="1"/>
    <w:next w:val="1"/>
    <w:qFormat/>
    <w:uiPriority w:val="0"/>
    <w:pPr>
      <w:ind w:firstLine="627"/>
    </w:pPr>
    <w:rPr>
      <w:sz w:val="2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rPr>
  </w:style>
  <w:style w:type="paragraph" w:styleId="1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5">
    <w:name w:val="Normal (Web)"/>
    <w:basedOn w:val="1"/>
    <w:qFormat/>
    <w:uiPriority w:val="0"/>
    <w:rPr>
      <w:sz w:val="24"/>
    </w:rPr>
  </w:style>
  <w:style w:type="paragraph" w:styleId="16">
    <w:name w:val="Body Text First Indent 2"/>
    <w:basedOn w:val="11"/>
    <w:unhideWhenUsed/>
    <w:qFormat/>
    <w:uiPriority w:val="0"/>
    <w:pPr>
      <w:ind w:left="420" w:firstLine="420" w:firstLineChars="200"/>
    </w:p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qFormat/>
    <w:uiPriority w:val="0"/>
    <w:rPr>
      <w:lang w:eastAsia="en-US"/>
    </w:rPr>
  </w:style>
  <w:style w:type="paragraph" w:customStyle="1" w:styleId="21">
    <w:name w:val="正文_0"/>
    <w:next w:val="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正文0"/>
    <w:basedOn w:val="1"/>
    <w:qFormat/>
    <w:uiPriority w:val="0"/>
    <w:pPr>
      <w:autoSpaceDE w:val="0"/>
      <w:autoSpaceDN w:val="0"/>
      <w:adjustRightInd w:val="0"/>
      <w:spacing w:before="240" w:after="60" w:line="360" w:lineRule="atLeast"/>
    </w:pPr>
    <w:rPr>
      <w:b/>
      <w:kern w:val="0"/>
      <w:sz w:val="24"/>
    </w:rPr>
  </w:style>
  <w:style w:type="paragraph" w:customStyle="1" w:styleId="23">
    <w:name w:val="正文文本 (2)1"/>
    <w:basedOn w:val="1"/>
    <w:qFormat/>
    <w:uiPriority w:val="0"/>
    <w:pPr>
      <w:shd w:val="clear" w:color="auto" w:fill="FFFFFF"/>
      <w:spacing w:before="300" w:line="439" w:lineRule="exact"/>
      <w:jc w:val="distribute"/>
    </w:pPr>
    <w:rPr>
      <w:rFonts w:ascii="宋体" w:hAnsi="宋体" w:eastAsia="Times New Roman"/>
      <w:kern w:val="0"/>
      <w:sz w:val="22"/>
      <w:szCs w:val="22"/>
    </w:rPr>
  </w:style>
  <w:style w:type="paragraph" w:customStyle="1" w:styleId="24">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8"/>
      <w:szCs w:val="22"/>
      <w:lang w:val="en-US" w:eastAsia="zh-CN" w:bidi="ar-SA"/>
    </w:rPr>
  </w:style>
  <w:style w:type="character" w:customStyle="1" w:styleId="25">
    <w:name w:val="font31"/>
    <w:qFormat/>
    <w:uiPriority w:val="0"/>
    <w:rPr>
      <w:rFonts w:hint="eastAsia" w:ascii="宋体" w:hAnsi="宋体" w:eastAsia="宋体" w:cs="宋体"/>
      <w:b/>
      <w:color w:val="000000"/>
      <w:sz w:val="24"/>
      <w:szCs w:val="24"/>
      <w:u w:val="none"/>
    </w:rPr>
  </w:style>
  <w:style w:type="character" w:customStyle="1" w:styleId="26">
    <w:name w:val="font21"/>
    <w:qFormat/>
    <w:uiPriority w:val="0"/>
    <w:rPr>
      <w:rFonts w:hint="eastAsia" w:ascii="宋体" w:hAnsi="宋体" w:eastAsia="宋体" w:cs="宋体"/>
      <w:b/>
      <w:color w:val="000000"/>
      <w:sz w:val="36"/>
      <w:szCs w:val="36"/>
      <w:u w:val="none"/>
    </w:rPr>
  </w:style>
  <w:style w:type="character" w:customStyle="1" w:styleId="27">
    <w:name w:val="font51"/>
    <w:qFormat/>
    <w:uiPriority w:val="0"/>
    <w:rPr>
      <w:rFonts w:hint="eastAsia" w:ascii="宋体" w:hAnsi="宋体" w:eastAsia="宋体" w:cs="宋体"/>
      <w:color w:val="000000"/>
      <w:sz w:val="18"/>
      <w:szCs w:val="18"/>
      <w:u w:val="none"/>
    </w:rPr>
  </w:style>
  <w:style w:type="character" w:customStyle="1" w:styleId="28">
    <w:name w:val="font71"/>
    <w:qFormat/>
    <w:uiPriority w:val="0"/>
    <w:rPr>
      <w:rFonts w:hint="default" w:ascii="Times New Roman" w:hAnsi="Times New Roman" w:cs="Times New Roman"/>
      <w:b/>
      <w:color w:val="000000"/>
      <w:kern w:val="0"/>
      <w:sz w:val="24"/>
      <w:szCs w:val="24"/>
      <w:u w:val="none"/>
      <w:lang w:eastAsia="en-US"/>
    </w:rPr>
  </w:style>
  <w:style w:type="character" w:customStyle="1" w:styleId="29">
    <w:name w:val="font81"/>
    <w:qFormat/>
    <w:uiPriority w:val="0"/>
    <w:rPr>
      <w:rFonts w:hint="default" w:ascii="Times New Roman" w:hAnsi="Times New Roman" w:cs="Times New Roman"/>
      <w:b/>
      <w:color w:val="000000"/>
      <w:sz w:val="36"/>
      <w:szCs w:val="36"/>
      <w:u w:val="none"/>
    </w:rPr>
  </w:style>
  <w:style w:type="character" w:customStyle="1" w:styleId="30">
    <w:name w:val="case31"/>
    <w:qFormat/>
    <w:uiPriority w:val="0"/>
    <w:rPr>
      <w:rFonts w:hint="default" w:ascii="_x000B__x000C_" w:hAnsi="_x000B__x000C_"/>
      <w:sz w:val="21"/>
      <w:szCs w:val="21"/>
    </w:rPr>
  </w:style>
  <w:style w:type="paragraph" w:customStyle="1" w:styleId="31">
    <w:name w:val="样式3"/>
    <w:basedOn w:val="6"/>
    <w:qFormat/>
    <w:uiPriority w:val="0"/>
    <w:pPr>
      <w:spacing w:line="0" w:lineRule="atLeast"/>
      <w:outlineLvl w:val="0"/>
    </w:pPr>
    <w:rPr>
      <w:sz w:val="28"/>
    </w:rPr>
  </w:style>
  <w:style w:type="paragraph" w:customStyle="1" w:styleId="32">
    <w:name w:val="xl27"/>
    <w:basedOn w:val="1"/>
    <w:qFormat/>
    <w:uiPriority w:val="0"/>
    <w:pPr>
      <w:widowControl/>
      <w:adjustRightInd/>
      <w:spacing w:before="100" w:beforeAutospacing="1" w:after="100" w:afterAutospacing="1" w:line="240" w:lineRule="auto"/>
      <w:jc w:val="center"/>
      <w:textAlignment w:val="center"/>
    </w:pPr>
    <w:rPr>
      <w:rFonts w:ascii="宋体" w:hAnsi="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42486</Words>
  <Characters>44584</Characters>
  <Lines>0</Lines>
  <Paragraphs>0</Paragraphs>
  <TotalTime>67</TotalTime>
  <ScaleCrop>false</ScaleCrop>
  <LinksUpToDate>false</LinksUpToDate>
  <CharactersWithSpaces>48193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2022-05-10T00:25:00Z</dcterms:created>
  <dc:creator>xiuhongyuan</dc:creator>
  <cp:lastModifiedBy>伟平</cp:lastModifiedBy>
  <cp:lastPrinted>2023-05-04T08:21:00Z</cp:lastPrinted>
  <dcterms:modified xsi:type="dcterms:W3CDTF">2023-05-10T08:47:45Z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C5CC358B877646B6B658606B3B5C8009_13</vt:lpwstr>
  </property>
</Properties>
</file>